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FC9" w:rsidRDefault="00070495">
      <w:pPr>
        <w:pStyle w:val="Textoindependiente"/>
        <w:rPr>
          <w:rFonts w:ascii="Times New Roman"/>
          <w:sz w:val="20"/>
        </w:rPr>
      </w:pPr>
      <w:bookmarkStart w:id="0" w:name="_GoBack"/>
      <w:bookmarkEnd w:id="0"/>
      <w:r>
        <w:rPr>
          <w:lang w:val="en-US"/>
        </w:rPr>
        <w:pict>
          <v:group id="_x0000_s1540" style="position:absolute;margin-left:0;margin-top:0;width:613pt;height:11in;z-index:-78400;mso-position-horizontal-relative:page;mso-position-vertical-relative:page" coordsize="12260,15840">
            <v:shape id="_x0000_s1551" style="position:absolute;left:7597;top:6950;width:4643;height:3567" coordorigin="7597,6951" coordsize="4643,3567" o:spt="100" adj="0,,0" path="m12240,10467r-4643,l7597,10518r4643,l12240,10467t,-3426l7597,7041r,3336l12240,10377r,-3336m12240,6951r-4643,l7597,6951r4643,l12240,6951e" fillcolor="#622422" stroked="f">
              <v:stroke joinstyle="round"/>
              <v:formulas/>
              <v:path arrowok="t" o:connecttype="segments"/>
            </v:shape>
            <v:rect id="_x0000_s1550" style="position:absolute;left:7597;top:10497;width:4643;height:40" fillcolor="#622422" stroked="f"/>
            <v:shape id="_x0000_s1549" style="position:absolute;left:7597;top:6950;width:4643;height:3567" coordorigin="7597,6951" coordsize="4643,3567" path="m12240,6951r-4643,l7597,10518e" filled="f" strokecolor="#622422" strokeweight="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48" type="#_x0000_t75" style="position:absolute;width:12240;height:6951">
              <v:imagedata r:id="rId7" o:title=""/>
            </v:shape>
            <v:line id="_x0000_s1547" style="position:absolute" from="0,6996" to="12240,6996" strokecolor="#622422" strokeweight="4.5pt"/>
            <v:shape id="_x0000_s1546" type="#_x0000_t75" style="position:absolute;left:2925;top:60;width:6375;height:1693">
              <v:imagedata r:id="rId8" o:title=""/>
            </v:shape>
            <v:shape id="_x0000_s1545" type="#_x0000_t75" style="position:absolute;left:8839;top:11416;width:3132;height:1330">
              <v:imagedata r:id="rId9" o:title=""/>
            </v:shape>
            <v:shape id="_x0000_s1544" type="#_x0000_t75" style="position:absolute;left:37;top:10467;width:12203;height:5373">
              <v:imagedata r:id="rId10" o:title=""/>
            </v:shape>
            <v:line id="_x0000_s1543" style="position:absolute" from="12240,10422" to="0,10422" strokecolor="#622422" strokeweight="4.5pt"/>
            <v:shape id="_x0000_s1542" type="#_x0000_t75" style="position:absolute;left:8866;top:8190;width:2143;height:860">
              <v:imagedata r:id="rId11" o:title=""/>
            </v:shape>
            <v:shape id="_x0000_s1541" type="#_x0000_t75" style="position:absolute;left:8666;top:10972;width:3132;height:1330">
              <v:imagedata r:id="rId9" o:title=""/>
            </v:shape>
            <w10:wrap anchorx="page" anchory="page"/>
          </v:group>
        </w:pict>
      </w: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C64B5B">
      <w:pPr>
        <w:spacing w:before="240"/>
        <w:ind w:left="112" w:right="4686"/>
        <w:rPr>
          <w:b/>
          <w:sz w:val="60"/>
        </w:rPr>
      </w:pPr>
      <w:bookmarkStart w:id="1" w:name="GICE_fide_2017-1-1.pdf_(p.1)"/>
      <w:bookmarkEnd w:id="1"/>
      <w:r>
        <w:rPr>
          <w:b/>
          <w:color w:val="622322"/>
          <w:sz w:val="60"/>
        </w:rPr>
        <w:t>Evaluación Específica de Desempeño del Fondo de Infraestructura Deportiva (FIDE), 2016</w:t>
      </w: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spacing w:before="2"/>
        <w:rPr>
          <w:b/>
          <w:sz w:val="16"/>
        </w:rPr>
      </w:pPr>
    </w:p>
    <w:p w:rsidR="00300FC9" w:rsidRDefault="00070495">
      <w:pPr>
        <w:pStyle w:val="Ttulo2"/>
        <w:spacing w:before="70"/>
        <w:ind w:left="8893"/>
        <w:rPr>
          <w:rFonts w:ascii="Times New Roman"/>
        </w:rPr>
      </w:pPr>
      <w:r>
        <w:rPr>
          <w:lang w:val="en-US"/>
        </w:rPr>
        <w:pict>
          <v:shapetype id="_x0000_t202" coordsize="21600,21600" o:spt="202" path="m,l,21600r21600,l21600,xe">
            <v:stroke joinstyle="miter"/>
            <v:path gradientshapeok="t" o:connecttype="rect"/>
          </v:shapetype>
          <v:shape id="_x0000_s1539" type="#_x0000_t202" style="position:absolute;left:0;text-align:left;margin-left:426.3pt;margin-top:27.25pt;width:165.7pt;height:68.8pt;z-index:-78424;mso-position-horizontal-relative:page" filled="f" stroked="f">
            <v:textbox inset="0,0,0,0">
              <w:txbxContent>
                <w:p w:rsidR="00485F40" w:rsidRDefault="00485F40">
                  <w:pPr>
                    <w:spacing w:line="797" w:lineRule="exact"/>
                    <w:ind w:left="739"/>
                    <w:rPr>
                      <w:rFonts w:ascii="Times New Roman"/>
                      <w:b/>
                      <w:sz w:val="72"/>
                    </w:rPr>
                  </w:pPr>
                  <w:r>
                    <w:rPr>
                      <w:rFonts w:ascii="Times New Roman"/>
                      <w:b/>
                      <w:color w:val="FFFFFF"/>
                      <w:sz w:val="72"/>
                    </w:rPr>
                    <w:t>GICE</w:t>
                  </w:r>
                </w:p>
                <w:p w:rsidR="00485F40" w:rsidRDefault="00485F40">
                  <w:pPr>
                    <w:spacing w:before="68" w:line="244" w:lineRule="auto"/>
                    <w:ind w:left="-1" w:firstLine="3"/>
                    <w:jc w:val="center"/>
                    <w:rPr>
                      <w:rFonts w:ascii="Times New Roman" w:hAnsi="Times New Roman"/>
                    </w:rPr>
                  </w:pPr>
                  <w:r>
                    <w:rPr>
                      <w:rFonts w:ascii="Times New Roman" w:hAnsi="Times New Roman"/>
                    </w:rPr>
                    <w:t>GRUPO DE INVESTIGACIÓN EN CONSULTORÍA</w:t>
                  </w:r>
                  <w:r>
                    <w:rPr>
                      <w:rFonts w:ascii="Times New Roman" w:hAnsi="Times New Roman"/>
                      <w:spacing w:val="-14"/>
                    </w:rPr>
                    <w:t xml:space="preserve"> </w:t>
                  </w:r>
                  <w:r>
                    <w:rPr>
                      <w:rFonts w:ascii="Times New Roman" w:hAnsi="Times New Roman"/>
                    </w:rPr>
                    <w:t>ESPECIALIZADA</w:t>
                  </w:r>
                </w:p>
              </w:txbxContent>
            </v:textbox>
            <w10:wrap anchorx="page"/>
          </v:shape>
        </w:pict>
      </w:r>
      <w:r w:rsidR="00C64B5B">
        <w:rPr>
          <w:rFonts w:ascii="Times New Roman"/>
          <w:color w:val="FFFFFF"/>
          <w:shd w:val="clear" w:color="auto" w:fill="8A0000"/>
        </w:rPr>
        <w:t>GICE</w:t>
      </w:r>
    </w:p>
    <w:p w:rsidR="00300FC9" w:rsidRDefault="00C64B5B">
      <w:pPr>
        <w:spacing w:before="68" w:line="244" w:lineRule="auto"/>
        <w:ind w:left="8112" w:right="110" w:firstLine="55"/>
        <w:jc w:val="right"/>
        <w:rPr>
          <w:rFonts w:ascii="Times New Roman" w:hAnsi="Times New Roman"/>
        </w:rPr>
      </w:pPr>
      <w:r>
        <w:rPr>
          <w:rFonts w:ascii="Times New Roman" w:hAnsi="Times New Roman"/>
        </w:rPr>
        <w:t>GRUPO DE INVESTIGACIÓN EN CONSULTORÍA ESPECIALIZADA</w:t>
      </w:r>
    </w:p>
    <w:p w:rsidR="00300FC9" w:rsidRDefault="00300FC9">
      <w:pPr>
        <w:spacing w:line="244" w:lineRule="auto"/>
        <w:jc w:val="right"/>
        <w:rPr>
          <w:rFonts w:ascii="Times New Roman" w:hAnsi="Times New Roman"/>
        </w:rPr>
        <w:sectPr w:rsidR="00300FC9">
          <w:type w:val="continuous"/>
          <w:pgSz w:w="12240" w:h="15840"/>
          <w:pgMar w:top="1500" w:right="460" w:bottom="280" w:left="200" w:header="720" w:footer="720" w:gutter="0"/>
          <w:cols w:space="720"/>
        </w:sect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rPr>
          <w:rFonts w:ascii="Times New Roman"/>
          <w:sz w:val="20"/>
        </w:rPr>
      </w:pPr>
    </w:p>
    <w:p w:rsidR="00300FC9" w:rsidRDefault="00300FC9">
      <w:pPr>
        <w:pStyle w:val="Textoindependiente"/>
        <w:spacing w:before="8"/>
        <w:rPr>
          <w:rFonts w:ascii="Times New Roman"/>
          <w:sz w:val="16"/>
        </w:rPr>
      </w:pPr>
    </w:p>
    <w:p w:rsidR="00300FC9" w:rsidRDefault="00C64B5B">
      <w:pPr>
        <w:pStyle w:val="Ttulo5"/>
        <w:spacing w:before="100" w:line="276" w:lineRule="auto"/>
        <w:ind w:left="672" w:right="956" w:firstLine="1"/>
        <w:jc w:val="center"/>
      </w:pPr>
      <w:bookmarkStart w:id="2" w:name="GICE_FIDE_vf.pdf_(p.2-51)"/>
      <w:bookmarkEnd w:id="2"/>
      <w:r>
        <w:rPr>
          <w:color w:val="933634"/>
        </w:rPr>
        <w:t>EVALUACIÓN ESPECÍFICA DE DESEMPEÑO DEL FONDO DE INFRAESTRUCTURA</w:t>
      </w:r>
      <w:r>
        <w:rPr>
          <w:color w:val="933634"/>
          <w:spacing w:val="-15"/>
        </w:rPr>
        <w:t xml:space="preserve"> </w:t>
      </w:r>
      <w:r>
        <w:rPr>
          <w:color w:val="933634"/>
        </w:rPr>
        <w:t>DEPORTIVA (FIDE), EJERCICIO</w:t>
      </w:r>
      <w:r>
        <w:rPr>
          <w:color w:val="933634"/>
          <w:spacing w:val="-8"/>
        </w:rPr>
        <w:t xml:space="preserve"> </w:t>
      </w:r>
      <w:r>
        <w:rPr>
          <w:color w:val="933634"/>
        </w:rPr>
        <w:t>2016</w:t>
      </w:r>
    </w:p>
    <w:p w:rsidR="00300FC9" w:rsidRDefault="00300FC9">
      <w:pPr>
        <w:spacing w:line="276" w:lineRule="auto"/>
        <w:jc w:val="center"/>
        <w:sectPr w:rsidR="00300FC9">
          <w:headerReference w:type="default" r:id="rId12"/>
          <w:footerReference w:type="default" r:id="rId13"/>
          <w:pgSz w:w="12240" w:h="15840"/>
          <w:pgMar w:top="1600" w:right="1440" w:bottom="1000" w:left="1720" w:header="588" w:footer="804" w:gutter="0"/>
          <w:cols w:space="720"/>
        </w:sectPr>
      </w:pPr>
    </w:p>
    <w:p w:rsidR="00300FC9" w:rsidRDefault="00C64B5B">
      <w:pPr>
        <w:pStyle w:val="Ttulo6"/>
        <w:ind w:left="100"/>
      </w:pPr>
      <w:r>
        <w:rPr>
          <w:color w:val="933634"/>
        </w:rPr>
        <w:lastRenderedPageBreak/>
        <w:t>ÍNDICE</w:t>
      </w:r>
    </w:p>
    <w:p w:rsidR="00300FC9" w:rsidRDefault="00C64B5B">
      <w:pPr>
        <w:pStyle w:val="Textoindependiente"/>
        <w:rPr>
          <w:b/>
          <w:sz w:val="42"/>
        </w:rPr>
      </w:pPr>
      <w:r>
        <w:br w:type="column"/>
      </w:r>
    </w:p>
    <w:p w:rsidR="00300FC9" w:rsidRDefault="00300FC9">
      <w:pPr>
        <w:pStyle w:val="Textoindependiente"/>
        <w:spacing w:before="2"/>
        <w:rPr>
          <w:b/>
          <w:sz w:val="34"/>
        </w:rPr>
      </w:pPr>
    </w:p>
    <w:p w:rsidR="00300FC9" w:rsidRDefault="00C64B5B">
      <w:pPr>
        <w:ind w:left="100"/>
        <w:rPr>
          <w:b/>
          <w:sz w:val="36"/>
        </w:rPr>
      </w:pPr>
      <w:r>
        <w:rPr>
          <w:b/>
          <w:sz w:val="36"/>
        </w:rPr>
        <w:t>Pag.</w:t>
      </w:r>
    </w:p>
    <w:p w:rsidR="00300FC9" w:rsidRDefault="00300FC9">
      <w:pPr>
        <w:rPr>
          <w:sz w:val="36"/>
        </w:rPr>
        <w:sectPr w:rsidR="00300FC9">
          <w:pgSz w:w="12240" w:h="15840"/>
          <w:pgMar w:top="1600" w:right="1440" w:bottom="1000" w:left="1600" w:header="588" w:footer="804" w:gutter="0"/>
          <w:cols w:num="2" w:space="720" w:equalWidth="0">
            <w:col w:w="1292" w:space="6671"/>
            <w:col w:w="1237"/>
          </w:cols>
        </w:sectPr>
      </w:pPr>
    </w:p>
    <w:p w:rsidR="00300FC9" w:rsidRDefault="00300FC9">
      <w:pPr>
        <w:pStyle w:val="Textoindependiente"/>
        <w:spacing w:before="2"/>
        <w:rPr>
          <w:b/>
          <w:sz w:val="3"/>
        </w:rPr>
      </w:pPr>
    </w:p>
    <w:tbl>
      <w:tblPr>
        <w:tblStyle w:val="TableNormal"/>
        <w:tblW w:w="0" w:type="auto"/>
        <w:tblInd w:w="106" w:type="dxa"/>
        <w:tblBorders>
          <w:top w:val="single" w:sz="6" w:space="0" w:color="D99493"/>
          <w:left w:val="single" w:sz="6" w:space="0" w:color="D99493"/>
          <w:bottom w:val="single" w:sz="6" w:space="0" w:color="D99493"/>
          <w:right w:val="single" w:sz="6" w:space="0" w:color="D99493"/>
          <w:insideH w:val="single" w:sz="6" w:space="0" w:color="D99493"/>
          <w:insideV w:val="single" w:sz="6" w:space="0" w:color="D99493"/>
        </w:tblBorders>
        <w:tblLayout w:type="fixed"/>
        <w:tblLook w:val="01E0" w:firstRow="1" w:lastRow="1" w:firstColumn="1" w:lastColumn="1" w:noHBand="0" w:noVBand="0"/>
      </w:tblPr>
      <w:tblGrid>
        <w:gridCol w:w="7804"/>
        <w:gridCol w:w="1024"/>
      </w:tblGrid>
      <w:tr w:rsidR="00300FC9">
        <w:trPr>
          <w:trHeight w:val="413"/>
        </w:trPr>
        <w:tc>
          <w:tcPr>
            <w:tcW w:w="7804" w:type="dxa"/>
            <w:tcBorders>
              <w:left w:val="nil"/>
              <w:right w:val="single" w:sz="4" w:space="0" w:color="D99493"/>
            </w:tcBorders>
          </w:tcPr>
          <w:p w:rsidR="00300FC9" w:rsidRDefault="00C64B5B">
            <w:pPr>
              <w:pStyle w:val="TableParagraph"/>
              <w:spacing w:line="378" w:lineRule="exact"/>
              <w:ind w:right="100"/>
              <w:jc w:val="right"/>
              <w:rPr>
                <w:i/>
                <w:sz w:val="36"/>
              </w:rPr>
            </w:pPr>
            <w:r>
              <w:rPr>
                <w:i/>
                <w:sz w:val="36"/>
              </w:rPr>
              <w:t>Introducción</w:t>
            </w:r>
          </w:p>
        </w:tc>
        <w:tc>
          <w:tcPr>
            <w:tcW w:w="1024" w:type="dxa"/>
            <w:tcBorders>
              <w:top w:val="single" w:sz="4" w:space="0" w:color="D99493"/>
              <w:left w:val="single" w:sz="4" w:space="0" w:color="D99493"/>
              <w:bottom w:val="single" w:sz="4" w:space="0" w:color="D99493"/>
              <w:right w:val="single" w:sz="4" w:space="0" w:color="D99493"/>
            </w:tcBorders>
            <w:shd w:val="clear" w:color="auto" w:fill="F1DBDB"/>
          </w:tcPr>
          <w:p w:rsidR="00300FC9" w:rsidRDefault="00C64B5B">
            <w:pPr>
              <w:pStyle w:val="TableParagraph"/>
              <w:spacing w:line="378" w:lineRule="exact"/>
              <w:ind w:right="2"/>
              <w:jc w:val="center"/>
              <w:rPr>
                <w:sz w:val="36"/>
              </w:rPr>
            </w:pPr>
            <w:r>
              <w:rPr>
                <w:sz w:val="36"/>
              </w:rPr>
              <w:t>1</w:t>
            </w:r>
          </w:p>
        </w:tc>
      </w:tr>
      <w:tr w:rsidR="00300FC9">
        <w:trPr>
          <w:trHeight w:val="413"/>
        </w:trPr>
        <w:tc>
          <w:tcPr>
            <w:tcW w:w="7804" w:type="dxa"/>
            <w:tcBorders>
              <w:left w:val="nil"/>
              <w:right w:val="single" w:sz="4" w:space="0" w:color="D99493"/>
            </w:tcBorders>
          </w:tcPr>
          <w:p w:rsidR="00300FC9" w:rsidRDefault="00C64B5B">
            <w:pPr>
              <w:pStyle w:val="TableParagraph"/>
              <w:spacing w:line="377" w:lineRule="exact"/>
              <w:ind w:right="105"/>
              <w:jc w:val="right"/>
              <w:rPr>
                <w:i/>
                <w:sz w:val="36"/>
              </w:rPr>
            </w:pPr>
            <w:r>
              <w:rPr>
                <w:i/>
                <w:sz w:val="36"/>
              </w:rPr>
              <w:t>Metodología</w:t>
            </w:r>
          </w:p>
        </w:tc>
        <w:tc>
          <w:tcPr>
            <w:tcW w:w="1024" w:type="dxa"/>
            <w:tcBorders>
              <w:top w:val="single" w:sz="4" w:space="0" w:color="D99493"/>
              <w:left w:val="single" w:sz="4" w:space="0" w:color="D99493"/>
              <w:bottom w:val="single" w:sz="4" w:space="0" w:color="D99493"/>
              <w:right w:val="single" w:sz="4" w:space="0" w:color="D99493"/>
            </w:tcBorders>
          </w:tcPr>
          <w:p w:rsidR="00300FC9" w:rsidRDefault="00C64B5B">
            <w:pPr>
              <w:pStyle w:val="TableParagraph"/>
              <w:spacing w:line="377" w:lineRule="exact"/>
              <w:ind w:right="2"/>
              <w:jc w:val="center"/>
              <w:rPr>
                <w:sz w:val="36"/>
              </w:rPr>
            </w:pPr>
            <w:r>
              <w:rPr>
                <w:sz w:val="36"/>
              </w:rPr>
              <w:t>3</w:t>
            </w:r>
          </w:p>
        </w:tc>
      </w:tr>
      <w:tr w:rsidR="00300FC9">
        <w:trPr>
          <w:trHeight w:val="412"/>
        </w:trPr>
        <w:tc>
          <w:tcPr>
            <w:tcW w:w="7804" w:type="dxa"/>
            <w:tcBorders>
              <w:left w:val="nil"/>
              <w:right w:val="single" w:sz="4" w:space="0" w:color="D99493"/>
            </w:tcBorders>
          </w:tcPr>
          <w:p w:rsidR="00300FC9" w:rsidRDefault="00C64B5B">
            <w:pPr>
              <w:pStyle w:val="TableParagraph"/>
              <w:spacing w:line="373" w:lineRule="exact"/>
              <w:ind w:right="106"/>
              <w:jc w:val="right"/>
              <w:rPr>
                <w:i/>
                <w:sz w:val="36"/>
              </w:rPr>
            </w:pPr>
            <w:r>
              <w:rPr>
                <w:i/>
                <w:sz w:val="36"/>
              </w:rPr>
              <w:t>Objetivo General</w:t>
            </w:r>
          </w:p>
        </w:tc>
        <w:tc>
          <w:tcPr>
            <w:tcW w:w="1024" w:type="dxa"/>
            <w:tcBorders>
              <w:top w:val="single" w:sz="4" w:space="0" w:color="D99493"/>
              <w:left w:val="single" w:sz="4" w:space="0" w:color="D99493"/>
              <w:bottom w:val="single" w:sz="4" w:space="0" w:color="D99493"/>
              <w:right w:val="single" w:sz="4" w:space="0" w:color="D99493"/>
            </w:tcBorders>
            <w:shd w:val="clear" w:color="auto" w:fill="F1DBDB"/>
          </w:tcPr>
          <w:p w:rsidR="00300FC9" w:rsidRDefault="00C64B5B">
            <w:pPr>
              <w:pStyle w:val="TableParagraph"/>
              <w:spacing w:line="373" w:lineRule="exact"/>
              <w:ind w:right="2"/>
              <w:jc w:val="center"/>
              <w:rPr>
                <w:sz w:val="36"/>
              </w:rPr>
            </w:pPr>
            <w:r>
              <w:rPr>
                <w:sz w:val="36"/>
              </w:rPr>
              <w:t>3</w:t>
            </w:r>
          </w:p>
        </w:tc>
      </w:tr>
      <w:tr w:rsidR="00300FC9">
        <w:trPr>
          <w:trHeight w:val="413"/>
        </w:trPr>
        <w:tc>
          <w:tcPr>
            <w:tcW w:w="7804" w:type="dxa"/>
            <w:tcBorders>
              <w:left w:val="nil"/>
              <w:right w:val="single" w:sz="4" w:space="0" w:color="D99493"/>
            </w:tcBorders>
          </w:tcPr>
          <w:p w:rsidR="00300FC9" w:rsidRDefault="00C64B5B">
            <w:pPr>
              <w:pStyle w:val="TableParagraph"/>
              <w:spacing w:line="373" w:lineRule="exact"/>
              <w:ind w:right="107"/>
              <w:jc w:val="right"/>
              <w:rPr>
                <w:i/>
                <w:sz w:val="36"/>
              </w:rPr>
            </w:pPr>
            <w:r>
              <w:rPr>
                <w:i/>
                <w:sz w:val="36"/>
              </w:rPr>
              <w:t>Objetivos Específicos</w:t>
            </w:r>
          </w:p>
        </w:tc>
        <w:tc>
          <w:tcPr>
            <w:tcW w:w="1024" w:type="dxa"/>
            <w:tcBorders>
              <w:top w:val="single" w:sz="4" w:space="0" w:color="D99493"/>
              <w:left w:val="single" w:sz="4" w:space="0" w:color="D99493"/>
              <w:bottom w:val="single" w:sz="4" w:space="0" w:color="D99493"/>
              <w:right w:val="single" w:sz="4" w:space="0" w:color="D99493"/>
            </w:tcBorders>
          </w:tcPr>
          <w:p w:rsidR="00300FC9" w:rsidRDefault="00C64B5B">
            <w:pPr>
              <w:pStyle w:val="TableParagraph"/>
              <w:spacing w:line="373" w:lineRule="exact"/>
              <w:ind w:right="2"/>
              <w:jc w:val="center"/>
              <w:rPr>
                <w:sz w:val="36"/>
              </w:rPr>
            </w:pPr>
            <w:r>
              <w:rPr>
                <w:sz w:val="36"/>
              </w:rPr>
              <w:t>4</w:t>
            </w:r>
          </w:p>
        </w:tc>
      </w:tr>
      <w:tr w:rsidR="00300FC9">
        <w:trPr>
          <w:trHeight w:val="829"/>
        </w:trPr>
        <w:tc>
          <w:tcPr>
            <w:tcW w:w="7804" w:type="dxa"/>
            <w:tcBorders>
              <w:left w:val="nil"/>
              <w:right w:val="single" w:sz="4" w:space="0" w:color="D99493"/>
            </w:tcBorders>
          </w:tcPr>
          <w:p w:rsidR="00300FC9" w:rsidRDefault="00C64B5B">
            <w:pPr>
              <w:pStyle w:val="TableParagraph"/>
              <w:spacing w:line="373" w:lineRule="exact"/>
              <w:ind w:left="1606"/>
              <w:rPr>
                <w:i/>
                <w:sz w:val="36"/>
              </w:rPr>
            </w:pPr>
            <w:r>
              <w:rPr>
                <w:i/>
                <w:sz w:val="36"/>
              </w:rPr>
              <w:t>Datos generales del Fondo de Infraestructura</w:t>
            </w:r>
          </w:p>
          <w:p w:rsidR="00300FC9" w:rsidRDefault="00C64B5B">
            <w:pPr>
              <w:pStyle w:val="TableParagraph"/>
              <w:spacing w:before="3"/>
              <w:ind w:left="2551"/>
              <w:rPr>
                <w:i/>
                <w:sz w:val="36"/>
              </w:rPr>
            </w:pPr>
            <w:r>
              <w:rPr>
                <w:i/>
                <w:sz w:val="36"/>
              </w:rPr>
              <w:t>Deportiva (FIDE), ejercicio fiscal 2016</w:t>
            </w:r>
          </w:p>
        </w:tc>
        <w:tc>
          <w:tcPr>
            <w:tcW w:w="1024" w:type="dxa"/>
            <w:tcBorders>
              <w:top w:val="single" w:sz="4" w:space="0" w:color="D99493"/>
              <w:left w:val="single" w:sz="4" w:space="0" w:color="D99493"/>
              <w:bottom w:val="single" w:sz="4" w:space="0" w:color="D99493"/>
              <w:right w:val="single" w:sz="4" w:space="0" w:color="D99493"/>
            </w:tcBorders>
            <w:shd w:val="clear" w:color="auto" w:fill="F1DBDB"/>
          </w:tcPr>
          <w:p w:rsidR="00300FC9" w:rsidRDefault="00C64B5B">
            <w:pPr>
              <w:pStyle w:val="TableParagraph"/>
              <w:spacing w:before="164"/>
              <w:ind w:right="2"/>
              <w:jc w:val="center"/>
              <w:rPr>
                <w:sz w:val="36"/>
              </w:rPr>
            </w:pPr>
            <w:r>
              <w:rPr>
                <w:sz w:val="36"/>
              </w:rPr>
              <w:t>5</w:t>
            </w:r>
          </w:p>
        </w:tc>
      </w:tr>
      <w:tr w:rsidR="00300FC9">
        <w:trPr>
          <w:trHeight w:val="413"/>
        </w:trPr>
        <w:tc>
          <w:tcPr>
            <w:tcW w:w="7804" w:type="dxa"/>
            <w:tcBorders>
              <w:left w:val="nil"/>
              <w:bottom w:val="single" w:sz="4" w:space="0" w:color="D99493"/>
              <w:right w:val="single" w:sz="4" w:space="0" w:color="D99493"/>
            </w:tcBorders>
          </w:tcPr>
          <w:p w:rsidR="00300FC9" w:rsidRDefault="00C64B5B">
            <w:pPr>
              <w:pStyle w:val="TableParagraph"/>
              <w:spacing w:line="373" w:lineRule="exact"/>
              <w:ind w:right="100"/>
              <w:jc w:val="right"/>
              <w:rPr>
                <w:i/>
                <w:sz w:val="36"/>
              </w:rPr>
            </w:pPr>
            <w:r>
              <w:rPr>
                <w:i/>
                <w:sz w:val="36"/>
              </w:rPr>
              <w:t>Resultados logrados del FIDE 2016</w:t>
            </w:r>
          </w:p>
        </w:tc>
        <w:tc>
          <w:tcPr>
            <w:tcW w:w="1024" w:type="dxa"/>
            <w:tcBorders>
              <w:top w:val="single" w:sz="4" w:space="0" w:color="D99493"/>
              <w:left w:val="single" w:sz="4" w:space="0" w:color="D99493"/>
              <w:bottom w:val="single" w:sz="4" w:space="0" w:color="D99493"/>
              <w:right w:val="single" w:sz="4" w:space="0" w:color="D99493"/>
            </w:tcBorders>
          </w:tcPr>
          <w:p w:rsidR="00300FC9" w:rsidRDefault="00C64B5B">
            <w:pPr>
              <w:pStyle w:val="TableParagraph"/>
              <w:spacing w:line="373" w:lineRule="exact"/>
              <w:ind w:left="307" w:right="306"/>
              <w:jc w:val="center"/>
              <w:rPr>
                <w:sz w:val="36"/>
              </w:rPr>
            </w:pPr>
            <w:r>
              <w:rPr>
                <w:sz w:val="36"/>
              </w:rPr>
              <w:t>10</w:t>
            </w:r>
          </w:p>
        </w:tc>
      </w:tr>
      <w:tr w:rsidR="00300FC9">
        <w:trPr>
          <w:trHeight w:val="833"/>
        </w:trPr>
        <w:tc>
          <w:tcPr>
            <w:tcW w:w="7804" w:type="dxa"/>
            <w:tcBorders>
              <w:top w:val="single" w:sz="4" w:space="0" w:color="D99493"/>
              <w:left w:val="nil"/>
              <w:bottom w:val="single" w:sz="4" w:space="0" w:color="D99493"/>
              <w:right w:val="single" w:sz="4" w:space="0" w:color="D99493"/>
            </w:tcBorders>
            <w:shd w:val="clear" w:color="auto" w:fill="F1DBDB"/>
          </w:tcPr>
          <w:p w:rsidR="00300FC9" w:rsidRDefault="00C64B5B">
            <w:pPr>
              <w:pStyle w:val="TableParagraph"/>
              <w:spacing w:line="378" w:lineRule="exact"/>
              <w:ind w:left="465"/>
              <w:rPr>
                <w:i/>
                <w:sz w:val="36"/>
              </w:rPr>
            </w:pPr>
            <w:r>
              <w:rPr>
                <w:i/>
                <w:sz w:val="36"/>
              </w:rPr>
              <w:t>Análisis del cumplimiento de los objetivos establecidos</w:t>
            </w:r>
          </w:p>
          <w:p w:rsidR="00300FC9" w:rsidRDefault="00C64B5B">
            <w:pPr>
              <w:pStyle w:val="TableParagraph"/>
              <w:spacing w:before="2"/>
              <w:ind w:left="3955"/>
              <w:rPr>
                <w:i/>
                <w:sz w:val="36"/>
              </w:rPr>
            </w:pPr>
            <w:r>
              <w:rPr>
                <w:i/>
                <w:sz w:val="36"/>
              </w:rPr>
              <w:t>para el ejercicio fiscal 2016</w:t>
            </w:r>
          </w:p>
        </w:tc>
        <w:tc>
          <w:tcPr>
            <w:tcW w:w="1024" w:type="dxa"/>
            <w:tcBorders>
              <w:top w:val="single" w:sz="4" w:space="0" w:color="D99493"/>
              <w:left w:val="single" w:sz="4" w:space="0" w:color="D99493"/>
              <w:bottom w:val="single" w:sz="4" w:space="0" w:color="D99493"/>
              <w:right w:val="single" w:sz="4" w:space="0" w:color="D99493"/>
            </w:tcBorders>
            <w:shd w:val="clear" w:color="auto" w:fill="F1DBDB"/>
          </w:tcPr>
          <w:p w:rsidR="00300FC9" w:rsidRDefault="00C64B5B">
            <w:pPr>
              <w:pStyle w:val="TableParagraph"/>
              <w:spacing w:before="168"/>
              <w:ind w:left="307" w:right="306"/>
              <w:jc w:val="center"/>
              <w:rPr>
                <w:sz w:val="36"/>
              </w:rPr>
            </w:pPr>
            <w:r>
              <w:rPr>
                <w:sz w:val="36"/>
              </w:rPr>
              <w:t>11</w:t>
            </w:r>
          </w:p>
        </w:tc>
      </w:tr>
      <w:tr w:rsidR="00300FC9">
        <w:trPr>
          <w:trHeight w:val="834"/>
        </w:trPr>
        <w:tc>
          <w:tcPr>
            <w:tcW w:w="7804" w:type="dxa"/>
            <w:tcBorders>
              <w:top w:val="single" w:sz="4" w:space="0" w:color="D99493"/>
              <w:left w:val="nil"/>
              <w:bottom w:val="single" w:sz="4" w:space="0" w:color="D99493"/>
              <w:right w:val="single" w:sz="4" w:space="0" w:color="D99493"/>
            </w:tcBorders>
            <w:shd w:val="clear" w:color="auto" w:fill="F1DBDB"/>
          </w:tcPr>
          <w:p w:rsidR="00300FC9" w:rsidRDefault="00C64B5B">
            <w:pPr>
              <w:pStyle w:val="TableParagraph"/>
              <w:spacing w:line="382" w:lineRule="exact"/>
              <w:ind w:left="1018"/>
              <w:rPr>
                <w:i/>
                <w:sz w:val="36"/>
              </w:rPr>
            </w:pPr>
            <w:r>
              <w:rPr>
                <w:i/>
                <w:sz w:val="36"/>
              </w:rPr>
              <w:t>Análisis de los indicadores generales del Fondo de</w:t>
            </w:r>
          </w:p>
          <w:p w:rsidR="00300FC9" w:rsidRDefault="00C64B5B">
            <w:pPr>
              <w:pStyle w:val="TableParagraph"/>
              <w:spacing w:line="417" w:lineRule="exact"/>
              <w:ind w:left="457"/>
              <w:rPr>
                <w:i/>
                <w:sz w:val="36"/>
              </w:rPr>
            </w:pPr>
            <w:r>
              <w:rPr>
                <w:i/>
                <w:sz w:val="36"/>
              </w:rPr>
              <w:t>Infraestructura Deportiva (FIDE), ejercicio fiscal 2016</w:t>
            </w:r>
          </w:p>
        </w:tc>
        <w:tc>
          <w:tcPr>
            <w:tcW w:w="1024" w:type="dxa"/>
            <w:tcBorders>
              <w:top w:val="single" w:sz="4" w:space="0" w:color="D99493"/>
              <w:left w:val="single" w:sz="4" w:space="0" w:color="D99493"/>
              <w:bottom w:val="single" w:sz="4" w:space="0" w:color="D99493"/>
              <w:right w:val="single" w:sz="4" w:space="0" w:color="D99493"/>
            </w:tcBorders>
          </w:tcPr>
          <w:p w:rsidR="00300FC9" w:rsidRDefault="00C64B5B">
            <w:pPr>
              <w:pStyle w:val="TableParagraph"/>
              <w:spacing w:before="172"/>
              <w:ind w:left="307" w:right="306"/>
              <w:jc w:val="center"/>
              <w:rPr>
                <w:sz w:val="36"/>
              </w:rPr>
            </w:pPr>
            <w:r>
              <w:rPr>
                <w:sz w:val="36"/>
              </w:rPr>
              <w:t>13</w:t>
            </w:r>
          </w:p>
        </w:tc>
      </w:tr>
      <w:tr w:rsidR="00300FC9">
        <w:trPr>
          <w:trHeight w:val="837"/>
        </w:trPr>
        <w:tc>
          <w:tcPr>
            <w:tcW w:w="7804" w:type="dxa"/>
            <w:tcBorders>
              <w:top w:val="single" w:sz="4" w:space="0" w:color="D99493"/>
              <w:left w:val="nil"/>
              <w:right w:val="single" w:sz="4" w:space="0" w:color="D99493"/>
            </w:tcBorders>
            <w:shd w:val="clear" w:color="auto" w:fill="F1DBDB"/>
          </w:tcPr>
          <w:p w:rsidR="00300FC9" w:rsidRDefault="00C64B5B">
            <w:pPr>
              <w:pStyle w:val="TableParagraph"/>
              <w:spacing w:line="381" w:lineRule="exact"/>
              <w:ind w:right="105"/>
              <w:jc w:val="right"/>
              <w:rPr>
                <w:i/>
                <w:sz w:val="36"/>
              </w:rPr>
            </w:pPr>
            <w:r>
              <w:rPr>
                <w:i/>
                <w:sz w:val="36"/>
              </w:rPr>
              <w:t>Análisis del presupuesto original, modificado y ejercido</w:t>
            </w:r>
          </w:p>
          <w:p w:rsidR="00300FC9" w:rsidRDefault="00C64B5B">
            <w:pPr>
              <w:pStyle w:val="TableParagraph"/>
              <w:spacing w:line="417" w:lineRule="exact"/>
              <w:ind w:right="102"/>
              <w:jc w:val="right"/>
              <w:rPr>
                <w:i/>
                <w:sz w:val="36"/>
              </w:rPr>
            </w:pPr>
            <w:r>
              <w:rPr>
                <w:i/>
                <w:sz w:val="36"/>
              </w:rPr>
              <w:t>del ciclo 2016</w:t>
            </w:r>
          </w:p>
        </w:tc>
        <w:tc>
          <w:tcPr>
            <w:tcW w:w="1024" w:type="dxa"/>
            <w:tcBorders>
              <w:top w:val="single" w:sz="4" w:space="0" w:color="D99493"/>
              <w:left w:val="single" w:sz="4" w:space="0" w:color="D99493"/>
              <w:bottom w:val="single" w:sz="4" w:space="0" w:color="D99493"/>
              <w:right w:val="single" w:sz="4" w:space="0" w:color="D99493"/>
            </w:tcBorders>
            <w:shd w:val="clear" w:color="auto" w:fill="F1DBDB"/>
          </w:tcPr>
          <w:p w:rsidR="00300FC9" w:rsidRDefault="00C64B5B">
            <w:pPr>
              <w:pStyle w:val="TableParagraph"/>
              <w:spacing w:before="172"/>
              <w:ind w:left="307" w:right="306"/>
              <w:jc w:val="center"/>
              <w:rPr>
                <w:sz w:val="36"/>
              </w:rPr>
            </w:pPr>
            <w:r>
              <w:rPr>
                <w:sz w:val="36"/>
              </w:rPr>
              <w:t>18</w:t>
            </w:r>
          </w:p>
        </w:tc>
      </w:tr>
      <w:tr w:rsidR="00300FC9">
        <w:trPr>
          <w:trHeight w:val="409"/>
        </w:trPr>
        <w:tc>
          <w:tcPr>
            <w:tcW w:w="7804" w:type="dxa"/>
            <w:tcBorders>
              <w:left w:val="nil"/>
              <w:right w:val="single" w:sz="4" w:space="0" w:color="D99493"/>
            </w:tcBorders>
          </w:tcPr>
          <w:p w:rsidR="00300FC9" w:rsidRDefault="00C64B5B">
            <w:pPr>
              <w:pStyle w:val="TableParagraph"/>
              <w:spacing w:line="373" w:lineRule="exact"/>
              <w:ind w:right="100"/>
              <w:jc w:val="right"/>
              <w:rPr>
                <w:i/>
                <w:sz w:val="36"/>
              </w:rPr>
            </w:pPr>
            <w:r>
              <w:rPr>
                <w:i/>
                <w:sz w:val="36"/>
              </w:rPr>
              <w:t>Análisis de la Cobertura</w:t>
            </w:r>
          </w:p>
        </w:tc>
        <w:tc>
          <w:tcPr>
            <w:tcW w:w="1024" w:type="dxa"/>
            <w:tcBorders>
              <w:top w:val="single" w:sz="4" w:space="0" w:color="D99493"/>
              <w:left w:val="single" w:sz="4" w:space="0" w:color="D99493"/>
              <w:bottom w:val="single" w:sz="4" w:space="0" w:color="D99493"/>
              <w:right w:val="single" w:sz="4" w:space="0" w:color="D99493"/>
            </w:tcBorders>
          </w:tcPr>
          <w:p w:rsidR="00300FC9" w:rsidRDefault="00C64B5B">
            <w:pPr>
              <w:pStyle w:val="TableParagraph"/>
              <w:spacing w:line="373" w:lineRule="exact"/>
              <w:ind w:left="307" w:right="306"/>
              <w:jc w:val="center"/>
              <w:rPr>
                <w:sz w:val="36"/>
              </w:rPr>
            </w:pPr>
            <w:r>
              <w:rPr>
                <w:sz w:val="36"/>
              </w:rPr>
              <w:t>22</w:t>
            </w:r>
          </w:p>
        </w:tc>
      </w:tr>
      <w:tr w:rsidR="00300FC9">
        <w:trPr>
          <w:trHeight w:val="833"/>
        </w:trPr>
        <w:tc>
          <w:tcPr>
            <w:tcW w:w="7804" w:type="dxa"/>
            <w:tcBorders>
              <w:left w:val="nil"/>
              <w:right w:val="single" w:sz="4" w:space="0" w:color="D99493"/>
            </w:tcBorders>
          </w:tcPr>
          <w:p w:rsidR="00300FC9" w:rsidRDefault="00C64B5B">
            <w:pPr>
              <w:pStyle w:val="TableParagraph"/>
              <w:spacing w:line="377" w:lineRule="exact"/>
              <w:ind w:left="250"/>
              <w:rPr>
                <w:i/>
                <w:sz w:val="36"/>
              </w:rPr>
            </w:pPr>
            <w:r>
              <w:rPr>
                <w:i/>
                <w:sz w:val="36"/>
              </w:rPr>
              <w:t>Seguimiento a Aspectos Susceptibles de Mejora para el</w:t>
            </w:r>
          </w:p>
          <w:p w:rsidR="00300FC9" w:rsidRDefault="00C64B5B">
            <w:pPr>
              <w:pStyle w:val="TableParagraph"/>
              <w:spacing w:line="417" w:lineRule="exact"/>
              <w:ind w:left="1982"/>
              <w:rPr>
                <w:i/>
                <w:sz w:val="36"/>
              </w:rPr>
            </w:pPr>
            <w:r>
              <w:rPr>
                <w:i/>
                <w:sz w:val="36"/>
              </w:rPr>
              <w:t>Fondo de Infraestructura Deportiva (FIDE)</w:t>
            </w:r>
          </w:p>
        </w:tc>
        <w:tc>
          <w:tcPr>
            <w:tcW w:w="1024" w:type="dxa"/>
            <w:tcBorders>
              <w:top w:val="single" w:sz="4" w:space="0" w:color="D99493"/>
              <w:left w:val="single" w:sz="4" w:space="0" w:color="D99493"/>
              <w:bottom w:val="single" w:sz="4" w:space="0" w:color="D99493"/>
              <w:right w:val="single" w:sz="4" w:space="0" w:color="D99493"/>
            </w:tcBorders>
            <w:shd w:val="clear" w:color="auto" w:fill="F1DBDB"/>
          </w:tcPr>
          <w:p w:rsidR="00300FC9" w:rsidRDefault="00C64B5B">
            <w:pPr>
              <w:pStyle w:val="TableParagraph"/>
              <w:spacing w:before="168"/>
              <w:ind w:left="307" w:right="306"/>
              <w:jc w:val="center"/>
              <w:rPr>
                <w:sz w:val="36"/>
              </w:rPr>
            </w:pPr>
            <w:r>
              <w:rPr>
                <w:sz w:val="36"/>
              </w:rPr>
              <w:t>29</w:t>
            </w:r>
          </w:p>
        </w:tc>
      </w:tr>
      <w:tr w:rsidR="00300FC9">
        <w:trPr>
          <w:trHeight w:val="409"/>
        </w:trPr>
        <w:tc>
          <w:tcPr>
            <w:tcW w:w="7804" w:type="dxa"/>
            <w:tcBorders>
              <w:left w:val="nil"/>
              <w:bottom w:val="single" w:sz="4" w:space="0" w:color="D99493"/>
              <w:right w:val="single" w:sz="4" w:space="0" w:color="D99493"/>
            </w:tcBorders>
          </w:tcPr>
          <w:p w:rsidR="00300FC9" w:rsidRDefault="00C64B5B">
            <w:pPr>
              <w:pStyle w:val="TableParagraph"/>
              <w:spacing w:line="373" w:lineRule="exact"/>
              <w:ind w:right="107"/>
              <w:jc w:val="right"/>
              <w:rPr>
                <w:i/>
                <w:sz w:val="36"/>
              </w:rPr>
            </w:pPr>
            <w:r>
              <w:rPr>
                <w:i/>
                <w:sz w:val="36"/>
              </w:rPr>
              <w:t>Conclusiones y recomendaciones de la Evaluación</w:t>
            </w:r>
          </w:p>
        </w:tc>
        <w:tc>
          <w:tcPr>
            <w:tcW w:w="1024" w:type="dxa"/>
            <w:tcBorders>
              <w:top w:val="single" w:sz="4" w:space="0" w:color="D99493"/>
              <w:left w:val="single" w:sz="4" w:space="0" w:color="D99493"/>
              <w:bottom w:val="single" w:sz="4" w:space="0" w:color="D99493"/>
              <w:right w:val="single" w:sz="4" w:space="0" w:color="D99493"/>
            </w:tcBorders>
          </w:tcPr>
          <w:p w:rsidR="00300FC9" w:rsidRDefault="00C64B5B">
            <w:pPr>
              <w:pStyle w:val="TableParagraph"/>
              <w:spacing w:line="373" w:lineRule="exact"/>
              <w:ind w:left="307" w:right="306"/>
              <w:jc w:val="center"/>
              <w:rPr>
                <w:sz w:val="36"/>
              </w:rPr>
            </w:pPr>
            <w:r>
              <w:rPr>
                <w:sz w:val="36"/>
              </w:rPr>
              <w:t>34</w:t>
            </w:r>
          </w:p>
        </w:tc>
      </w:tr>
      <w:tr w:rsidR="00300FC9">
        <w:trPr>
          <w:trHeight w:val="837"/>
        </w:trPr>
        <w:tc>
          <w:tcPr>
            <w:tcW w:w="7804" w:type="dxa"/>
            <w:tcBorders>
              <w:top w:val="single" w:sz="4" w:space="0" w:color="D99493"/>
              <w:left w:val="nil"/>
              <w:bottom w:val="single" w:sz="4" w:space="0" w:color="D99493"/>
              <w:right w:val="single" w:sz="4" w:space="0" w:color="D99493"/>
            </w:tcBorders>
            <w:shd w:val="clear" w:color="auto" w:fill="F1DBDB"/>
          </w:tcPr>
          <w:p w:rsidR="00300FC9" w:rsidRDefault="00C64B5B">
            <w:pPr>
              <w:pStyle w:val="TableParagraph"/>
              <w:spacing w:line="381" w:lineRule="exact"/>
              <w:ind w:left="418"/>
              <w:rPr>
                <w:i/>
                <w:sz w:val="36"/>
              </w:rPr>
            </w:pPr>
            <w:r>
              <w:rPr>
                <w:i/>
                <w:sz w:val="36"/>
              </w:rPr>
              <w:t>Análisis de las fortalezas, debilidades, oportunidades y</w:t>
            </w:r>
          </w:p>
          <w:p w:rsidR="00300FC9" w:rsidRDefault="00C64B5B">
            <w:pPr>
              <w:pStyle w:val="TableParagraph"/>
              <w:spacing w:line="417" w:lineRule="exact"/>
              <w:ind w:left="5183"/>
              <w:rPr>
                <w:i/>
                <w:sz w:val="36"/>
              </w:rPr>
            </w:pPr>
            <w:r>
              <w:rPr>
                <w:i/>
                <w:sz w:val="36"/>
              </w:rPr>
              <w:t>amenazas (FODA)</w:t>
            </w:r>
          </w:p>
        </w:tc>
        <w:tc>
          <w:tcPr>
            <w:tcW w:w="1024" w:type="dxa"/>
            <w:tcBorders>
              <w:top w:val="single" w:sz="4" w:space="0" w:color="D99493"/>
              <w:left w:val="single" w:sz="4" w:space="0" w:color="D99493"/>
              <w:bottom w:val="single" w:sz="4" w:space="0" w:color="D99493"/>
              <w:right w:val="single" w:sz="4" w:space="0" w:color="D99493"/>
            </w:tcBorders>
            <w:shd w:val="clear" w:color="auto" w:fill="F1DBDB"/>
          </w:tcPr>
          <w:p w:rsidR="00300FC9" w:rsidRDefault="00C64B5B">
            <w:pPr>
              <w:pStyle w:val="TableParagraph"/>
              <w:spacing w:before="172"/>
              <w:ind w:left="307" w:right="306"/>
              <w:jc w:val="center"/>
              <w:rPr>
                <w:sz w:val="36"/>
              </w:rPr>
            </w:pPr>
            <w:r>
              <w:rPr>
                <w:sz w:val="36"/>
              </w:rPr>
              <w:t>35</w:t>
            </w:r>
          </w:p>
        </w:tc>
      </w:tr>
      <w:tr w:rsidR="00300FC9">
        <w:trPr>
          <w:trHeight w:val="417"/>
        </w:trPr>
        <w:tc>
          <w:tcPr>
            <w:tcW w:w="7804" w:type="dxa"/>
            <w:tcBorders>
              <w:top w:val="single" w:sz="4" w:space="0" w:color="D99493"/>
              <w:left w:val="nil"/>
              <w:right w:val="single" w:sz="4" w:space="0" w:color="D99493"/>
            </w:tcBorders>
            <w:shd w:val="clear" w:color="auto" w:fill="F1DBDB"/>
          </w:tcPr>
          <w:p w:rsidR="00300FC9" w:rsidRDefault="00C64B5B">
            <w:pPr>
              <w:pStyle w:val="TableParagraph"/>
              <w:spacing w:line="378" w:lineRule="exact"/>
              <w:ind w:right="105"/>
              <w:jc w:val="right"/>
              <w:rPr>
                <w:i/>
                <w:sz w:val="36"/>
              </w:rPr>
            </w:pPr>
            <w:r>
              <w:rPr>
                <w:i/>
                <w:sz w:val="36"/>
              </w:rPr>
              <w:t>Recomendaciones</w:t>
            </w:r>
          </w:p>
        </w:tc>
        <w:tc>
          <w:tcPr>
            <w:tcW w:w="1024" w:type="dxa"/>
            <w:tcBorders>
              <w:top w:val="single" w:sz="4" w:space="0" w:color="D99493"/>
              <w:left w:val="single" w:sz="4" w:space="0" w:color="D99493"/>
              <w:bottom w:val="single" w:sz="4" w:space="0" w:color="D99493"/>
              <w:right w:val="single" w:sz="4" w:space="0" w:color="D99493"/>
            </w:tcBorders>
          </w:tcPr>
          <w:p w:rsidR="00300FC9" w:rsidRDefault="00C64B5B">
            <w:pPr>
              <w:pStyle w:val="TableParagraph"/>
              <w:spacing w:line="378" w:lineRule="exact"/>
              <w:ind w:left="307" w:right="306"/>
              <w:jc w:val="center"/>
              <w:rPr>
                <w:sz w:val="36"/>
              </w:rPr>
            </w:pPr>
            <w:r>
              <w:rPr>
                <w:sz w:val="36"/>
              </w:rPr>
              <w:t>37</w:t>
            </w:r>
          </w:p>
        </w:tc>
      </w:tr>
      <w:tr w:rsidR="00300FC9">
        <w:trPr>
          <w:trHeight w:val="409"/>
        </w:trPr>
        <w:tc>
          <w:tcPr>
            <w:tcW w:w="7804" w:type="dxa"/>
            <w:tcBorders>
              <w:left w:val="nil"/>
              <w:right w:val="single" w:sz="4" w:space="0" w:color="D99493"/>
            </w:tcBorders>
          </w:tcPr>
          <w:p w:rsidR="00300FC9" w:rsidRDefault="00C64B5B">
            <w:pPr>
              <w:pStyle w:val="TableParagraph"/>
              <w:spacing w:line="374" w:lineRule="exact"/>
              <w:ind w:right="102"/>
              <w:jc w:val="right"/>
              <w:rPr>
                <w:i/>
                <w:sz w:val="36"/>
              </w:rPr>
            </w:pPr>
            <w:r>
              <w:rPr>
                <w:i/>
                <w:sz w:val="36"/>
              </w:rPr>
              <w:t>Fuentes de Información</w:t>
            </w:r>
          </w:p>
        </w:tc>
        <w:tc>
          <w:tcPr>
            <w:tcW w:w="1024" w:type="dxa"/>
            <w:tcBorders>
              <w:top w:val="single" w:sz="4" w:space="0" w:color="D99493"/>
              <w:left w:val="single" w:sz="4" w:space="0" w:color="D99493"/>
              <w:bottom w:val="single" w:sz="4" w:space="0" w:color="D99493"/>
              <w:right w:val="single" w:sz="4" w:space="0" w:color="D99493"/>
            </w:tcBorders>
            <w:shd w:val="clear" w:color="auto" w:fill="F1DBDB"/>
          </w:tcPr>
          <w:p w:rsidR="00300FC9" w:rsidRDefault="00C64B5B">
            <w:pPr>
              <w:pStyle w:val="TableParagraph"/>
              <w:spacing w:line="374" w:lineRule="exact"/>
              <w:ind w:left="307" w:right="306"/>
              <w:jc w:val="center"/>
              <w:rPr>
                <w:sz w:val="36"/>
              </w:rPr>
            </w:pPr>
            <w:r>
              <w:rPr>
                <w:sz w:val="36"/>
              </w:rPr>
              <w:t>40</w:t>
            </w:r>
          </w:p>
        </w:tc>
      </w:tr>
      <w:tr w:rsidR="00300FC9">
        <w:trPr>
          <w:trHeight w:val="417"/>
        </w:trPr>
        <w:tc>
          <w:tcPr>
            <w:tcW w:w="7804" w:type="dxa"/>
            <w:tcBorders>
              <w:left w:val="nil"/>
              <w:bottom w:val="single" w:sz="4" w:space="0" w:color="D99493"/>
              <w:right w:val="single" w:sz="4" w:space="0" w:color="D99493"/>
            </w:tcBorders>
          </w:tcPr>
          <w:p w:rsidR="00300FC9" w:rsidRDefault="00C64B5B">
            <w:pPr>
              <w:pStyle w:val="TableParagraph"/>
              <w:spacing w:line="377" w:lineRule="exact"/>
              <w:ind w:right="106"/>
              <w:jc w:val="right"/>
              <w:rPr>
                <w:i/>
                <w:sz w:val="36"/>
              </w:rPr>
            </w:pPr>
            <w:r>
              <w:rPr>
                <w:i/>
                <w:sz w:val="36"/>
              </w:rPr>
              <w:t>Formato para difusión de los resultados CONAC</w:t>
            </w:r>
          </w:p>
        </w:tc>
        <w:tc>
          <w:tcPr>
            <w:tcW w:w="1024" w:type="dxa"/>
            <w:tcBorders>
              <w:top w:val="single" w:sz="4" w:space="0" w:color="D99493"/>
              <w:left w:val="single" w:sz="4" w:space="0" w:color="D99493"/>
              <w:bottom w:val="single" w:sz="4" w:space="0" w:color="D99493"/>
              <w:right w:val="single" w:sz="4" w:space="0" w:color="D99493"/>
            </w:tcBorders>
          </w:tcPr>
          <w:p w:rsidR="00300FC9" w:rsidRDefault="00C64B5B">
            <w:pPr>
              <w:pStyle w:val="TableParagraph"/>
              <w:spacing w:line="377" w:lineRule="exact"/>
              <w:ind w:left="307" w:right="306"/>
              <w:jc w:val="center"/>
              <w:rPr>
                <w:sz w:val="36"/>
              </w:rPr>
            </w:pPr>
            <w:r>
              <w:rPr>
                <w:sz w:val="36"/>
              </w:rPr>
              <w:t>41</w:t>
            </w:r>
          </w:p>
        </w:tc>
      </w:tr>
    </w:tbl>
    <w:p w:rsidR="00300FC9" w:rsidRDefault="00300FC9">
      <w:pPr>
        <w:spacing w:line="377" w:lineRule="exact"/>
        <w:jc w:val="center"/>
        <w:rPr>
          <w:sz w:val="36"/>
        </w:rPr>
        <w:sectPr w:rsidR="00300FC9">
          <w:type w:val="continuous"/>
          <w:pgSz w:w="12240" w:h="15840"/>
          <w:pgMar w:top="1500" w:right="1440" w:bottom="280" w:left="1600" w:header="720" w:footer="720" w:gutter="0"/>
          <w:cols w:space="720"/>
        </w:sectPr>
      </w:pPr>
    </w:p>
    <w:p w:rsidR="00300FC9" w:rsidRDefault="00070495">
      <w:pPr>
        <w:pStyle w:val="Ttulo6"/>
      </w:pPr>
      <w:r>
        <w:rPr>
          <w:lang w:val="en-US"/>
        </w:rPr>
        <w:lastRenderedPageBreak/>
        <w:pict>
          <v:shape id="_x0000_s1538" type="#_x0000_t202" style="position:absolute;left:0;text-align:left;margin-left:553.1pt;margin-top:668.95pt;width:27.8pt;height:49.25pt;z-index:1096;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1</w:t>
                  </w:r>
                </w:p>
              </w:txbxContent>
            </v:textbox>
            <w10:wrap anchorx="page" anchory="page"/>
          </v:shape>
        </w:pict>
      </w:r>
      <w:r w:rsidR="00C64B5B">
        <w:rPr>
          <w:color w:val="933634"/>
        </w:rPr>
        <w:t>INTRODUCCIÓN</w:t>
      </w:r>
    </w:p>
    <w:p w:rsidR="00300FC9" w:rsidRDefault="00C64B5B">
      <w:pPr>
        <w:pStyle w:val="Textoindependiente"/>
        <w:spacing w:before="191" w:line="360" w:lineRule="auto"/>
        <w:ind w:left="340" w:right="256"/>
        <w:jc w:val="both"/>
      </w:pPr>
      <w:r>
        <w:t>El Fondo de Infraestructura Deportiva (FIDE), se constituyó para fortalecer el desarrollo  del</w:t>
      </w:r>
      <w:r>
        <w:rPr>
          <w:spacing w:val="-20"/>
        </w:rPr>
        <w:t xml:space="preserve"> </w:t>
      </w:r>
      <w:r>
        <w:t>deporte</w:t>
      </w:r>
      <w:r>
        <w:rPr>
          <w:spacing w:val="-18"/>
        </w:rPr>
        <w:t xml:space="preserve"> </w:t>
      </w:r>
      <w:r>
        <w:t>y</w:t>
      </w:r>
      <w:r>
        <w:rPr>
          <w:spacing w:val="-20"/>
        </w:rPr>
        <w:t xml:space="preserve"> </w:t>
      </w:r>
      <w:r>
        <w:t>la</w:t>
      </w:r>
      <w:r>
        <w:rPr>
          <w:spacing w:val="-22"/>
        </w:rPr>
        <w:t xml:space="preserve"> </w:t>
      </w:r>
      <w:r>
        <w:t>actividad</w:t>
      </w:r>
      <w:r>
        <w:rPr>
          <w:spacing w:val="-21"/>
        </w:rPr>
        <w:t xml:space="preserve"> </w:t>
      </w:r>
      <w:r>
        <w:t>física</w:t>
      </w:r>
      <w:r>
        <w:rPr>
          <w:spacing w:val="-14"/>
        </w:rPr>
        <w:t xml:space="preserve"> </w:t>
      </w:r>
      <w:r>
        <w:t>mediante</w:t>
      </w:r>
      <w:r>
        <w:rPr>
          <w:spacing w:val="-18"/>
        </w:rPr>
        <w:t xml:space="preserve"> </w:t>
      </w:r>
      <w:r>
        <w:t>proyectos</w:t>
      </w:r>
      <w:r>
        <w:rPr>
          <w:spacing w:val="-20"/>
        </w:rPr>
        <w:t xml:space="preserve"> </w:t>
      </w:r>
      <w:r>
        <w:t>de</w:t>
      </w:r>
      <w:r>
        <w:rPr>
          <w:spacing w:val="-18"/>
        </w:rPr>
        <w:t xml:space="preserve"> </w:t>
      </w:r>
      <w:r>
        <w:t>inversión</w:t>
      </w:r>
      <w:r>
        <w:rPr>
          <w:spacing w:val="-19"/>
        </w:rPr>
        <w:t xml:space="preserve"> </w:t>
      </w:r>
      <w:r>
        <w:t>en</w:t>
      </w:r>
      <w:r>
        <w:rPr>
          <w:spacing w:val="-19"/>
        </w:rPr>
        <w:t xml:space="preserve"> </w:t>
      </w:r>
      <w:r>
        <w:t>infraestructura</w:t>
      </w:r>
      <w:r>
        <w:rPr>
          <w:spacing w:val="-18"/>
        </w:rPr>
        <w:t xml:space="preserve"> </w:t>
      </w:r>
      <w:r>
        <w:t>deportiva que</w:t>
      </w:r>
      <w:r>
        <w:rPr>
          <w:spacing w:val="-4"/>
        </w:rPr>
        <w:t xml:space="preserve"> </w:t>
      </w:r>
      <w:r>
        <w:t>comprendan</w:t>
      </w:r>
      <w:r>
        <w:rPr>
          <w:spacing w:val="-9"/>
        </w:rPr>
        <w:t xml:space="preserve"> </w:t>
      </w:r>
      <w:r>
        <w:t>acciones</w:t>
      </w:r>
      <w:r>
        <w:rPr>
          <w:spacing w:val="-10"/>
        </w:rPr>
        <w:t xml:space="preserve"> </w:t>
      </w:r>
      <w:r>
        <w:t>de</w:t>
      </w:r>
      <w:r>
        <w:rPr>
          <w:spacing w:val="-4"/>
        </w:rPr>
        <w:t xml:space="preserve"> </w:t>
      </w:r>
      <w:r>
        <w:t>obra</w:t>
      </w:r>
      <w:r>
        <w:rPr>
          <w:spacing w:val="-4"/>
        </w:rPr>
        <w:t xml:space="preserve"> </w:t>
      </w:r>
      <w:r>
        <w:t>pública</w:t>
      </w:r>
      <w:r>
        <w:rPr>
          <w:spacing w:val="-7"/>
        </w:rPr>
        <w:t xml:space="preserve"> </w:t>
      </w:r>
      <w:r>
        <w:t>y</w:t>
      </w:r>
      <w:r>
        <w:rPr>
          <w:spacing w:val="-6"/>
        </w:rPr>
        <w:t xml:space="preserve"> </w:t>
      </w:r>
      <w:r>
        <w:t>equipamiento</w:t>
      </w:r>
      <w:r>
        <w:rPr>
          <w:spacing w:val="-9"/>
        </w:rPr>
        <w:t xml:space="preserve"> </w:t>
      </w:r>
      <w:r>
        <w:t>deportivo,</w:t>
      </w:r>
      <w:r>
        <w:rPr>
          <w:spacing w:val="-10"/>
        </w:rPr>
        <w:t xml:space="preserve"> </w:t>
      </w:r>
      <w:r>
        <w:t>a</w:t>
      </w:r>
      <w:r>
        <w:rPr>
          <w:spacing w:val="-4"/>
        </w:rPr>
        <w:t xml:space="preserve"> </w:t>
      </w:r>
      <w:r>
        <w:t>fin</w:t>
      </w:r>
      <w:r>
        <w:rPr>
          <w:spacing w:val="-10"/>
        </w:rPr>
        <w:t xml:space="preserve"> </w:t>
      </w:r>
      <w:r>
        <w:t>de</w:t>
      </w:r>
      <w:r>
        <w:rPr>
          <w:spacing w:val="-8"/>
        </w:rPr>
        <w:t xml:space="preserve"> </w:t>
      </w:r>
      <w:r>
        <w:t>crear,</w:t>
      </w:r>
      <w:r>
        <w:rPr>
          <w:spacing w:val="-14"/>
        </w:rPr>
        <w:t xml:space="preserve"> </w:t>
      </w:r>
      <w:r>
        <w:t>ampliar y</w:t>
      </w:r>
      <w:r>
        <w:rPr>
          <w:spacing w:val="-4"/>
        </w:rPr>
        <w:t xml:space="preserve"> </w:t>
      </w:r>
      <w:r>
        <w:t>mejorar</w:t>
      </w:r>
      <w:r>
        <w:rPr>
          <w:spacing w:val="-6"/>
        </w:rPr>
        <w:t xml:space="preserve"> </w:t>
      </w:r>
      <w:r>
        <w:t>los</w:t>
      </w:r>
      <w:r>
        <w:rPr>
          <w:spacing w:val="-6"/>
        </w:rPr>
        <w:t xml:space="preserve"> </w:t>
      </w:r>
      <w:r>
        <w:t>espacios</w:t>
      </w:r>
      <w:r>
        <w:rPr>
          <w:spacing w:val="-3"/>
        </w:rPr>
        <w:t xml:space="preserve"> </w:t>
      </w:r>
      <w:r>
        <w:t>para</w:t>
      </w:r>
      <w:r>
        <w:rPr>
          <w:spacing w:val="-5"/>
        </w:rPr>
        <w:t xml:space="preserve"> </w:t>
      </w:r>
      <w:r>
        <w:t>la</w:t>
      </w:r>
      <w:r>
        <w:rPr>
          <w:spacing w:val="-6"/>
        </w:rPr>
        <w:t xml:space="preserve"> </w:t>
      </w:r>
      <w:r>
        <w:t>práctica</w:t>
      </w:r>
      <w:r>
        <w:rPr>
          <w:spacing w:val="-5"/>
        </w:rPr>
        <w:t xml:space="preserve"> </w:t>
      </w:r>
      <w:r>
        <w:t>del</w:t>
      </w:r>
      <w:r>
        <w:rPr>
          <w:spacing w:val="-3"/>
        </w:rPr>
        <w:t xml:space="preserve"> </w:t>
      </w:r>
      <w:r>
        <w:t>deporte</w:t>
      </w:r>
      <w:r>
        <w:rPr>
          <w:spacing w:val="-5"/>
        </w:rPr>
        <w:t xml:space="preserve"> </w:t>
      </w:r>
      <w:r>
        <w:t>en</w:t>
      </w:r>
      <w:r>
        <w:rPr>
          <w:spacing w:val="-7"/>
        </w:rPr>
        <w:t xml:space="preserve"> </w:t>
      </w:r>
      <w:r>
        <w:t>general</w:t>
      </w:r>
      <w:r>
        <w:rPr>
          <w:spacing w:val="-7"/>
        </w:rPr>
        <w:t xml:space="preserve"> </w:t>
      </w:r>
      <w:r>
        <w:t>y</w:t>
      </w:r>
      <w:r>
        <w:rPr>
          <w:spacing w:val="-7"/>
        </w:rPr>
        <w:t xml:space="preserve"> </w:t>
      </w:r>
      <w:r>
        <w:t>el</w:t>
      </w:r>
      <w:r>
        <w:rPr>
          <w:spacing w:val="-7"/>
        </w:rPr>
        <w:t xml:space="preserve"> </w:t>
      </w:r>
      <w:r>
        <w:t>de</w:t>
      </w:r>
      <w:r>
        <w:rPr>
          <w:spacing w:val="-5"/>
        </w:rPr>
        <w:t xml:space="preserve"> </w:t>
      </w:r>
      <w:r>
        <w:t>alto</w:t>
      </w:r>
      <w:r>
        <w:rPr>
          <w:spacing w:val="-8"/>
        </w:rPr>
        <w:t xml:space="preserve"> </w:t>
      </w:r>
      <w:r>
        <w:t>nivel</w:t>
      </w:r>
      <w:r>
        <w:rPr>
          <w:spacing w:val="-3"/>
        </w:rPr>
        <w:t xml:space="preserve"> </w:t>
      </w:r>
      <w:r>
        <w:t>competitivo Las</w:t>
      </w:r>
      <w:r>
        <w:rPr>
          <w:spacing w:val="-6"/>
        </w:rPr>
        <w:t xml:space="preserve"> </w:t>
      </w:r>
      <w:r>
        <w:t>dependencias</w:t>
      </w:r>
      <w:r>
        <w:rPr>
          <w:spacing w:val="-6"/>
        </w:rPr>
        <w:t xml:space="preserve"> </w:t>
      </w:r>
      <w:r>
        <w:t>y</w:t>
      </w:r>
      <w:r>
        <w:rPr>
          <w:spacing w:val="-7"/>
        </w:rPr>
        <w:t xml:space="preserve"> </w:t>
      </w:r>
      <w:r>
        <w:t>entidades</w:t>
      </w:r>
      <w:r>
        <w:rPr>
          <w:spacing w:val="-6"/>
        </w:rPr>
        <w:t xml:space="preserve"> </w:t>
      </w:r>
      <w:r>
        <w:t>de</w:t>
      </w:r>
      <w:r>
        <w:rPr>
          <w:spacing w:val="-5"/>
        </w:rPr>
        <w:t xml:space="preserve"> </w:t>
      </w:r>
      <w:r>
        <w:rPr>
          <w:spacing w:val="-3"/>
        </w:rPr>
        <w:t>la</w:t>
      </w:r>
      <w:r>
        <w:rPr>
          <w:spacing w:val="-5"/>
        </w:rPr>
        <w:t xml:space="preserve"> </w:t>
      </w:r>
      <w:r>
        <w:t>Administración</w:t>
      </w:r>
      <w:r>
        <w:rPr>
          <w:spacing w:val="-6"/>
        </w:rPr>
        <w:t xml:space="preserve"> </w:t>
      </w:r>
      <w:r>
        <w:t>Pública</w:t>
      </w:r>
      <w:r>
        <w:rPr>
          <w:spacing w:val="-5"/>
        </w:rPr>
        <w:t xml:space="preserve"> </w:t>
      </w:r>
      <w:r>
        <w:t>Federal</w:t>
      </w:r>
      <w:r>
        <w:rPr>
          <w:spacing w:val="-7"/>
        </w:rPr>
        <w:t xml:space="preserve"> </w:t>
      </w:r>
      <w:r>
        <w:t>con</w:t>
      </w:r>
      <w:r>
        <w:rPr>
          <w:spacing w:val="-6"/>
        </w:rPr>
        <w:t xml:space="preserve"> </w:t>
      </w:r>
      <w:r>
        <w:t>base</w:t>
      </w:r>
      <w:r>
        <w:rPr>
          <w:spacing w:val="-6"/>
        </w:rPr>
        <w:t xml:space="preserve"> </w:t>
      </w:r>
      <w:r>
        <w:t>en</w:t>
      </w:r>
      <w:r>
        <w:rPr>
          <w:spacing w:val="-6"/>
        </w:rPr>
        <w:t xml:space="preserve"> </w:t>
      </w:r>
      <w:r>
        <w:t>el</w:t>
      </w:r>
      <w:r>
        <w:rPr>
          <w:spacing w:val="-7"/>
        </w:rPr>
        <w:t xml:space="preserve"> </w:t>
      </w:r>
      <w:r>
        <w:t>marco</w:t>
      </w:r>
      <w:r>
        <w:rPr>
          <w:spacing w:val="-6"/>
        </w:rPr>
        <w:t xml:space="preserve"> </w:t>
      </w:r>
      <w:r>
        <w:t>de las políticas y de la planeación nacional deben orientar sus programas y el gasto público al logro de objetivos y metas, mismos que se verán reflejados en resultados que deberán ser medibles a través de indicadores. Estos indicadores se clasifican de acuerdo a la dimensión que desean medir, se distinguen eficacia, eficiencia, calidad, economía; lo anterior con el objetivo de medir el impacto del social del gasto</w:t>
      </w:r>
      <w:r>
        <w:rPr>
          <w:spacing w:val="-21"/>
        </w:rPr>
        <w:t xml:space="preserve"> </w:t>
      </w:r>
      <w:r>
        <w:t>público.</w:t>
      </w:r>
    </w:p>
    <w:p w:rsidR="00300FC9" w:rsidRDefault="00C64B5B">
      <w:pPr>
        <w:pStyle w:val="Textoindependiente"/>
        <w:spacing w:before="2" w:line="357" w:lineRule="auto"/>
        <w:ind w:left="340" w:right="263"/>
        <w:jc w:val="both"/>
      </w:pPr>
      <w:r>
        <w:t>El Ramo 23 Provisiones Salariales y Económicas, es un instrumento de política presupuestaria que permite atender las obligaciones del Gobierno Federal cuyas asignaciones de recursos no corresponden al gasto directo de las dependencias ni de las entidades.</w:t>
      </w:r>
      <w:r>
        <w:rPr>
          <w:position w:val="10"/>
          <w:sz w:val="14"/>
        </w:rPr>
        <w:t xml:space="preserve">1 </w:t>
      </w:r>
      <w:r>
        <w:t>Las acciones más relevantes que comprende el esquema programático presupuestario del Ramo General 23 son las siguientes:</w:t>
      </w:r>
    </w:p>
    <w:p w:rsidR="00300FC9" w:rsidRDefault="00C64B5B">
      <w:pPr>
        <w:pStyle w:val="Prrafodelista"/>
        <w:numPr>
          <w:ilvl w:val="0"/>
          <w:numId w:val="21"/>
        </w:numPr>
        <w:tabs>
          <w:tab w:val="left" w:pos="1061"/>
        </w:tabs>
        <w:spacing w:before="1"/>
        <w:rPr>
          <w:sz w:val="24"/>
        </w:rPr>
      </w:pPr>
      <w:r>
        <w:rPr>
          <w:sz w:val="24"/>
        </w:rPr>
        <w:t>Previsiones Salariales/Previsión de</w:t>
      </w:r>
      <w:r>
        <w:rPr>
          <w:spacing w:val="-29"/>
          <w:sz w:val="24"/>
        </w:rPr>
        <w:t xml:space="preserve"> </w:t>
      </w:r>
      <w:r>
        <w:rPr>
          <w:sz w:val="24"/>
        </w:rPr>
        <w:t>plazas</w:t>
      </w:r>
    </w:p>
    <w:p w:rsidR="00300FC9" w:rsidRDefault="00C64B5B">
      <w:pPr>
        <w:pStyle w:val="Prrafodelista"/>
        <w:numPr>
          <w:ilvl w:val="0"/>
          <w:numId w:val="21"/>
        </w:numPr>
        <w:tabs>
          <w:tab w:val="left" w:pos="1061"/>
        </w:tabs>
        <w:spacing w:before="142"/>
        <w:rPr>
          <w:sz w:val="24"/>
        </w:rPr>
      </w:pPr>
      <w:r>
        <w:rPr>
          <w:sz w:val="24"/>
        </w:rPr>
        <w:t>Provisiones</w:t>
      </w:r>
      <w:r>
        <w:rPr>
          <w:spacing w:val="-13"/>
          <w:sz w:val="24"/>
        </w:rPr>
        <w:t xml:space="preserve"> </w:t>
      </w:r>
      <w:r>
        <w:rPr>
          <w:sz w:val="24"/>
        </w:rPr>
        <w:t>económicas</w:t>
      </w:r>
    </w:p>
    <w:p w:rsidR="00300FC9" w:rsidRDefault="00C64B5B">
      <w:pPr>
        <w:pStyle w:val="Prrafodelista"/>
        <w:numPr>
          <w:ilvl w:val="0"/>
          <w:numId w:val="21"/>
        </w:numPr>
        <w:tabs>
          <w:tab w:val="left" w:pos="1061"/>
        </w:tabs>
        <w:spacing w:before="138"/>
        <w:rPr>
          <w:sz w:val="24"/>
        </w:rPr>
      </w:pPr>
      <w:r>
        <w:rPr>
          <w:sz w:val="24"/>
        </w:rPr>
        <w:t>Provisiones Salariales y</w:t>
      </w:r>
      <w:r>
        <w:rPr>
          <w:spacing w:val="-18"/>
          <w:sz w:val="24"/>
        </w:rPr>
        <w:t xml:space="preserve"> </w:t>
      </w:r>
      <w:r>
        <w:rPr>
          <w:sz w:val="24"/>
        </w:rPr>
        <w:t>Económicas</w:t>
      </w:r>
    </w:p>
    <w:p w:rsidR="00300FC9" w:rsidRDefault="00C64B5B">
      <w:pPr>
        <w:numPr>
          <w:ilvl w:val="0"/>
          <w:numId w:val="21"/>
        </w:numPr>
        <w:tabs>
          <w:tab w:val="left" w:pos="1061"/>
        </w:tabs>
        <w:spacing w:before="137"/>
        <w:rPr>
          <w:b/>
          <w:sz w:val="24"/>
        </w:rPr>
      </w:pPr>
      <w:r>
        <w:rPr>
          <w:b/>
          <w:sz w:val="24"/>
        </w:rPr>
        <w:t>Desarrollo Regional (aquí se encuentra el</w:t>
      </w:r>
      <w:r>
        <w:rPr>
          <w:b/>
          <w:spacing w:val="-15"/>
          <w:sz w:val="24"/>
        </w:rPr>
        <w:t xml:space="preserve"> </w:t>
      </w:r>
      <w:r>
        <w:rPr>
          <w:b/>
          <w:sz w:val="24"/>
        </w:rPr>
        <w:t>FIDE)</w:t>
      </w:r>
    </w:p>
    <w:p w:rsidR="00300FC9" w:rsidRDefault="00C64B5B">
      <w:pPr>
        <w:pStyle w:val="Prrafodelista"/>
        <w:numPr>
          <w:ilvl w:val="0"/>
          <w:numId w:val="21"/>
        </w:numPr>
        <w:tabs>
          <w:tab w:val="left" w:pos="1061"/>
        </w:tabs>
        <w:spacing w:before="141"/>
        <w:rPr>
          <w:sz w:val="24"/>
        </w:rPr>
      </w:pPr>
      <w:r>
        <w:rPr>
          <w:sz w:val="24"/>
        </w:rPr>
        <w:t>Otras Provisiones</w:t>
      </w:r>
      <w:r>
        <w:rPr>
          <w:spacing w:val="-14"/>
          <w:sz w:val="24"/>
        </w:rPr>
        <w:t xml:space="preserve"> </w:t>
      </w:r>
      <w:r>
        <w:rPr>
          <w:sz w:val="24"/>
        </w:rPr>
        <w:t>Económicas</w:t>
      </w:r>
    </w:p>
    <w:p w:rsidR="00300FC9" w:rsidRDefault="00C64B5B">
      <w:pPr>
        <w:pStyle w:val="Prrafodelista"/>
        <w:numPr>
          <w:ilvl w:val="0"/>
          <w:numId w:val="21"/>
        </w:numPr>
        <w:tabs>
          <w:tab w:val="left" w:pos="1060"/>
          <w:tab w:val="left" w:pos="1061"/>
        </w:tabs>
        <w:spacing w:before="138"/>
        <w:rPr>
          <w:sz w:val="24"/>
        </w:rPr>
      </w:pPr>
      <w:r>
        <w:rPr>
          <w:sz w:val="24"/>
        </w:rPr>
        <w:t>Gastos asociados a Ingresos</w:t>
      </w:r>
      <w:r>
        <w:rPr>
          <w:spacing w:val="-13"/>
          <w:sz w:val="24"/>
        </w:rPr>
        <w:t xml:space="preserve"> </w:t>
      </w:r>
      <w:r>
        <w:rPr>
          <w:sz w:val="24"/>
        </w:rPr>
        <w:t>Petroleros</w:t>
      </w:r>
    </w:p>
    <w:p w:rsidR="00300FC9" w:rsidRDefault="00C64B5B">
      <w:pPr>
        <w:spacing w:before="141" w:line="357" w:lineRule="auto"/>
        <w:ind w:left="340" w:right="261"/>
        <w:jc w:val="both"/>
        <w:rPr>
          <w:b/>
          <w:sz w:val="14"/>
        </w:rPr>
      </w:pPr>
      <w:r>
        <w:rPr>
          <w:b/>
          <w:sz w:val="24"/>
        </w:rPr>
        <w:t>Las previsiones de Desarrollo Regional tienen como objetivo impulsar el desarrollo regional, mediante el otorgamiento de recursos a las entidades federativas y los municipios a través de fondos específicos, entre los cuales se encuentra el Fondo de Infraestructura Deportiva.</w:t>
      </w:r>
      <w:r>
        <w:rPr>
          <w:b/>
          <w:position w:val="10"/>
          <w:sz w:val="14"/>
        </w:rPr>
        <w:t>2</w:t>
      </w:r>
    </w:p>
    <w:p w:rsidR="00300FC9" w:rsidRDefault="00300FC9">
      <w:pPr>
        <w:pStyle w:val="Textoindependiente"/>
        <w:rPr>
          <w:b/>
          <w:sz w:val="20"/>
        </w:rPr>
      </w:pPr>
    </w:p>
    <w:p w:rsidR="00300FC9" w:rsidRDefault="00300FC9">
      <w:pPr>
        <w:pStyle w:val="Textoindependiente"/>
        <w:rPr>
          <w:b/>
          <w:sz w:val="20"/>
        </w:rPr>
      </w:pPr>
    </w:p>
    <w:p w:rsidR="00300FC9" w:rsidRDefault="00070495">
      <w:pPr>
        <w:pStyle w:val="Textoindependiente"/>
        <w:spacing w:before="7"/>
        <w:rPr>
          <w:b/>
        </w:rPr>
      </w:pPr>
      <w:r>
        <w:rPr>
          <w:lang w:val="en-US"/>
        </w:rPr>
        <w:pict>
          <v:line id="_x0000_s1537" style="position:absolute;z-index:1072;mso-wrap-distance-left:0;mso-wrap-distance-right:0;mso-position-horizontal-relative:page" from="85.05pt,16.65pt" to="229.1pt,16.65pt" strokeweight=".8pt">
            <w10:wrap type="topAndBottom" anchorx="page"/>
          </v:line>
        </w:pict>
      </w:r>
    </w:p>
    <w:p w:rsidR="00300FC9" w:rsidRDefault="00C64B5B">
      <w:pPr>
        <w:tabs>
          <w:tab w:val="left" w:pos="716"/>
          <w:tab w:val="left" w:pos="1380"/>
          <w:tab w:val="left" w:pos="2167"/>
          <w:tab w:val="left" w:pos="3306"/>
          <w:tab w:val="left" w:pos="3798"/>
          <w:tab w:val="left" w:pos="4621"/>
          <w:tab w:val="left" w:pos="5108"/>
          <w:tab w:val="left" w:pos="5548"/>
          <w:tab w:val="left" w:pos="6596"/>
          <w:tab w:val="left" w:pos="7287"/>
          <w:tab w:val="left" w:pos="8259"/>
        </w:tabs>
        <w:spacing w:before="67"/>
        <w:ind w:left="340" w:right="265"/>
        <w:rPr>
          <w:rFonts w:ascii="Calibri" w:hAnsi="Calibri"/>
          <w:sz w:val="16"/>
        </w:rPr>
      </w:pPr>
      <w:r>
        <w:rPr>
          <w:rFonts w:ascii="Calibri" w:hAnsi="Calibri"/>
          <w:position w:val="5"/>
          <w:sz w:val="10"/>
        </w:rPr>
        <w:t>1</w:t>
      </w:r>
      <w:r>
        <w:rPr>
          <w:rFonts w:ascii="Calibri" w:hAnsi="Calibri"/>
          <w:position w:val="5"/>
          <w:sz w:val="10"/>
        </w:rPr>
        <w:tab/>
      </w:r>
      <w:r>
        <w:rPr>
          <w:rFonts w:ascii="Calibri" w:hAnsi="Calibri"/>
          <w:sz w:val="16"/>
        </w:rPr>
        <w:t>SHCP</w:t>
      </w:r>
      <w:r>
        <w:rPr>
          <w:rFonts w:ascii="Calibri" w:hAnsi="Calibri"/>
          <w:sz w:val="16"/>
        </w:rPr>
        <w:tab/>
        <w:t>(2016).</w:t>
      </w:r>
      <w:r>
        <w:rPr>
          <w:rFonts w:ascii="Calibri" w:hAnsi="Calibri"/>
          <w:sz w:val="16"/>
        </w:rPr>
        <w:tab/>
        <w:t>Presupuesto</w:t>
      </w:r>
      <w:r>
        <w:rPr>
          <w:rFonts w:ascii="Calibri" w:hAnsi="Calibri"/>
          <w:sz w:val="16"/>
        </w:rPr>
        <w:tab/>
        <w:t>de</w:t>
      </w:r>
      <w:r>
        <w:rPr>
          <w:rFonts w:ascii="Calibri" w:hAnsi="Calibri"/>
          <w:sz w:val="16"/>
        </w:rPr>
        <w:tab/>
        <w:t>Egresos</w:t>
      </w:r>
      <w:r>
        <w:rPr>
          <w:rFonts w:ascii="Calibri" w:hAnsi="Calibri"/>
          <w:sz w:val="16"/>
        </w:rPr>
        <w:tab/>
        <w:t>de</w:t>
      </w:r>
      <w:r>
        <w:rPr>
          <w:rFonts w:ascii="Calibri" w:hAnsi="Calibri"/>
          <w:sz w:val="16"/>
        </w:rPr>
        <w:tab/>
        <w:t>la</w:t>
      </w:r>
      <w:r>
        <w:rPr>
          <w:rFonts w:ascii="Calibri" w:hAnsi="Calibri"/>
          <w:sz w:val="16"/>
        </w:rPr>
        <w:tab/>
        <w:t>Federación</w:t>
      </w:r>
      <w:r>
        <w:rPr>
          <w:rFonts w:ascii="Calibri" w:hAnsi="Calibri"/>
          <w:sz w:val="16"/>
        </w:rPr>
        <w:tab/>
        <w:t>2016.</w:t>
      </w:r>
      <w:r>
        <w:rPr>
          <w:rFonts w:ascii="Calibri" w:hAnsi="Calibri"/>
          <w:sz w:val="16"/>
        </w:rPr>
        <w:tab/>
        <w:t>Estrategia</w:t>
      </w:r>
      <w:r>
        <w:rPr>
          <w:rFonts w:ascii="Calibri" w:hAnsi="Calibri"/>
          <w:sz w:val="16"/>
        </w:rPr>
        <w:tab/>
        <w:t xml:space="preserve">Programática. </w:t>
      </w:r>
      <w:hyperlink r:id="rId14">
        <w:r>
          <w:rPr>
            <w:rFonts w:ascii="Calibri" w:hAnsi="Calibri"/>
            <w:sz w:val="16"/>
          </w:rPr>
          <w:t>http://www.pef.hacienda.gob.mx/work/models/PEF/2016/docs/23/r23_ep.pdf</w:t>
        </w:r>
      </w:hyperlink>
    </w:p>
    <w:p w:rsidR="00300FC9" w:rsidRDefault="00C64B5B">
      <w:pPr>
        <w:tabs>
          <w:tab w:val="left" w:pos="616"/>
          <w:tab w:val="left" w:pos="1180"/>
          <w:tab w:val="left" w:pos="1859"/>
          <w:tab w:val="left" w:pos="2663"/>
          <w:tab w:val="left" w:pos="3051"/>
          <w:tab w:val="left" w:pos="4090"/>
          <w:tab w:val="left" w:pos="4477"/>
          <w:tab w:val="left" w:pos="5204"/>
          <w:tab w:val="left" w:pos="5588"/>
          <w:tab w:val="left" w:pos="5924"/>
          <w:tab w:val="left" w:pos="6844"/>
          <w:tab w:val="left" w:pos="7387"/>
          <w:tab w:val="left" w:pos="8259"/>
        </w:tabs>
        <w:ind w:left="340" w:right="265"/>
        <w:rPr>
          <w:rFonts w:ascii="Calibri" w:hAnsi="Calibri"/>
          <w:sz w:val="16"/>
        </w:rPr>
      </w:pPr>
      <w:r>
        <w:rPr>
          <w:rFonts w:ascii="Calibri" w:hAnsi="Calibri"/>
          <w:position w:val="5"/>
          <w:sz w:val="10"/>
        </w:rPr>
        <w:t>2</w:t>
      </w:r>
      <w:r>
        <w:rPr>
          <w:rFonts w:ascii="Calibri" w:hAnsi="Calibri"/>
          <w:position w:val="5"/>
          <w:sz w:val="10"/>
        </w:rPr>
        <w:tab/>
      </w:r>
      <w:r>
        <w:rPr>
          <w:rFonts w:ascii="Calibri" w:hAnsi="Calibri"/>
          <w:sz w:val="16"/>
        </w:rPr>
        <w:t>SHCP</w:t>
      </w:r>
      <w:r>
        <w:rPr>
          <w:rFonts w:ascii="Calibri" w:hAnsi="Calibri"/>
          <w:sz w:val="16"/>
        </w:rPr>
        <w:tab/>
        <w:t>(2016).</w:t>
      </w:r>
      <w:r>
        <w:rPr>
          <w:rFonts w:ascii="Calibri" w:hAnsi="Calibri"/>
          <w:sz w:val="16"/>
        </w:rPr>
        <w:tab/>
        <w:t>Proyecto</w:t>
      </w:r>
      <w:r>
        <w:rPr>
          <w:rFonts w:ascii="Calibri" w:hAnsi="Calibri"/>
          <w:sz w:val="16"/>
        </w:rPr>
        <w:tab/>
        <w:t>de</w:t>
      </w:r>
      <w:r>
        <w:rPr>
          <w:rFonts w:ascii="Calibri" w:hAnsi="Calibri"/>
          <w:sz w:val="16"/>
        </w:rPr>
        <w:tab/>
        <w:t>presupuesto</w:t>
      </w:r>
      <w:r>
        <w:rPr>
          <w:rFonts w:ascii="Calibri" w:hAnsi="Calibri"/>
          <w:sz w:val="16"/>
        </w:rPr>
        <w:tab/>
        <w:t>de</w:t>
      </w:r>
      <w:r>
        <w:rPr>
          <w:rFonts w:ascii="Calibri" w:hAnsi="Calibri"/>
          <w:sz w:val="16"/>
        </w:rPr>
        <w:tab/>
        <w:t>egresos</w:t>
      </w:r>
      <w:r>
        <w:rPr>
          <w:rFonts w:ascii="Calibri" w:hAnsi="Calibri"/>
          <w:sz w:val="16"/>
        </w:rPr>
        <w:tab/>
        <w:t>de</w:t>
      </w:r>
      <w:r>
        <w:rPr>
          <w:rFonts w:ascii="Calibri" w:hAnsi="Calibri"/>
          <w:sz w:val="16"/>
        </w:rPr>
        <w:tab/>
        <w:t>la</w:t>
      </w:r>
      <w:r>
        <w:rPr>
          <w:rFonts w:ascii="Calibri" w:hAnsi="Calibri"/>
          <w:sz w:val="16"/>
        </w:rPr>
        <w:tab/>
        <w:t>federación</w:t>
      </w:r>
      <w:r>
        <w:rPr>
          <w:rFonts w:ascii="Calibri" w:hAnsi="Calibri"/>
          <w:sz w:val="16"/>
        </w:rPr>
        <w:tab/>
        <w:t>2016</w:t>
      </w:r>
      <w:r>
        <w:rPr>
          <w:rFonts w:ascii="Calibri" w:hAnsi="Calibri"/>
          <w:sz w:val="16"/>
        </w:rPr>
        <w:tab/>
        <w:t>estrategia</w:t>
      </w:r>
      <w:r>
        <w:rPr>
          <w:rFonts w:ascii="Calibri" w:hAnsi="Calibri"/>
          <w:sz w:val="16"/>
        </w:rPr>
        <w:tab/>
        <w:t xml:space="preserve">programática. </w:t>
      </w:r>
      <w:hyperlink r:id="rId15">
        <w:r>
          <w:rPr>
            <w:rFonts w:ascii="Calibri" w:hAnsi="Calibri"/>
            <w:sz w:val="16"/>
          </w:rPr>
          <w:t>http://ppef.hacienda.gob.mx/work/models/PPEF/2016/docs/23/r23_ep.pdf</w:t>
        </w:r>
      </w:hyperlink>
    </w:p>
    <w:p w:rsidR="00300FC9" w:rsidRDefault="00300FC9">
      <w:pPr>
        <w:rPr>
          <w:rFonts w:ascii="Calibri" w:hAnsi="Calibri"/>
          <w:sz w:val="16"/>
        </w:rPr>
        <w:sectPr w:rsidR="00300FC9">
          <w:footerReference w:type="default" r:id="rId16"/>
          <w:pgSz w:w="12240" w:h="15840"/>
          <w:pgMar w:top="1600" w:right="1440" w:bottom="1000" w:left="1360" w:header="588" w:footer="804" w:gutter="0"/>
          <w:cols w:space="720"/>
        </w:sectPr>
      </w:pPr>
    </w:p>
    <w:p w:rsidR="00300FC9" w:rsidRDefault="00070495">
      <w:pPr>
        <w:spacing w:before="138" w:line="360" w:lineRule="auto"/>
        <w:ind w:left="340" w:right="253"/>
        <w:jc w:val="both"/>
        <w:rPr>
          <w:sz w:val="24"/>
        </w:rPr>
      </w:pPr>
      <w:r>
        <w:rPr>
          <w:lang w:val="en-US"/>
        </w:rPr>
        <w:lastRenderedPageBreak/>
        <w:pict>
          <v:shape id="_x0000_s1536" type="#_x0000_t202" style="position:absolute;left:0;text-align:left;margin-left:553.1pt;margin-top:668.95pt;width:27.8pt;height:49.25pt;z-index:1144;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2</w:t>
                  </w:r>
                </w:p>
              </w:txbxContent>
            </v:textbox>
            <w10:wrap anchorx="page" anchory="page"/>
          </v:shape>
        </w:pict>
      </w:r>
      <w:r w:rsidR="00C64B5B">
        <w:rPr>
          <w:b/>
          <w:sz w:val="24"/>
        </w:rPr>
        <w:t>Por</w:t>
      </w:r>
      <w:r w:rsidR="00C64B5B">
        <w:rPr>
          <w:b/>
          <w:spacing w:val="-5"/>
          <w:sz w:val="24"/>
        </w:rPr>
        <w:t xml:space="preserve"> </w:t>
      </w:r>
      <w:r w:rsidR="00C64B5B">
        <w:rPr>
          <w:b/>
          <w:sz w:val="24"/>
        </w:rPr>
        <w:t>ello,</w:t>
      </w:r>
      <w:r w:rsidR="00C64B5B">
        <w:rPr>
          <w:b/>
          <w:spacing w:val="-6"/>
          <w:sz w:val="24"/>
        </w:rPr>
        <w:t xml:space="preserve"> </w:t>
      </w:r>
      <w:r w:rsidR="00C64B5B">
        <w:rPr>
          <w:b/>
          <w:sz w:val="24"/>
        </w:rPr>
        <w:t>en</w:t>
      </w:r>
      <w:r w:rsidR="00C64B5B">
        <w:rPr>
          <w:b/>
          <w:spacing w:val="-5"/>
          <w:sz w:val="24"/>
        </w:rPr>
        <w:t xml:space="preserve"> </w:t>
      </w:r>
      <w:r w:rsidR="00C64B5B">
        <w:rPr>
          <w:b/>
          <w:sz w:val="24"/>
        </w:rPr>
        <w:t>el</w:t>
      </w:r>
      <w:r w:rsidR="00C64B5B">
        <w:rPr>
          <w:b/>
          <w:spacing w:val="-6"/>
          <w:sz w:val="24"/>
        </w:rPr>
        <w:t xml:space="preserve"> </w:t>
      </w:r>
      <w:r w:rsidR="00C64B5B">
        <w:rPr>
          <w:b/>
          <w:sz w:val="24"/>
        </w:rPr>
        <w:t>Presupuesto</w:t>
      </w:r>
      <w:r w:rsidR="00C64B5B">
        <w:rPr>
          <w:b/>
          <w:spacing w:val="-4"/>
          <w:sz w:val="24"/>
        </w:rPr>
        <w:t xml:space="preserve"> </w:t>
      </w:r>
      <w:r w:rsidR="00C64B5B">
        <w:rPr>
          <w:b/>
          <w:sz w:val="24"/>
        </w:rPr>
        <w:t>de</w:t>
      </w:r>
      <w:r w:rsidR="00C64B5B">
        <w:rPr>
          <w:b/>
          <w:spacing w:val="-9"/>
          <w:sz w:val="24"/>
        </w:rPr>
        <w:t xml:space="preserve"> </w:t>
      </w:r>
      <w:r w:rsidR="00C64B5B">
        <w:rPr>
          <w:b/>
          <w:sz w:val="24"/>
        </w:rPr>
        <w:t>Egresos</w:t>
      </w:r>
      <w:r w:rsidR="00C64B5B">
        <w:rPr>
          <w:b/>
          <w:spacing w:val="-4"/>
          <w:sz w:val="24"/>
        </w:rPr>
        <w:t xml:space="preserve"> </w:t>
      </w:r>
      <w:r w:rsidR="00C64B5B">
        <w:rPr>
          <w:b/>
          <w:sz w:val="24"/>
        </w:rPr>
        <w:t>de</w:t>
      </w:r>
      <w:r w:rsidR="00C64B5B">
        <w:rPr>
          <w:b/>
          <w:spacing w:val="-6"/>
          <w:sz w:val="24"/>
        </w:rPr>
        <w:t xml:space="preserve"> </w:t>
      </w:r>
      <w:r w:rsidR="00C64B5B">
        <w:rPr>
          <w:b/>
          <w:sz w:val="24"/>
        </w:rPr>
        <w:t>la</w:t>
      </w:r>
      <w:r w:rsidR="00C64B5B">
        <w:rPr>
          <w:b/>
          <w:spacing w:val="-8"/>
          <w:sz w:val="24"/>
        </w:rPr>
        <w:t xml:space="preserve"> </w:t>
      </w:r>
      <w:r w:rsidR="00C64B5B">
        <w:rPr>
          <w:b/>
          <w:sz w:val="24"/>
        </w:rPr>
        <w:t>Federación,</w:t>
      </w:r>
      <w:r w:rsidR="00C64B5B">
        <w:rPr>
          <w:b/>
          <w:spacing w:val="-6"/>
          <w:sz w:val="24"/>
        </w:rPr>
        <w:t xml:space="preserve"> </w:t>
      </w:r>
      <w:r w:rsidR="00C64B5B">
        <w:rPr>
          <w:b/>
          <w:sz w:val="24"/>
        </w:rPr>
        <w:t>en</w:t>
      </w:r>
      <w:r w:rsidR="00C64B5B">
        <w:rPr>
          <w:b/>
          <w:spacing w:val="-5"/>
          <w:sz w:val="24"/>
        </w:rPr>
        <w:t xml:space="preserve"> </w:t>
      </w:r>
      <w:r w:rsidR="00C64B5B">
        <w:rPr>
          <w:b/>
          <w:sz w:val="24"/>
        </w:rPr>
        <w:t>el</w:t>
      </w:r>
      <w:r w:rsidR="00C64B5B">
        <w:rPr>
          <w:b/>
          <w:spacing w:val="-6"/>
          <w:sz w:val="24"/>
        </w:rPr>
        <w:t xml:space="preserve"> </w:t>
      </w:r>
      <w:r w:rsidR="00C64B5B">
        <w:rPr>
          <w:b/>
          <w:sz w:val="24"/>
        </w:rPr>
        <w:t>Ramo</w:t>
      </w:r>
      <w:r w:rsidR="00C64B5B">
        <w:rPr>
          <w:b/>
          <w:spacing w:val="-4"/>
          <w:sz w:val="24"/>
        </w:rPr>
        <w:t xml:space="preserve"> </w:t>
      </w:r>
      <w:r w:rsidR="00C64B5B">
        <w:rPr>
          <w:b/>
          <w:sz w:val="24"/>
        </w:rPr>
        <w:t>General</w:t>
      </w:r>
      <w:r w:rsidR="00C64B5B">
        <w:rPr>
          <w:b/>
          <w:spacing w:val="-5"/>
          <w:sz w:val="24"/>
        </w:rPr>
        <w:t xml:space="preserve"> </w:t>
      </w:r>
      <w:r w:rsidR="00C64B5B">
        <w:rPr>
          <w:b/>
          <w:sz w:val="24"/>
        </w:rPr>
        <w:t>23 Provisiones Salariales y Económicas, se prevé un Fondo de Infraestructura Deportiva, encaminado a apoyar proyectos de inversión en esta materia que contribuyan</w:t>
      </w:r>
      <w:r w:rsidR="00C64B5B">
        <w:rPr>
          <w:b/>
          <w:spacing w:val="-9"/>
          <w:sz w:val="24"/>
        </w:rPr>
        <w:t xml:space="preserve"> </w:t>
      </w:r>
      <w:r w:rsidR="00C64B5B">
        <w:rPr>
          <w:b/>
          <w:sz w:val="24"/>
        </w:rPr>
        <w:t>a</w:t>
      </w:r>
      <w:r w:rsidR="00C64B5B">
        <w:rPr>
          <w:b/>
          <w:spacing w:val="-13"/>
          <w:sz w:val="24"/>
        </w:rPr>
        <w:t xml:space="preserve"> </w:t>
      </w:r>
      <w:r w:rsidR="00C64B5B">
        <w:rPr>
          <w:b/>
          <w:sz w:val="24"/>
        </w:rPr>
        <w:t>crear,</w:t>
      </w:r>
      <w:r w:rsidR="00C64B5B">
        <w:rPr>
          <w:b/>
          <w:spacing w:val="-15"/>
          <w:sz w:val="24"/>
        </w:rPr>
        <w:t xml:space="preserve"> </w:t>
      </w:r>
      <w:r w:rsidR="00C64B5B">
        <w:rPr>
          <w:b/>
          <w:sz w:val="24"/>
        </w:rPr>
        <w:t>ampliar</w:t>
      </w:r>
      <w:r w:rsidR="00C64B5B">
        <w:rPr>
          <w:b/>
          <w:spacing w:val="-9"/>
          <w:sz w:val="24"/>
        </w:rPr>
        <w:t xml:space="preserve"> </w:t>
      </w:r>
      <w:r w:rsidR="00C64B5B">
        <w:rPr>
          <w:b/>
          <w:sz w:val="24"/>
        </w:rPr>
        <w:t>y</w:t>
      </w:r>
      <w:r w:rsidR="00C64B5B">
        <w:rPr>
          <w:b/>
          <w:spacing w:val="-13"/>
          <w:sz w:val="24"/>
        </w:rPr>
        <w:t xml:space="preserve"> </w:t>
      </w:r>
      <w:r w:rsidR="00C64B5B">
        <w:rPr>
          <w:b/>
          <w:sz w:val="24"/>
        </w:rPr>
        <w:t>mejorar</w:t>
      </w:r>
      <w:r w:rsidR="00C64B5B">
        <w:rPr>
          <w:b/>
          <w:spacing w:val="-10"/>
          <w:sz w:val="24"/>
        </w:rPr>
        <w:t xml:space="preserve"> </w:t>
      </w:r>
      <w:r w:rsidR="00C64B5B">
        <w:rPr>
          <w:b/>
          <w:sz w:val="24"/>
        </w:rPr>
        <w:t>los</w:t>
      </w:r>
      <w:r w:rsidR="00C64B5B">
        <w:rPr>
          <w:b/>
          <w:spacing w:val="-13"/>
          <w:sz w:val="24"/>
        </w:rPr>
        <w:t xml:space="preserve"> </w:t>
      </w:r>
      <w:r w:rsidR="00C64B5B">
        <w:rPr>
          <w:b/>
          <w:sz w:val="24"/>
        </w:rPr>
        <w:t>espacios</w:t>
      </w:r>
      <w:r w:rsidR="00C64B5B">
        <w:rPr>
          <w:b/>
          <w:spacing w:val="-13"/>
          <w:sz w:val="24"/>
        </w:rPr>
        <w:t xml:space="preserve"> </w:t>
      </w:r>
      <w:r w:rsidR="00C64B5B">
        <w:rPr>
          <w:b/>
          <w:sz w:val="24"/>
        </w:rPr>
        <w:t>para</w:t>
      </w:r>
      <w:r w:rsidR="00C64B5B">
        <w:rPr>
          <w:b/>
          <w:spacing w:val="-13"/>
          <w:sz w:val="24"/>
        </w:rPr>
        <w:t xml:space="preserve"> </w:t>
      </w:r>
      <w:r w:rsidR="00C64B5B">
        <w:rPr>
          <w:b/>
          <w:sz w:val="24"/>
        </w:rPr>
        <w:t>la</w:t>
      </w:r>
      <w:r w:rsidR="00C64B5B">
        <w:rPr>
          <w:b/>
          <w:spacing w:val="-10"/>
          <w:sz w:val="24"/>
        </w:rPr>
        <w:t xml:space="preserve"> </w:t>
      </w:r>
      <w:r w:rsidR="00C64B5B">
        <w:rPr>
          <w:b/>
          <w:sz w:val="24"/>
        </w:rPr>
        <w:t>práctica</w:t>
      </w:r>
      <w:r w:rsidR="00C64B5B">
        <w:rPr>
          <w:b/>
          <w:spacing w:val="-10"/>
          <w:sz w:val="24"/>
        </w:rPr>
        <w:t xml:space="preserve"> </w:t>
      </w:r>
      <w:r w:rsidR="00C64B5B">
        <w:rPr>
          <w:b/>
          <w:sz w:val="24"/>
        </w:rPr>
        <w:t>del</w:t>
      </w:r>
      <w:r w:rsidR="00C64B5B">
        <w:rPr>
          <w:b/>
          <w:spacing w:val="-12"/>
          <w:sz w:val="24"/>
        </w:rPr>
        <w:t xml:space="preserve"> </w:t>
      </w:r>
      <w:r w:rsidR="00C64B5B">
        <w:rPr>
          <w:b/>
          <w:sz w:val="24"/>
        </w:rPr>
        <w:t>deporte</w:t>
      </w:r>
      <w:r w:rsidR="00C64B5B">
        <w:rPr>
          <w:sz w:val="24"/>
        </w:rPr>
        <w:t>, de ahí que la evaluación tiene como objetivo general contar con una valoración del desempeño de estos proyectos realizados en el Estado de Baja California con los recursos otorgados a través del Ramo</w:t>
      </w:r>
      <w:r w:rsidR="00C64B5B">
        <w:rPr>
          <w:spacing w:val="-8"/>
          <w:sz w:val="24"/>
        </w:rPr>
        <w:t xml:space="preserve"> </w:t>
      </w:r>
      <w:r w:rsidR="00C64B5B">
        <w:rPr>
          <w:sz w:val="24"/>
        </w:rPr>
        <w:t>23.</w:t>
      </w:r>
    </w:p>
    <w:p w:rsidR="00300FC9" w:rsidRDefault="00C64B5B">
      <w:pPr>
        <w:spacing w:line="357" w:lineRule="auto"/>
        <w:ind w:left="340" w:right="258"/>
        <w:jc w:val="both"/>
        <w:rPr>
          <w:b/>
          <w:sz w:val="14"/>
        </w:rPr>
      </w:pPr>
      <w:r>
        <w:rPr>
          <w:b/>
          <w:sz w:val="24"/>
        </w:rPr>
        <w:t>Para</w:t>
      </w:r>
      <w:r>
        <w:rPr>
          <w:b/>
          <w:spacing w:val="-5"/>
          <w:sz w:val="24"/>
        </w:rPr>
        <w:t xml:space="preserve"> </w:t>
      </w:r>
      <w:r>
        <w:rPr>
          <w:b/>
          <w:sz w:val="24"/>
        </w:rPr>
        <w:t>el</w:t>
      </w:r>
      <w:r>
        <w:rPr>
          <w:b/>
          <w:spacing w:val="-6"/>
          <w:sz w:val="24"/>
        </w:rPr>
        <w:t xml:space="preserve"> </w:t>
      </w:r>
      <w:r>
        <w:rPr>
          <w:b/>
          <w:sz w:val="24"/>
        </w:rPr>
        <w:t>año</w:t>
      </w:r>
      <w:r>
        <w:rPr>
          <w:b/>
          <w:spacing w:val="-3"/>
          <w:sz w:val="24"/>
        </w:rPr>
        <w:t xml:space="preserve"> </w:t>
      </w:r>
      <w:r>
        <w:rPr>
          <w:b/>
          <w:sz w:val="24"/>
        </w:rPr>
        <w:t>2016,</w:t>
      </w:r>
      <w:r>
        <w:rPr>
          <w:b/>
          <w:spacing w:val="-6"/>
          <w:sz w:val="24"/>
        </w:rPr>
        <w:t xml:space="preserve"> </w:t>
      </w:r>
      <w:r>
        <w:rPr>
          <w:b/>
          <w:sz w:val="24"/>
        </w:rPr>
        <w:t>la</w:t>
      </w:r>
      <w:r>
        <w:rPr>
          <w:b/>
          <w:spacing w:val="-5"/>
          <w:sz w:val="24"/>
        </w:rPr>
        <w:t xml:space="preserve"> </w:t>
      </w:r>
      <w:r>
        <w:rPr>
          <w:b/>
          <w:sz w:val="24"/>
        </w:rPr>
        <w:t>Cámara</w:t>
      </w:r>
      <w:r>
        <w:rPr>
          <w:b/>
          <w:spacing w:val="-5"/>
          <w:sz w:val="24"/>
        </w:rPr>
        <w:t xml:space="preserve"> </w:t>
      </w:r>
      <w:r>
        <w:rPr>
          <w:b/>
          <w:sz w:val="24"/>
        </w:rPr>
        <w:t>de</w:t>
      </w:r>
      <w:r>
        <w:rPr>
          <w:b/>
          <w:spacing w:val="-6"/>
          <w:sz w:val="24"/>
        </w:rPr>
        <w:t xml:space="preserve"> </w:t>
      </w:r>
      <w:r>
        <w:rPr>
          <w:b/>
          <w:sz w:val="24"/>
        </w:rPr>
        <w:t>Diputados</w:t>
      </w:r>
      <w:r>
        <w:rPr>
          <w:b/>
          <w:spacing w:val="-4"/>
          <w:sz w:val="24"/>
        </w:rPr>
        <w:t xml:space="preserve"> </w:t>
      </w:r>
      <w:r>
        <w:rPr>
          <w:b/>
          <w:sz w:val="24"/>
        </w:rPr>
        <w:t>aprobó</w:t>
      </w:r>
      <w:r>
        <w:rPr>
          <w:b/>
          <w:spacing w:val="-4"/>
          <w:sz w:val="24"/>
        </w:rPr>
        <w:t xml:space="preserve"> </w:t>
      </w:r>
      <w:r>
        <w:rPr>
          <w:b/>
          <w:sz w:val="24"/>
        </w:rPr>
        <w:t>$1</w:t>
      </w:r>
      <w:proofErr w:type="gramStart"/>
      <w:r>
        <w:rPr>
          <w:b/>
          <w:sz w:val="24"/>
        </w:rPr>
        <w:t>,217,528,107.00</w:t>
      </w:r>
      <w:proofErr w:type="gramEnd"/>
      <w:r>
        <w:rPr>
          <w:b/>
          <w:spacing w:val="-6"/>
          <w:sz w:val="24"/>
        </w:rPr>
        <w:t xml:space="preserve"> </w:t>
      </w:r>
      <w:r>
        <w:rPr>
          <w:b/>
          <w:sz w:val="24"/>
        </w:rPr>
        <w:t>pesos</w:t>
      </w:r>
      <w:r>
        <w:rPr>
          <w:b/>
          <w:spacing w:val="-4"/>
          <w:sz w:val="24"/>
        </w:rPr>
        <w:t xml:space="preserve"> </w:t>
      </w:r>
      <w:r>
        <w:rPr>
          <w:b/>
          <w:sz w:val="24"/>
        </w:rPr>
        <w:t>para las provisiones salariales y económicas del Ramo 23 del estado de Baja  California, de los cuales $20,426,500.00 pesos fueron destinados a infraestructura</w:t>
      </w:r>
      <w:r>
        <w:rPr>
          <w:b/>
          <w:spacing w:val="-8"/>
          <w:sz w:val="24"/>
        </w:rPr>
        <w:t xml:space="preserve"> </w:t>
      </w:r>
      <w:r>
        <w:rPr>
          <w:b/>
          <w:sz w:val="24"/>
        </w:rPr>
        <w:t>deportiva.</w:t>
      </w:r>
      <w:r>
        <w:rPr>
          <w:b/>
          <w:position w:val="10"/>
          <w:sz w:val="14"/>
        </w:rPr>
        <w:t>3</w:t>
      </w:r>
    </w:p>
    <w:p w:rsidR="00300FC9" w:rsidRDefault="00C64B5B">
      <w:pPr>
        <w:pStyle w:val="Textoindependiente"/>
        <w:spacing w:before="4" w:line="360" w:lineRule="auto"/>
        <w:ind w:left="340" w:right="257"/>
        <w:jc w:val="both"/>
      </w:pPr>
      <w:r>
        <w:t>Con el fin de dar cumplimiento a lo establecido en la normatividad en temas de evaluación y monitoreo de los programas presupuestales que reciben recursos federales, la presente evaluación de desempeño del FIDE comprende los datos generales del FIDE en el capítulo tercero, así como de sus resultados, cumplimiento e indicadores en el cuarto apartado.</w:t>
      </w:r>
    </w:p>
    <w:p w:rsidR="00300FC9" w:rsidRDefault="00C64B5B">
      <w:pPr>
        <w:pStyle w:val="Textoindependiente"/>
        <w:spacing w:line="360" w:lineRule="auto"/>
        <w:ind w:left="340" w:right="257"/>
        <w:jc w:val="both"/>
      </w:pPr>
      <w:r>
        <w:t>La</w:t>
      </w:r>
      <w:r>
        <w:rPr>
          <w:spacing w:val="-13"/>
        </w:rPr>
        <w:t xml:space="preserve"> </w:t>
      </w:r>
      <w:r>
        <w:t>cobertura</w:t>
      </w:r>
      <w:r>
        <w:rPr>
          <w:spacing w:val="-17"/>
        </w:rPr>
        <w:t xml:space="preserve"> </w:t>
      </w:r>
      <w:r>
        <w:t>del</w:t>
      </w:r>
      <w:r>
        <w:rPr>
          <w:spacing w:val="-15"/>
        </w:rPr>
        <w:t xml:space="preserve"> </w:t>
      </w:r>
      <w:r>
        <w:t>programa</w:t>
      </w:r>
      <w:r>
        <w:rPr>
          <w:spacing w:val="-17"/>
        </w:rPr>
        <w:t xml:space="preserve"> </w:t>
      </w:r>
      <w:r>
        <w:t>según</w:t>
      </w:r>
      <w:r>
        <w:rPr>
          <w:spacing w:val="-14"/>
        </w:rPr>
        <w:t xml:space="preserve"> </w:t>
      </w:r>
      <w:r>
        <w:t>los</w:t>
      </w:r>
      <w:r>
        <w:rPr>
          <w:spacing w:val="-14"/>
        </w:rPr>
        <w:t xml:space="preserve"> </w:t>
      </w:r>
      <w:r>
        <w:t>proyectos</w:t>
      </w:r>
      <w:r>
        <w:rPr>
          <w:spacing w:val="-15"/>
        </w:rPr>
        <w:t xml:space="preserve"> </w:t>
      </w:r>
      <w:r>
        <w:t>que</w:t>
      </w:r>
      <w:r>
        <w:rPr>
          <w:spacing w:val="-14"/>
        </w:rPr>
        <w:t xml:space="preserve"> </w:t>
      </w:r>
      <w:r>
        <w:t>integra</w:t>
      </w:r>
      <w:r>
        <w:rPr>
          <w:spacing w:val="-13"/>
        </w:rPr>
        <w:t xml:space="preserve"> </w:t>
      </w:r>
      <w:r>
        <w:t>y</w:t>
      </w:r>
      <w:r>
        <w:rPr>
          <w:spacing w:val="-15"/>
        </w:rPr>
        <w:t xml:space="preserve"> </w:t>
      </w:r>
      <w:r>
        <w:t>los</w:t>
      </w:r>
      <w:r>
        <w:rPr>
          <w:spacing w:val="-14"/>
        </w:rPr>
        <w:t xml:space="preserve"> </w:t>
      </w:r>
      <w:r>
        <w:t>municipios</w:t>
      </w:r>
      <w:r>
        <w:rPr>
          <w:spacing w:val="-15"/>
        </w:rPr>
        <w:t xml:space="preserve"> </w:t>
      </w:r>
      <w:r>
        <w:t>donde</w:t>
      </w:r>
      <w:r>
        <w:rPr>
          <w:spacing w:val="-14"/>
        </w:rPr>
        <w:t xml:space="preserve"> </w:t>
      </w:r>
      <w:r>
        <w:rPr>
          <w:spacing w:val="-3"/>
        </w:rPr>
        <w:t>se</w:t>
      </w:r>
      <w:r>
        <w:rPr>
          <w:spacing w:val="-14"/>
        </w:rPr>
        <w:t xml:space="preserve"> </w:t>
      </w:r>
      <w:r>
        <w:t>ejerce el recurso, son abordados en el capítulo que lleva este nombre y el lugar quinto. El      seguimiento, análisis FODA y recomendaciones son los apartados finales y fundamentales para una visión de conjunto de las medidas necesarias para mejorar el uso del recurso y potenciarlo en la</w:t>
      </w:r>
      <w:r>
        <w:rPr>
          <w:spacing w:val="-6"/>
        </w:rPr>
        <w:t xml:space="preserve"> </w:t>
      </w:r>
      <w:r>
        <w:t>entidad.</w:t>
      </w: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070495">
      <w:pPr>
        <w:pStyle w:val="Textoindependiente"/>
        <w:spacing w:before="9"/>
        <w:rPr>
          <w:sz w:val="29"/>
        </w:rPr>
      </w:pPr>
      <w:r>
        <w:rPr>
          <w:lang w:val="en-US"/>
        </w:rPr>
        <w:pict>
          <v:line id="_x0000_s1535" style="position:absolute;z-index:1120;mso-wrap-distance-left:0;mso-wrap-distance-right:0;mso-position-horizontal-relative:page" from="85.05pt,19.65pt" to="229.1pt,19.65pt" strokeweight=".28225mm">
            <w10:wrap type="topAndBottom" anchorx="page"/>
          </v:line>
        </w:pict>
      </w:r>
    </w:p>
    <w:p w:rsidR="00300FC9" w:rsidRDefault="00C64B5B">
      <w:pPr>
        <w:spacing w:before="66"/>
        <w:ind w:left="340" w:right="254"/>
        <w:rPr>
          <w:rFonts w:ascii="Calibri" w:hAnsi="Calibri"/>
          <w:sz w:val="16"/>
        </w:rPr>
      </w:pPr>
      <w:r>
        <w:rPr>
          <w:rFonts w:ascii="Calibri" w:hAnsi="Calibri"/>
          <w:position w:val="5"/>
          <w:sz w:val="10"/>
        </w:rPr>
        <w:t xml:space="preserve">3 </w:t>
      </w:r>
      <w:r>
        <w:rPr>
          <w:rFonts w:ascii="Calibri" w:hAnsi="Calibri"/>
          <w:sz w:val="16"/>
        </w:rPr>
        <w:t xml:space="preserve">Gobierno fácil. ¿Qué es el Ramo 23? TODOS LOS PROGRAMAS (2016) BAJA CALIFORNIA, TODAS LAS CIUDADES </w:t>
      </w:r>
      <w:hyperlink r:id="rId17">
        <w:r>
          <w:rPr>
            <w:rFonts w:ascii="Calibri" w:hAnsi="Calibri"/>
            <w:sz w:val="16"/>
          </w:rPr>
          <w:t>http://ramo23.com/2016/todos-los-programas/baja-california/todas-las-ciudades?year=2016&amp;fund=todos-los-programas&amp;state=baja-</w:t>
        </w:r>
      </w:hyperlink>
      <w:r>
        <w:rPr>
          <w:rFonts w:ascii="Calibri" w:hAnsi="Calibri"/>
          <w:sz w:val="16"/>
        </w:rPr>
        <w:t xml:space="preserve"> </w:t>
      </w:r>
      <w:proofErr w:type="spellStart"/>
      <w:r>
        <w:rPr>
          <w:rFonts w:ascii="Calibri" w:hAnsi="Calibri"/>
          <w:sz w:val="16"/>
        </w:rPr>
        <w:t>california&amp;city</w:t>
      </w:r>
      <w:proofErr w:type="spellEnd"/>
      <w:r>
        <w:rPr>
          <w:rFonts w:ascii="Calibri" w:hAnsi="Calibri"/>
          <w:sz w:val="16"/>
        </w:rPr>
        <w:t>=</w:t>
      </w:r>
      <w:proofErr w:type="spellStart"/>
      <w:r>
        <w:rPr>
          <w:rFonts w:ascii="Calibri" w:hAnsi="Calibri"/>
          <w:sz w:val="16"/>
        </w:rPr>
        <w:t>todas-las-ciudades&amp;search</w:t>
      </w:r>
      <w:proofErr w:type="spellEnd"/>
      <w:r>
        <w:rPr>
          <w:rFonts w:ascii="Calibri" w:hAnsi="Calibri"/>
          <w:sz w:val="16"/>
        </w:rPr>
        <w:t>=</w:t>
      </w:r>
    </w:p>
    <w:p w:rsidR="00300FC9" w:rsidRDefault="00300FC9">
      <w:pPr>
        <w:rPr>
          <w:rFonts w:ascii="Calibri" w:hAnsi="Calibri"/>
          <w:sz w:val="16"/>
        </w:rPr>
        <w:sectPr w:rsidR="00300FC9">
          <w:pgSz w:w="12240" w:h="15840"/>
          <w:pgMar w:top="1600" w:right="1440" w:bottom="1000" w:left="1360" w:header="588" w:footer="804" w:gutter="0"/>
          <w:cols w:space="720"/>
        </w:sectPr>
      </w:pPr>
    </w:p>
    <w:p w:rsidR="00300FC9" w:rsidRDefault="00070495">
      <w:pPr>
        <w:pStyle w:val="Ttulo6"/>
      </w:pPr>
      <w:r>
        <w:rPr>
          <w:lang w:val="en-US"/>
        </w:rPr>
        <w:lastRenderedPageBreak/>
        <w:pict>
          <v:shape id="_x0000_s1534" type="#_x0000_t202" style="position:absolute;left:0;text-align:left;margin-left:553.1pt;margin-top:668.95pt;width:27.8pt;height:49.25pt;z-index:1168;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3</w:t>
                  </w:r>
                </w:p>
              </w:txbxContent>
            </v:textbox>
            <w10:wrap anchorx="page" anchory="page"/>
          </v:shape>
        </w:pict>
      </w:r>
      <w:r w:rsidR="00C64B5B">
        <w:rPr>
          <w:color w:val="933634"/>
        </w:rPr>
        <w:t>METODOLOGÍA</w:t>
      </w:r>
    </w:p>
    <w:p w:rsidR="00300FC9" w:rsidRDefault="00C64B5B">
      <w:pPr>
        <w:spacing w:before="191" w:line="360" w:lineRule="auto"/>
        <w:ind w:left="340" w:right="254"/>
        <w:jc w:val="both"/>
        <w:rPr>
          <w:b/>
          <w:sz w:val="24"/>
        </w:rPr>
      </w:pPr>
      <w:r>
        <w:rPr>
          <w:sz w:val="24"/>
        </w:rPr>
        <w:t xml:space="preserve">La evaluación específica de desempeño del Fondo de Infraestructura Deportiva (FIDE), se realizará mediante un análisis de gabinete con base en información proporcionada por las instancias responsables de operarlo y aquella información que la instancia evaluadora considere necesaria para complementar dicho análisis. Por ello, este análisis se fundamenta en la recolección, organización y valoración de datos concentrados en registros administrativos, bases estadísticas, evaluaciones internas y/o externas y </w:t>
      </w:r>
      <w:proofErr w:type="gramStart"/>
      <w:r>
        <w:rPr>
          <w:sz w:val="24"/>
        </w:rPr>
        <w:t>documentación  pública</w:t>
      </w:r>
      <w:proofErr w:type="gramEnd"/>
      <w:r>
        <w:rPr>
          <w:sz w:val="24"/>
        </w:rPr>
        <w:t>. De acuerdo con las necesidades de información y tomando en cuenta la forma de operar los programas estatales y recursos federales, también se puede contar con entrevistas</w:t>
      </w:r>
      <w:r>
        <w:rPr>
          <w:spacing w:val="-19"/>
          <w:sz w:val="24"/>
        </w:rPr>
        <w:t xml:space="preserve"> </w:t>
      </w:r>
      <w:r>
        <w:rPr>
          <w:sz w:val="24"/>
        </w:rPr>
        <w:t>con</w:t>
      </w:r>
      <w:r>
        <w:rPr>
          <w:spacing w:val="-19"/>
          <w:sz w:val="24"/>
        </w:rPr>
        <w:t xml:space="preserve"> </w:t>
      </w:r>
      <w:r>
        <w:rPr>
          <w:sz w:val="24"/>
        </w:rPr>
        <w:t>los</w:t>
      </w:r>
      <w:r>
        <w:rPr>
          <w:spacing w:val="-19"/>
          <w:sz w:val="24"/>
        </w:rPr>
        <w:t xml:space="preserve"> </w:t>
      </w:r>
      <w:r>
        <w:rPr>
          <w:sz w:val="24"/>
        </w:rPr>
        <w:t>responsables</w:t>
      </w:r>
      <w:r>
        <w:rPr>
          <w:spacing w:val="-19"/>
          <w:sz w:val="24"/>
        </w:rPr>
        <w:t xml:space="preserve"> </w:t>
      </w:r>
      <w:r>
        <w:rPr>
          <w:sz w:val="24"/>
        </w:rPr>
        <w:t>de</w:t>
      </w:r>
      <w:r>
        <w:rPr>
          <w:spacing w:val="-18"/>
          <w:sz w:val="24"/>
        </w:rPr>
        <w:t xml:space="preserve"> </w:t>
      </w:r>
      <w:r>
        <w:rPr>
          <w:sz w:val="24"/>
        </w:rPr>
        <w:t>la</w:t>
      </w:r>
      <w:r>
        <w:rPr>
          <w:spacing w:val="-18"/>
          <w:sz w:val="24"/>
        </w:rPr>
        <w:t xml:space="preserve"> </w:t>
      </w:r>
      <w:r>
        <w:rPr>
          <w:sz w:val="24"/>
        </w:rPr>
        <w:t>implementación</w:t>
      </w:r>
      <w:r>
        <w:rPr>
          <w:spacing w:val="-19"/>
          <w:sz w:val="24"/>
        </w:rPr>
        <w:t xml:space="preserve"> </w:t>
      </w:r>
      <w:r>
        <w:rPr>
          <w:sz w:val="24"/>
        </w:rPr>
        <w:t>del</w:t>
      </w:r>
      <w:r>
        <w:rPr>
          <w:spacing w:val="-20"/>
          <w:sz w:val="24"/>
        </w:rPr>
        <w:t xml:space="preserve"> </w:t>
      </w:r>
      <w:r>
        <w:rPr>
          <w:sz w:val="24"/>
        </w:rPr>
        <w:t>FIDE</w:t>
      </w:r>
      <w:r>
        <w:rPr>
          <w:spacing w:val="-20"/>
          <w:sz w:val="24"/>
        </w:rPr>
        <w:t xml:space="preserve"> </w:t>
      </w:r>
      <w:r>
        <w:rPr>
          <w:sz w:val="24"/>
        </w:rPr>
        <w:t>para</w:t>
      </w:r>
      <w:r>
        <w:rPr>
          <w:spacing w:val="-18"/>
          <w:sz w:val="24"/>
        </w:rPr>
        <w:t xml:space="preserve"> </w:t>
      </w:r>
      <w:r>
        <w:rPr>
          <w:sz w:val="24"/>
        </w:rPr>
        <w:t>fortalecer</w:t>
      </w:r>
      <w:r>
        <w:rPr>
          <w:spacing w:val="-18"/>
          <w:sz w:val="24"/>
        </w:rPr>
        <w:t xml:space="preserve"> </w:t>
      </w:r>
      <w:r>
        <w:rPr>
          <w:spacing w:val="-3"/>
          <w:sz w:val="24"/>
        </w:rPr>
        <w:t>la</w:t>
      </w:r>
      <w:r>
        <w:rPr>
          <w:spacing w:val="-18"/>
          <w:sz w:val="24"/>
        </w:rPr>
        <w:t xml:space="preserve"> </w:t>
      </w:r>
      <w:r>
        <w:rPr>
          <w:sz w:val="24"/>
        </w:rPr>
        <w:t>evaluación. Se señala también que la instancia evaluadora se apega a lo establecido en los Términos de Referencia</w:t>
      </w:r>
      <w:r>
        <w:rPr>
          <w:spacing w:val="-10"/>
          <w:sz w:val="24"/>
        </w:rPr>
        <w:t xml:space="preserve"> </w:t>
      </w:r>
      <w:r>
        <w:rPr>
          <w:sz w:val="24"/>
        </w:rPr>
        <w:t>para</w:t>
      </w:r>
      <w:r>
        <w:rPr>
          <w:spacing w:val="-9"/>
          <w:sz w:val="24"/>
        </w:rPr>
        <w:t xml:space="preserve"> </w:t>
      </w:r>
      <w:r>
        <w:rPr>
          <w:sz w:val="24"/>
        </w:rPr>
        <w:t>las</w:t>
      </w:r>
      <w:r>
        <w:rPr>
          <w:spacing w:val="-11"/>
          <w:sz w:val="24"/>
        </w:rPr>
        <w:t xml:space="preserve"> </w:t>
      </w:r>
      <w:r>
        <w:rPr>
          <w:sz w:val="24"/>
        </w:rPr>
        <w:t>Evaluaciones</w:t>
      </w:r>
      <w:r>
        <w:rPr>
          <w:spacing w:val="-11"/>
          <w:sz w:val="24"/>
        </w:rPr>
        <w:t xml:space="preserve"> </w:t>
      </w:r>
      <w:r>
        <w:rPr>
          <w:sz w:val="24"/>
        </w:rPr>
        <w:t>Específicas</w:t>
      </w:r>
      <w:r>
        <w:rPr>
          <w:spacing w:val="-11"/>
          <w:sz w:val="24"/>
        </w:rPr>
        <w:t xml:space="preserve"> </w:t>
      </w:r>
      <w:r>
        <w:rPr>
          <w:sz w:val="24"/>
        </w:rPr>
        <w:t>de</w:t>
      </w:r>
      <w:r>
        <w:rPr>
          <w:spacing w:val="-9"/>
          <w:sz w:val="24"/>
        </w:rPr>
        <w:t xml:space="preserve"> </w:t>
      </w:r>
      <w:r>
        <w:rPr>
          <w:sz w:val="24"/>
        </w:rPr>
        <w:t>Desempeño</w:t>
      </w:r>
      <w:r>
        <w:rPr>
          <w:spacing w:val="-10"/>
          <w:sz w:val="24"/>
        </w:rPr>
        <w:t xml:space="preserve"> </w:t>
      </w:r>
      <w:r>
        <w:rPr>
          <w:sz w:val="24"/>
        </w:rPr>
        <w:t>de</w:t>
      </w:r>
      <w:r>
        <w:rPr>
          <w:spacing w:val="-9"/>
          <w:sz w:val="24"/>
        </w:rPr>
        <w:t xml:space="preserve"> </w:t>
      </w:r>
      <w:r>
        <w:rPr>
          <w:sz w:val="24"/>
        </w:rPr>
        <w:t>los</w:t>
      </w:r>
      <w:r>
        <w:rPr>
          <w:spacing w:val="-11"/>
          <w:sz w:val="24"/>
        </w:rPr>
        <w:t xml:space="preserve"> </w:t>
      </w:r>
      <w:r>
        <w:rPr>
          <w:sz w:val="24"/>
        </w:rPr>
        <w:t>Programas</w:t>
      </w:r>
      <w:r>
        <w:rPr>
          <w:spacing w:val="-11"/>
          <w:sz w:val="24"/>
        </w:rPr>
        <w:t xml:space="preserve"> </w:t>
      </w:r>
      <w:r>
        <w:rPr>
          <w:sz w:val="24"/>
        </w:rPr>
        <w:t>Estatales</w:t>
      </w:r>
      <w:r>
        <w:rPr>
          <w:spacing w:val="-10"/>
          <w:sz w:val="24"/>
        </w:rPr>
        <w:t xml:space="preserve"> </w:t>
      </w:r>
      <w:r>
        <w:rPr>
          <w:sz w:val="24"/>
        </w:rPr>
        <w:t>y</w:t>
      </w:r>
      <w:r>
        <w:rPr>
          <w:spacing w:val="-11"/>
          <w:sz w:val="24"/>
        </w:rPr>
        <w:t xml:space="preserve"> </w:t>
      </w:r>
      <w:r>
        <w:rPr>
          <w:sz w:val="24"/>
        </w:rPr>
        <w:t xml:space="preserve">del Gasto Federalizado ejercidos en Baja California, </w:t>
      </w:r>
      <w:r>
        <w:rPr>
          <w:b/>
          <w:sz w:val="24"/>
        </w:rPr>
        <w:t>este documento es proporcionado por el COPLADE, cabe destacar que fue retomado de lo establecido por el CONEVAL pero ajustado al ámbito estatal, del documento  denominado  Modelo</w:t>
      </w:r>
      <w:r>
        <w:rPr>
          <w:b/>
          <w:spacing w:val="-12"/>
          <w:sz w:val="24"/>
        </w:rPr>
        <w:t xml:space="preserve"> </w:t>
      </w:r>
      <w:r>
        <w:rPr>
          <w:b/>
          <w:sz w:val="24"/>
        </w:rPr>
        <w:t>de</w:t>
      </w:r>
      <w:r>
        <w:rPr>
          <w:b/>
          <w:spacing w:val="-14"/>
          <w:sz w:val="24"/>
        </w:rPr>
        <w:t xml:space="preserve"> </w:t>
      </w:r>
      <w:r>
        <w:rPr>
          <w:b/>
          <w:sz w:val="24"/>
        </w:rPr>
        <w:t>Términos</w:t>
      </w:r>
      <w:r>
        <w:rPr>
          <w:b/>
          <w:spacing w:val="-12"/>
          <w:sz w:val="24"/>
        </w:rPr>
        <w:t xml:space="preserve"> </w:t>
      </w:r>
      <w:r>
        <w:rPr>
          <w:b/>
          <w:sz w:val="24"/>
        </w:rPr>
        <w:t>de</w:t>
      </w:r>
      <w:r>
        <w:rPr>
          <w:b/>
          <w:spacing w:val="-14"/>
          <w:sz w:val="24"/>
        </w:rPr>
        <w:t xml:space="preserve"> </w:t>
      </w:r>
      <w:r>
        <w:rPr>
          <w:b/>
          <w:sz w:val="24"/>
        </w:rPr>
        <w:t>Referencia</w:t>
      </w:r>
      <w:r>
        <w:rPr>
          <w:b/>
          <w:spacing w:val="-12"/>
          <w:sz w:val="24"/>
        </w:rPr>
        <w:t xml:space="preserve"> </w:t>
      </w:r>
      <w:r>
        <w:rPr>
          <w:b/>
          <w:sz w:val="24"/>
        </w:rPr>
        <w:t>para</w:t>
      </w:r>
      <w:r>
        <w:rPr>
          <w:b/>
          <w:spacing w:val="-12"/>
          <w:sz w:val="24"/>
        </w:rPr>
        <w:t xml:space="preserve"> </w:t>
      </w:r>
      <w:r>
        <w:rPr>
          <w:b/>
          <w:sz w:val="24"/>
        </w:rPr>
        <w:t>la</w:t>
      </w:r>
      <w:r>
        <w:rPr>
          <w:b/>
          <w:spacing w:val="-12"/>
          <w:sz w:val="24"/>
        </w:rPr>
        <w:t xml:space="preserve"> </w:t>
      </w:r>
      <w:r>
        <w:rPr>
          <w:b/>
          <w:sz w:val="24"/>
        </w:rPr>
        <w:t>Evaluación</w:t>
      </w:r>
      <w:r>
        <w:rPr>
          <w:b/>
          <w:spacing w:val="-13"/>
          <w:sz w:val="24"/>
        </w:rPr>
        <w:t xml:space="preserve"> </w:t>
      </w:r>
      <w:r>
        <w:rPr>
          <w:b/>
          <w:sz w:val="24"/>
        </w:rPr>
        <w:t>Específica</w:t>
      </w:r>
      <w:r>
        <w:rPr>
          <w:b/>
          <w:spacing w:val="-13"/>
          <w:sz w:val="24"/>
        </w:rPr>
        <w:t xml:space="preserve"> </w:t>
      </w:r>
      <w:r>
        <w:rPr>
          <w:b/>
          <w:sz w:val="24"/>
        </w:rPr>
        <w:t>de</w:t>
      </w:r>
      <w:r>
        <w:rPr>
          <w:b/>
          <w:spacing w:val="-14"/>
          <w:sz w:val="24"/>
        </w:rPr>
        <w:t xml:space="preserve"> </w:t>
      </w:r>
      <w:r>
        <w:rPr>
          <w:b/>
          <w:sz w:val="24"/>
        </w:rPr>
        <w:t>Desempeño 2014-2015 que aún sigue</w:t>
      </w:r>
      <w:r>
        <w:rPr>
          <w:b/>
          <w:spacing w:val="-11"/>
          <w:sz w:val="24"/>
        </w:rPr>
        <w:t xml:space="preserve"> </w:t>
      </w:r>
      <w:r>
        <w:rPr>
          <w:b/>
          <w:sz w:val="24"/>
        </w:rPr>
        <w:t>vigente.</w:t>
      </w:r>
    </w:p>
    <w:p w:rsidR="00300FC9" w:rsidRDefault="00300FC9">
      <w:pPr>
        <w:pStyle w:val="Textoindependiente"/>
        <w:rPr>
          <w:b/>
          <w:sz w:val="28"/>
        </w:rPr>
      </w:pPr>
    </w:p>
    <w:p w:rsidR="00300FC9" w:rsidRDefault="00C64B5B">
      <w:pPr>
        <w:pStyle w:val="Ttulo6"/>
        <w:spacing w:before="228"/>
      </w:pPr>
      <w:r>
        <w:rPr>
          <w:color w:val="933634"/>
        </w:rPr>
        <w:t>OBJETIVO GENERAL</w:t>
      </w:r>
    </w:p>
    <w:p w:rsidR="00300FC9" w:rsidRDefault="00C64B5B">
      <w:pPr>
        <w:pStyle w:val="Textoindependiente"/>
        <w:spacing w:before="191" w:line="360" w:lineRule="auto"/>
        <w:ind w:left="340" w:right="261"/>
        <w:jc w:val="both"/>
      </w:pPr>
      <w:r>
        <w:t>Contar con una valoración del desempeño del Fondo de Infraestructura Deportiva (FIDE), del Estado de Baja California, con base en la información proporcionada por la unidad responsable de su ejecución el Programa Anual de Evaluación 2017, correspondiente al ejercicio fiscal 2016, para contribuir a la toma de decisiones.</w:t>
      </w:r>
    </w:p>
    <w:p w:rsidR="00300FC9" w:rsidRDefault="00300FC9">
      <w:pPr>
        <w:spacing w:line="360" w:lineRule="auto"/>
        <w:jc w:val="both"/>
        <w:sectPr w:rsidR="00300FC9">
          <w:pgSz w:w="12240" w:h="15840"/>
          <w:pgMar w:top="1600" w:right="1440" w:bottom="1000" w:left="1360" w:header="588" w:footer="804" w:gutter="0"/>
          <w:cols w:space="720"/>
        </w:sectPr>
      </w:pPr>
    </w:p>
    <w:p w:rsidR="00300FC9" w:rsidRDefault="00070495">
      <w:pPr>
        <w:pStyle w:val="Ttulo6"/>
      </w:pPr>
      <w:r>
        <w:rPr>
          <w:lang w:val="en-US"/>
        </w:rPr>
        <w:lastRenderedPageBreak/>
        <w:pict>
          <v:shape id="_x0000_s1533" type="#_x0000_t202" style="position:absolute;left:0;text-align:left;margin-left:553.1pt;margin-top:668.95pt;width:27.8pt;height:49.25pt;z-index:1192;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4</w:t>
                  </w:r>
                </w:p>
              </w:txbxContent>
            </v:textbox>
            <w10:wrap anchorx="page" anchory="page"/>
          </v:shape>
        </w:pict>
      </w:r>
      <w:r w:rsidR="00C64B5B">
        <w:rPr>
          <w:color w:val="933634"/>
        </w:rPr>
        <w:t>OBJETIVOS ESPECÍFICOS</w:t>
      </w:r>
    </w:p>
    <w:p w:rsidR="00300FC9" w:rsidRDefault="00C64B5B">
      <w:pPr>
        <w:pStyle w:val="Prrafodelista"/>
        <w:numPr>
          <w:ilvl w:val="0"/>
          <w:numId w:val="20"/>
        </w:numPr>
        <w:tabs>
          <w:tab w:val="left" w:pos="701"/>
        </w:tabs>
        <w:spacing w:before="191" w:line="360" w:lineRule="auto"/>
        <w:ind w:right="258"/>
        <w:rPr>
          <w:sz w:val="24"/>
        </w:rPr>
      </w:pPr>
      <w:r>
        <w:rPr>
          <w:sz w:val="24"/>
        </w:rPr>
        <w:t>Realizar una valoración de los resultados y productos Fondo de Infraestructura Deportiva (FIDE), del Estado de Baja California del ejercicio fiscal 2016, mediante el análisis de las normas, información institucional, los indicadores, información programática y</w:t>
      </w:r>
      <w:r>
        <w:rPr>
          <w:spacing w:val="-9"/>
          <w:sz w:val="24"/>
        </w:rPr>
        <w:t xml:space="preserve"> </w:t>
      </w:r>
      <w:r>
        <w:rPr>
          <w:sz w:val="24"/>
        </w:rPr>
        <w:t>presupuestal.</w:t>
      </w:r>
    </w:p>
    <w:p w:rsidR="00300FC9" w:rsidRDefault="00C64B5B">
      <w:pPr>
        <w:pStyle w:val="Prrafodelista"/>
        <w:numPr>
          <w:ilvl w:val="0"/>
          <w:numId w:val="20"/>
        </w:numPr>
        <w:tabs>
          <w:tab w:val="left" w:pos="701"/>
        </w:tabs>
        <w:spacing w:line="362" w:lineRule="auto"/>
        <w:ind w:right="261"/>
        <w:rPr>
          <w:sz w:val="24"/>
        </w:rPr>
      </w:pPr>
      <w:r>
        <w:rPr>
          <w:sz w:val="24"/>
        </w:rPr>
        <w:t>Analizar</w:t>
      </w:r>
      <w:r>
        <w:rPr>
          <w:spacing w:val="-5"/>
          <w:sz w:val="24"/>
        </w:rPr>
        <w:t xml:space="preserve"> </w:t>
      </w:r>
      <w:r>
        <w:rPr>
          <w:sz w:val="24"/>
        </w:rPr>
        <w:t>la</w:t>
      </w:r>
      <w:r>
        <w:rPr>
          <w:spacing w:val="-9"/>
          <w:sz w:val="24"/>
        </w:rPr>
        <w:t xml:space="preserve"> </w:t>
      </w:r>
      <w:r>
        <w:rPr>
          <w:sz w:val="24"/>
        </w:rPr>
        <w:t>cobertura</w:t>
      </w:r>
      <w:r>
        <w:rPr>
          <w:spacing w:val="-8"/>
          <w:sz w:val="24"/>
        </w:rPr>
        <w:t xml:space="preserve"> </w:t>
      </w:r>
      <w:r>
        <w:rPr>
          <w:sz w:val="24"/>
        </w:rPr>
        <w:t>del</w:t>
      </w:r>
      <w:r>
        <w:rPr>
          <w:spacing w:val="-8"/>
          <w:sz w:val="24"/>
        </w:rPr>
        <w:t xml:space="preserve"> </w:t>
      </w:r>
      <w:r>
        <w:rPr>
          <w:sz w:val="24"/>
        </w:rPr>
        <w:t>Fondo</w:t>
      </w:r>
      <w:r>
        <w:rPr>
          <w:spacing w:val="-6"/>
          <w:sz w:val="24"/>
        </w:rPr>
        <w:t xml:space="preserve"> </w:t>
      </w:r>
      <w:r>
        <w:rPr>
          <w:sz w:val="24"/>
        </w:rPr>
        <w:t>de</w:t>
      </w:r>
      <w:r>
        <w:rPr>
          <w:spacing w:val="-5"/>
          <w:sz w:val="24"/>
        </w:rPr>
        <w:t xml:space="preserve"> </w:t>
      </w:r>
      <w:r>
        <w:rPr>
          <w:sz w:val="24"/>
        </w:rPr>
        <w:t>Infraestructura</w:t>
      </w:r>
      <w:r>
        <w:rPr>
          <w:spacing w:val="-5"/>
          <w:sz w:val="24"/>
        </w:rPr>
        <w:t xml:space="preserve"> </w:t>
      </w:r>
      <w:r>
        <w:rPr>
          <w:sz w:val="24"/>
        </w:rPr>
        <w:t>Deportiva</w:t>
      </w:r>
      <w:r>
        <w:rPr>
          <w:spacing w:val="-8"/>
          <w:sz w:val="24"/>
        </w:rPr>
        <w:t xml:space="preserve"> </w:t>
      </w:r>
      <w:r>
        <w:rPr>
          <w:sz w:val="24"/>
        </w:rPr>
        <w:t>(FIDE),</w:t>
      </w:r>
      <w:r>
        <w:rPr>
          <w:spacing w:val="-7"/>
          <w:sz w:val="24"/>
        </w:rPr>
        <w:t xml:space="preserve"> </w:t>
      </w:r>
      <w:r>
        <w:rPr>
          <w:sz w:val="24"/>
        </w:rPr>
        <w:t>del</w:t>
      </w:r>
      <w:r>
        <w:rPr>
          <w:spacing w:val="-7"/>
          <w:sz w:val="24"/>
        </w:rPr>
        <w:t xml:space="preserve"> </w:t>
      </w:r>
      <w:r>
        <w:rPr>
          <w:sz w:val="24"/>
        </w:rPr>
        <w:t>Estado</w:t>
      </w:r>
      <w:r>
        <w:rPr>
          <w:spacing w:val="-6"/>
          <w:sz w:val="24"/>
        </w:rPr>
        <w:t xml:space="preserve"> </w:t>
      </w:r>
      <w:r>
        <w:rPr>
          <w:sz w:val="24"/>
        </w:rPr>
        <w:t>de</w:t>
      </w:r>
      <w:r>
        <w:rPr>
          <w:spacing w:val="-13"/>
          <w:sz w:val="24"/>
        </w:rPr>
        <w:t xml:space="preserve"> </w:t>
      </w:r>
      <w:r>
        <w:rPr>
          <w:sz w:val="24"/>
        </w:rPr>
        <w:t>Baja California, su población objetivo y atendida, distribución por</w:t>
      </w:r>
      <w:r>
        <w:rPr>
          <w:spacing w:val="-30"/>
          <w:sz w:val="24"/>
        </w:rPr>
        <w:t xml:space="preserve"> </w:t>
      </w:r>
      <w:r>
        <w:rPr>
          <w:sz w:val="24"/>
        </w:rPr>
        <w:t>municipio.</w:t>
      </w:r>
    </w:p>
    <w:p w:rsidR="00300FC9" w:rsidRDefault="00C64B5B">
      <w:pPr>
        <w:pStyle w:val="Prrafodelista"/>
        <w:numPr>
          <w:ilvl w:val="0"/>
          <w:numId w:val="20"/>
        </w:numPr>
        <w:tabs>
          <w:tab w:val="left" w:pos="701"/>
        </w:tabs>
        <w:spacing w:line="360" w:lineRule="auto"/>
        <w:ind w:right="260"/>
        <w:rPr>
          <w:sz w:val="24"/>
        </w:rPr>
      </w:pPr>
      <w:r>
        <w:rPr>
          <w:sz w:val="24"/>
        </w:rPr>
        <w:t>Identificar los principales resultados del ejercicio presupuestal, el comportamiento del presupuesto</w:t>
      </w:r>
      <w:r>
        <w:rPr>
          <w:spacing w:val="-7"/>
          <w:sz w:val="24"/>
        </w:rPr>
        <w:t xml:space="preserve"> </w:t>
      </w:r>
      <w:r>
        <w:rPr>
          <w:sz w:val="24"/>
        </w:rPr>
        <w:t>asignado</w:t>
      </w:r>
      <w:r>
        <w:rPr>
          <w:spacing w:val="-4"/>
          <w:sz w:val="24"/>
        </w:rPr>
        <w:t xml:space="preserve"> </w:t>
      </w:r>
      <w:r>
        <w:rPr>
          <w:sz w:val="24"/>
        </w:rPr>
        <w:t>modificado</w:t>
      </w:r>
      <w:r>
        <w:rPr>
          <w:spacing w:val="-4"/>
          <w:sz w:val="24"/>
        </w:rPr>
        <w:t xml:space="preserve"> </w:t>
      </w:r>
      <w:r>
        <w:rPr>
          <w:sz w:val="24"/>
        </w:rPr>
        <w:t>y</w:t>
      </w:r>
      <w:r>
        <w:rPr>
          <w:spacing w:val="-9"/>
          <w:sz w:val="24"/>
        </w:rPr>
        <w:t xml:space="preserve"> </w:t>
      </w:r>
      <w:r>
        <w:rPr>
          <w:sz w:val="24"/>
        </w:rPr>
        <w:t>ejercido,</w:t>
      </w:r>
      <w:r>
        <w:rPr>
          <w:spacing w:val="-4"/>
          <w:sz w:val="24"/>
        </w:rPr>
        <w:t xml:space="preserve"> </w:t>
      </w:r>
      <w:r>
        <w:rPr>
          <w:sz w:val="24"/>
        </w:rPr>
        <w:t>analizando</w:t>
      </w:r>
      <w:r>
        <w:rPr>
          <w:spacing w:val="-8"/>
          <w:sz w:val="24"/>
        </w:rPr>
        <w:t xml:space="preserve"> </w:t>
      </w:r>
      <w:r>
        <w:rPr>
          <w:sz w:val="24"/>
        </w:rPr>
        <w:t>los</w:t>
      </w:r>
      <w:r>
        <w:rPr>
          <w:spacing w:val="-7"/>
          <w:sz w:val="24"/>
        </w:rPr>
        <w:t xml:space="preserve"> </w:t>
      </w:r>
      <w:r>
        <w:rPr>
          <w:sz w:val="24"/>
        </w:rPr>
        <w:t>aspectos</w:t>
      </w:r>
      <w:r>
        <w:rPr>
          <w:spacing w:val="-4"/>
          <w:sz w:val="24"/>
        </w:rPr>
        <w:t xml:space="preserve"> </w:t>
      </w:r>
      <w:r>
        <w:rPr>
          <w:sz w:val="24"/>
        </w:rPr>
        <w:t>más</w:t>
      </w:r>
      <w:r>
        <w:rPr>
          <w:spacing w:val="-8"/>
          <w:sz w:val="24"/>
        </w:rPr>
        <w:t xml:space="preserve"> </w:t>
      </w:r>
      <w:r>
        <w:rPr>
          <w:sz w:val="24"/>
        </w:rPr>
        <w:t>relevantes</w:t>
      </w:r>
      <w:r>
        <w:rPr>
          <w:spacing w:val="-4"/>
          <w:sz w:val="24"/>
        </w:rPr>
        <w:t xml:space="preserve"> </w:t>
      </w:r>
      <w:r>
        <w:rPr>
          <w:sz w:val="24"/>
        </w:rPr>
        <w:t>del ejercicio del gasto del</w:t>
      </w:r>
      <w:r>
        <w:rPr>
          <w:spacing w:val="-17"/>
          <w:sz w:val="24"/>
        </w:rPr>
        <w:t xml:space="preserve"> </w:t>
      </w:r>
      <w:r>
        <w:rPr>
          <w:sz w:val="24"/>
        </w:rPr>
        <w:t>FIDE.</w:t>
      </w:r>
    </w:p>
    <w:p w:rsidR="00300FC9" w:rsidRDefault="00C64B5B">
      <w:pPr>
        <w:pStyle w:val="Prrafodelista"/>
        <w:numPr>
          <w:ilvl w:val="0"/>
          <w:numId w:val="20"/>
        </w:numPr>
        <w:tabs>
          <w:tab w:val="left" w:pos="701"/>
        </w:tabs>
        <w:spacing w:before="1" w:line="362" w:lineRule="auto"/>
        <w:ind w:right="255"/>
        <w:rPr>
          <w:sz w:val="24"/>
        </w:rPr>
      </w:pPr>
      <w:r>
        <w:rPr>
          <w:sz w:val="24"/>
        </w:rPr>
        <w:t>Analizar los indicadores, sus resultados en 2016, y el avance en relación con las metas establecidas.</w:t>
      </w:r>
    </w:p>
    <w:p w:rsidR="00300FC9" w:rsidRDefault="00C64B5B">
      <w:pPr>
        <w:pStyle w:val="Prrafodelista"/>
        <w:numPr>
          <w:ilvl w:val="0"/>
          <w:numId w:val="20"/>
        </w:numPr>
        <w:tabs>
          <w:tab w:val="left" w:pos="701"/>
        </w:tabs>
        <w:spacing w:line="274" w:lineRule="exact"/>
        <w:rPr>
          <w:sz w:val="24"/>
        </w:rPr>
      </w:pPr>
      <w:r>
        <w:rPr>
          <w:sz w:val="24"/>
        </w:rPr>
        <w:t>Analizar la Matriz de Indicadores de Resultados (MIR) de contar con</w:t>
      </w:r>
      <w:r>
        <w:rPr>
          <w:spacing w:val="-28"/>
          <w:sz w:val="24"/>
        </w:rPr>
        <w:t xml:space="preserve"> </w:t>
      </w:r>
      <w:r>
        <w:rPr>
          <w:sz w:val="24"/>
        </w:rPr>
        <w:t>ella.</w:t>
      </w:r>
    </w:p>
    <w:p w:rsidR="00300FC9" w:rsidRDefault="00C64B5B">
      <w:pPr>
        <w:pStyle w:val="Prrafodelista"/>
        <w:numPr>
          <w:ilvl w:val="0"/>
          <w:numId w:val="20"/>
        </w:numPr>
        <w:tabs>
          <w:tab w:val="left" w:pos="701"/>
        </w:tabs>
        <w:spacing w:before="138" w:line="360" w:lineRule="auto"/>
        <w:ind w:right="259"/>
        <w:rPr>
          <w:sz w:val="24"/>
        </w:rPr>
      </w:pPr>
      <w:r>
        <w:rPr>
          <w:sz w:val="24"/>
        </w:rPr>
        <w:t>Identificar los principales aspectos susceptibles de mejora que han sido atendidos derivados de evaluaciones externas del ejercicio inmediato anterior, exponiendo los avances más importantes al</w:t>
      </w:r>
      <w:r>
        <w:rPr>
          <w:spacing w:val="-12"/>
          <w:sz w:val="24"/>
        </w:rPr>
        <w:t xml:space="preserve"> </w:t>
      </w:r>
      <w:r>
        <w:rPr>
          <w:sz w:val="24"/>
        </w:rPr>
        <w:t>respecto.</w:t>
      </w:r>
    </w:p>
    <w:p w:rsidR="00300FC9" w:rsidRDefault="00C64B5B">
      <w:pPr>
        <w:pStyle w:val="Prrafodelista"/>
        <w:numPr>
          <w:ilvl w:val="0"/>
          <w:numId w:val="20"/>
        </w:numPr>
        <w:tabs>
          <w:tab w:val="left" w:pos="701"/>
        </w:tabs>
        <w:spacing w:line="277" w:lineRule="exact"/>
        <w:rPr>
          <w:sz w:val="24"/>
        </w:rPr>
      </w:pPr>
      <w:r>
        <w:rPr>
          <w:sz w:val="24"/>
        </w:rPr>
        <w:t>Identificar las fortalezas, debilidades, oportunidades y amenazas del</w:t>
      </w:r>
      <w:r>
        <w:rPr>
          <w:spacing w:val="-31"/>
          <w:sz w:val="24"/>
        </w:rPr>
        <w:t xml:space="preserve"> </w:t>
      </w:r>
      <w:r>
        <w:rPr>
          <w:sz w:val="24"/>
        </w:rPr>
        <w:t>FIDE.</w:t>
      </w:r>
    </w:p>
    <w:p w:rsidR="00300FC9" w:rsidRDefault="00C64B5B">
      <w:pPr>
        <w:pStyle w:val="Prrafodelista"/>
        <w:numPr>
          <w:ilvl w:val="0"/>
          <w:numId w:val="20"/>
        </w:numPr>
        <w:tabs>
          <w:tab w:val="left" w:pos="701"/>
        </w:tabs>
        <w:spacing w:before="142" w:line="360" w:lineRule="auto"/>
        <w:ind w:right="259"/>
        <w:rPr>
          <w:sz w:val="24"/>
        </w:rPr>
      </w:pPr>
      <w:r>
        <w:rPr>
          <w:sz w:val="24"/>
        </w:rPr>
        <w:t>Identificar las principales recomendaciones del Fondo de Infraestructura Deportiva (FIDE),</w:t>
      </w:r>
      <w:r>
        <w:rPr>
          <w:spacing w:val="-19"/>
          <w:sz w:val="24"/>
        </w:rPr>
        <w:t xml:space="preserve"> </w:t>
      </w:r>
      <w:r>
        <w:rPr>
          <w:sz w:val="24"/>
        </w:rPr>
        <w:t>del</w:t>
      </w:r>
      <w:r>
        <w:rPr>
          <w:spacing w:val="-19"/>
          <w:sz w:val="24"/>
        </w:rPr>
        <w:t xml:space="preserve"> </w:t>
      </w:r>
      <w:r>
        <w:rPr>
          <w:sz w:val="24"/>
        </w:rPr>
        <w:t>Estado</w:t>
      </w:r>
      <w:r>
        <w:rPr>
          <w:spacing w:val="-18"/>
          <w:sz w:val="24"/>
        </w:rPr>
        <w:t xml:space="preserve"> </w:t>
      </w:r>
      <w:r>
        <w:rPr>
          <w:sz w:val="24"/>
        </w:rPr>
        <w:t>de</w:t>
      </w:r>
      <w:r>
        <w:rPr>
          <w:spacing w:val="-21"/>
          <w:sz w:val="24"/>
        </w:rPr>
        <w:t xml:space="preserve"> </w:t>
      </w:r>
      <w:r>
        <w:rPr>
          <w:sz w:val="24"/>
        </w:rPr>
        <w:t>Baja</w:t>
      </w:r>
      <w:r>
        <w:rPr>
          <w:spacing w:val="-21"/>
          <w:sz w:val="24"/>
        </w:rPr>
        <w:t xml:space="preserve"> </w:t>
      </w:r>
      <w:r>
        <w:rPr>
          <w:sz w:val="24"/>
        </w:rPr>
        <w:t>California,</w:t>
      </w:r>
      <w:r>
        <w:rPr>
          <w:spacing w:val="-19"/>
          <w:sz w:val="24"/>
        </w:rPr>
        <w:t xml:space="preserve"> </w:t>
      </w:r>
      <w:r>
        <w:rPr>
          <w:sz w:val="24"/>
        </w:rPr>
        <w:t>atendiendo</w:t>
      </w:r>
      <w:r>
        <w:rPr>
          <w:spacing w:val="-18"/>
          <w:sz w:val="24"/>
        </w:rPr>
        <w:t xml:space="preserve"> </w:t>
      </w:r>
      <w:r>
        <w:rPr>
          <w:sz w:val="24"/>
        </w:rPr>
        <w:t>a</w:t>
      </w:r>
      <w:r>
        <w:rPr>
          <w:spacing w:val="-17"/>
          <w:sz w:val="24"/>
        </w:rPr>
        <w:t xml:space="preserve"> </w:t>
      </w:r>
      <w:r>
        <w:rPr>
          <w:sz w:val="24"/>
        </w:rPr>
        <w:t>su</w:t>
      </w:r>
      <w:r>
        <w:rPr>
          <w:spacing w:val="-21"/>
          <w:sz w:val="24"/>
        </w:rPr>
        <w:t xml:space="preserve"> </w:t>
      </w:r>
      <w:r>
        <w:rPr>
          <w:sz w:val="24"/>
        </w:rPr>
        <w:t>relevancia,</w:t>
      </w:r>
      <w:r>
        <w:rPr>
          <w:spacing w:val="-19"/>
          <w:sz w:val="24"/>
        </w:rPr>
        <w:t xml:space="preserve"> </w:t>
      </w:r>
      <w:r>
        <w:rPr>
          <w:sz w:val="24"/>
        </w:rPr>
        <w:t>pertinencia</w:t>
      </w:r>
      <w:r>
        <w:rPr>
          <w:spacing w:val="-17"/>
          <w:sz w:val="24"/>
        </w:rPr>
        <w:t xml:space="preserve"> </w:t>
      </w:r>
      <w:r>
        <w:rPr>
          <w:sz w:val="24"/>
        </w:rPr>
        <w:t>y</w:t>
      </w:r>
      <w:r>
        <w:rPr>
          <w:spacing w:val="-19"/>
          <w:sz w:val="24"/>
        </w:rPr>
        <w:t xml:space="preserve"> </w:t>
      </w:r>
      <w:r>
        <w:rPr>
          <w:sz w:val="24"/>
        </w:rPr>
        <w:t>factibilidad para ser atendida en el corto</w:t>
      </w:r>
      <w:r>
        <w:rPr>
          <w:spacing w:val="-14"/>
          <w:sz w:val="24"/>
        </w:rPr>
        <w:t xml:space="preserve"> </w:t>
      </w:r>
      <w:r>
        <w:rPr>
          <w:sz w:val="24"/>
        </w:rPr>
        <w:t>plazo.</w:t>
      </w:r>
    </w:p>
    <w:p w:rsidR="00300FC9" w:rsidRDefault="00300FC9">
      <w:pPr>
        <w:spacing w:line="360" w:lineRule="auto"/>
        <w:jc w:val="both"/>
        <w:rPr>
          <w:sz w:val="24"/>
        </w:rPr>
        <w:sectPr w:rsidR="00300FC9">
          <w:pgSz w:w="12240" w:h="15840"/>
          <w:pgMar w:top="1600" w:right="1440" w:bottom="1000" w:left="1360" w:header="588" w:footer="804" w:gutter="0"/>
          <w:cols w:space="720"/>
        </w:sectPr>
      </w:pPr>
    </w:p>
    <w:p w:rsidR="00300FC9" w:rsidRDefault="00070495">
      <w:pPr>
        <w:pStyle w:val="Textoindependiente"/>
        <w:spacing w:before="10"/>
        <w:rPr>
          <w:sz w:val="13"/>
        </w:rPr>
      </w:pPr>
      <w:r>
        <w:rPr>
          <w:lang w:val="en-US"/>
        </w:rPr>
        <w:lastRenderedPageBreak/>
        <w:pict>
          <v:shape id="_x0000_s1532" type="#_x0000_t202" style="position:absolute;margin-left:553.1pt;margin-top:668.95pt;width:27.8pt;height:49.25pt;z-index:1240;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5</w:t>
                  </w:r>
                </w:p>
              </w:txbxContent>
            </v:textbox>
            <w10:wrap anchorx="page" anchory="page"/>
          </v:shape>
        </w:pict>
      </w:r>
    </w:p>
    <w:p w:rsidR="00300FC9" w:rsidRDefault="00070495">
      <w:pPr>
        <w:pStyle w:val="Textoindependiente"/>
        <w:ind w:left="540"/>
        <w:rPr>
          <w:sz w:val="20"/>
        </w:rPr>
      </w:pPr>
      <w:r>
        <w:rPr>
          <w:sz w:val="20"/>
        </w:rPr>
      </w:r>
      <w:r>
        <w:rPr>
          <w:sz w:val="20"/>
        </w:rPr>
        <w:pict>
          <v:group id="_x0000_s1529" style="width:422pt;height:334.8pt;mso-position-horizontal-relative:char;mso-position-vertical-relative:line" coordsize="8440,6696">
            <v:shape id="_x0000_s1531" type="#_x0000_t75" style="position:absolute;width:8440;height:6696">
              <v:imagedata r:id="rId18" o:title=""/>
            </v:shape>
            <v:shape id="_x0000_s1530" type="#_x0000_t75" style="position:absolute;left:305;top:302;width:7830;height:6090">
              <v:imagedata r:id="rId19" o:title=""/>
            </v:shape>
            <w10:wrap type="none"/>
            <w10:anchorlock/>
          </v:group>
        </w:pict>
      </w: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spacing w:before="8"/>
        <w:rPr>
          <w:sz w:val="16"/>
        </w:rPr>
      </w:pPr>
    </w:p>
    <w:p w:rsidR="00300FC9" w:rsidRDefault="00C64B5B">
      <w:pPr>
        <w:spacing w:before="100" w:line="409" w:lineRule="exact"/>
        <w:ind w:left="596" w:right="140"/>
        <w:jc w:val="center"/>
        <w:rPr>
          <w:b/>
          <w:sz w:val="36"/>
        </w:rPr>
      </w:pPr>
      <w:r>
        <w:rPr>
          <w:b/>
          <w:color w:val="933634"/>
          <w:sz w:val="36"/>
        </w:rPr>
        <w:t>DATOS GENERALES DEL FONDO EVALUADO:</w:t>
      </w:r>
    </w:p>
    <w:p w:rsidR="00300FC9" w:rsidRDefault="00C64B5B">
      <w:pPr>
        <w:spacing w:line="594" w:lineRule="exact"/>
        <w:ind w:left="596" w:right="244"/>
        <w:jc w:val="center"/>
        <w:rPr>
          <w:b/>
          <w:sz w:val="52"/>
        </w:rPr>
      </w:pPr>
      <w:r>
        <w:rPr>
          <w:b/>
          <w:color w:val="933634"/>
          <w:sz w:val="52"/>
        </w:rPr>
        <w:t>FONDO DE INFRAESTRUCTURA</w:t>
      </w:r>
    </w:p>
    <w:p w:rsidR="00300FC9" w:rsidRDefault="00C64B5B">
      <w:pPr>
        <w:spacing w:before="1"/>
        <w:ind w:left="4177"/>
        <w:rPr>
          <w:b/>
          <w:sz w:val="52"/>
        </w:rPr>
      </w:pPr>
      <w:r>
        <w:rPr>
          <w:b/>
          <w:color w:val="933634"/>
          <w:sz w:val="52"/>
        </w:rPr>
        <w:t>DEPORTIVA (FIDE)</w:t>
      </w:r>
    </w:p>
    <w:p w:rsidR="00300FC9" w:rsidRDefault="00C64B5B">
      <w:pPr>
        <w:spacing w:before="8"/>
        <w:ind w:left="6042"/>
        <w:rPr>
          <w:b/>
          <w:sz w:val="40"/>
        </w:rPr>
      </w:pPr>
      <w:r>
        <w:rPr>
          <w:b/>
          <w:color w:val="933634"/>
          <w:sz w:val="40"/>
        </w:rPr>
        <w:t>EJERCICIO 2016</w:t>
      </w:r>
    </w:p>
    <w:p w:rsidR="00300FC9" w:rsidRDefault="00300FC9">
      <w:pPr>
        <w:rPr>
          <w:sz w:val="40"/>
        </w:rPr>
        <w:sectPr w:rsidR="00300FC9">
          <w:pgSz w:w="12240" w:h="15840"/>
          <w:pgMar w:top="1600" w:right="1440" w:bottom="1000" w:left="1360" w:header="588" w:footer="804" w:gutter="0"/>
          <w:cols w:space="720"/>
        </w:sectPr>
      </w:pPr>
    </w:p>
    <w:p w:rsidR="00300FC9" w:rsidRDefault="00070495">
      <w:pPr>
        <w:pStyle w:val="Ttulo6"/>
      </w:pPr>
      <w:r>
        <w:rPr>
          <w:lang w:val="en-US"/>
        </w:rPr>
        <w:lastRenderedPageBreak/>
        <w:pict>
          <v:shape id="_x0000_s1528" type="#_x0000_t202" style="position:absolute;left:0;text-align:left;margin-left:553.1pt;margin-top:668.95pt;width:27.8pt;height:49.25pt;z-index:1360;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6</w:t>
                  </w:r>
                </w:p>
              </w:txbxContent>
            </v:textbox>
            <w10:wrap anchorx="page" anchory="page"/>
          </v:shape>
        </w:pict>
      </w:r>
      <w:r w:rsidR="00C64B5B">
        <w:rPr>
          <w:color w:val="933634"/>
        </w:rPr>
        <w:t>DATOS GENERALES DEL FONDO</w:t>
      </w:r>
    </w:p>
    <w:p w:rsidR="00300FC9" w:rsidRDefault="00C64B5B">
      <w:pPr>
        <w:pStyle w:val="Textoindependiente"/>
        <w:spacing w:before="181"/>
        <w:ind w:left="340"/>
      </w:pPr>
      <w:r>
        <w:rPr>
          <w:b/>
          <w:sz w:val="28"/>
        </w:rPr>
        <w:t xml:space="preserve">Nombre: </w:t>
      </w:r>
      <w:r>
        <w:t>Fondo de Infraestructura Deportiva.</w:t>
      </w:r>
    </w:p>
    <w:p w:rsidR="00300FC9" w:rsidRDefault="00300FC9">
      <w:pPr>
        <w:pStyle w:val="Textoindependiente"/>
        <w:rPr>
          <w:sz w:val="32"/>
        </w:rPr>
      </w:pPr>
    </w:p>
    <w:p w:rsidR="00300FC9" w:rsidRDefault="00C64B5B">
      <w:pPr>
        <w:pStyle w:val="Textoindependiente"/>
        <w:spacing w:before="285" w:line="360" w:lineRule="auto"/>
        <w:ind w:left="908" w:right="255"/>
        <w:jc w:val="both"/>
      </w:pPr>
      <w:r>
        <w:t>El Fondo de Infraestructura Deportiva es un fondo que corresponde al Gobierno Federal del Ramo 23, referente a las Provisiones Salariales, mediante este Fondo se busca desarrollar los proyectos de obra y mejora en la infraestructura deportiva del Estado, fomentando la cultura del bienestar y la calidad de vida en los ciudadanos.</w:t>
      </w:r>
    </w:p>
    <w:p w:rsidR="00300FC9" w:rsidRDefault="00300FC9">
      <w:pPr>
        <w:pStyle w:val="Textoindependiente"/>
        <w:spacing w:before="3"/>
        <w:rPr>
          <w:sz w:val="35"/>
        </w:rPr>
      </w:pPr>
    </w:p>
    <w:p w:rsidR="00300FC9" w:rsidRDefault="00C64B5B">
      <w:pPr>
        <w:pStyle w:val="Ttulo8"/>
        <w:spacing w:before="1"/>
      </w:pPr>
      <w:r>
        <w:t>La Dependencia, Entidad y Unidad Responsable del Fondo Evaluado.</w:t>
      </w:r>
    </w:p>
    <w:p w:rsidR="00300FC9" w:rsidRDefault="00070495">
      <w:pPr>
        <w:pStyle w:val="Textoindependiente"/>
        <w:spacing w:before="1"/>
        <w:rPr>
          <w:b/>
          <w:sz w:val="15"/>
        </w:rPr>
      </w:pPr>
      <w:r>
        <w:rPr>
          <w:lang w:val="en-US"/>
        </w:rPr>
        <w:pict>
          <v:shape id="_x0000_s1527" type="#_x0000_t202" style="position:absolute;margin-left:105pt;margin-top:10pt;width:423.35pt;height:48.8pt;z-index:1264;mso-wrap-distance-left:0;mso-wrap-distance-right:0;mso-position-horizontal-relative:page" fillcolor="#f1dbdb" stroked="f">
            <v:textbox inset="0,0,0,0">
              <w:txbxContent>
                <w:p w:rsidR="00485F40" w:rsidRDefault="00485F40">
                  <w:pPr>
                    <w:spacing w:line="288" w:lineRule="exact"/>
                    <w:ind w:left="28"/>
                    <w:rPr>
                      <w:sz w:val="28"/>
                    </w:rPr>
                  </w:pPr>
                  <w:r>
                    <w:rPr>
                      <w:sz w:val="28"/>
                    </w:rPr>
                    <w:t>El Instituto del Deporte y la Cultura Física de Baja California (INDE) es el</w:t>
                  </w:r>
                </w:p>
                <w:p w:rsidR="00485F40" w:rsidRDefault="00485F40">
                  <w:pPr>
                    <w:spacing w:before="163"/>
                    <w:ind w:left="28"/>
                    <w:rPr>
                      <w:sz w:val="28"/>
                    </w:rPr>
                  </w:pPr>
                  <w:r>
                    <w:rPr>
                      <w:sz w:val="28"/>
                    </w:rPr>
                    <w:t>responsable del Fondo.</w:t>
                  </w:r>
                </w:p>
              </w:txbxContent>
            </v:textbox>
            <w10:wrap type="topAndBottom" anchorx="page"/>
          </v:shape>
        </w:pict>
      </w:r>
    </w:p>
    <w:p w:rsidR="00300FC9" w:rsidRDefault="00300FC9">
      <w:pPr>
        <w:pStyle w:val="Textoindependiente"/>
        <w:rPr>
          <w:b/>
          <w:sz w:val="20"/>
        </w:rPr>
      </w:pPr>
    </w:p>
    <w:p w:rsidR="00300FC9" w:rsidRDefault="00070495">
      <w:pPr>
        <w:pStyle w:val="Textoindependiente"/>
        <w:spacing w:before="4"/>
        <w:rPr>
          <w:b/>
          <w:sz w:val="18"/>
        </w:rPr>
      </w:pPr>
      <w:r>
        <w:rPr>
          <w:lang w:val="en-US"/>
        </w:rPr>
        <w:pict>
          <v:shape id="_x0000_s1526" type="#_x0000_t202" style="position:absolute;margin-left:105pt;margin-top:11.85pt;width:423.35pt;height:24.45pt;z-index:1288;mso-wrap-distance-left:0;mso-wrap-distance-right:0;mso-position-horizontal-relative:page" fillcolor="#d99493" stroked="f">
            <v:textbox inset="0,0,0,0">
              <w:txbxContent>
                <w:p w:rsidR="00485F40" w:rsidRDefault="00485F40">
                  <w:pPr>
                    <w:spacing w:line="289" w:lineRule="exact"/>
                    <w:ind w:left="28"/>
                    <w:rPr>
                      <w:sz w:val="28"/>
                    </w:rPr>
                  </w:pPr>
                  <w:r>
                    <w:rPr>
                      <w:sz w:val="28"/>
                    </w:rPr>
                    <w:t>Dirección de Obras e Infraestructura Urbana Municipal</w:t>
                  </w:r>
                </w:p>
              </w:txbxContent>
            </v:textbox>
            <w10:wrap type="topAndBottom" anchorx="page"/>
          </v:shape>
        </w:pict>
      </w:r>
    </w:p>
    <w:p w:rsidR="00300FC9" w:rsidRDefault="00300FC9">
      <w:pPr>
        <w:pStyle w:val="Textoindependiente"/>
        <w:rPr>
          <w:b/>
          <w:sz w:val="20"/>
        </w:rPr>
      </w:pPr>
    </w:p>
    <w:p w:rsidR="00300FC9" w:rsidRDefault="00070495">
      <w:pPr>
        <w:spacing w:before="241"/>
        <w:ind w:left="340"/>
        <w:rPr>
          <w:b/>
          <w:sz w:val="28"/>
        </w:rPr>
      </w:pPr>
      <w:r>
        <w:rPr>
          <w:lang w:val="en-US"/>
        </w:rPr>
        <w:pict>
          <v:shape id="_x0000_s1525" type="#_x0000_t202" style="position:absolute;left:0;text-align:left;margin-left:105pt;margin-top:-60.95pt;width:423.35pt;height:24.2pt;z-index:-78112;mso-position-horizontal-relative:page" fillcolor="#e4b8b7" stroked="f">
            <v:textbox inset="0,0,0,0">
              <w:txbxContent>
                <w:p w:rsidR="00485F40" w:rsidRDefault="00485F40">
                  <w:pPr>
                    <w:spacing w:line="288" w:lineRule="exact"/>
                    <w:ind w:left="28"/>
                    <w:rPr>
                      <w:sz w:val="28"/>
                    </w:rPr>
                  </w:pPr>
                  <w:r>
                    <w:rPr>
                      <w:sz w:val="28"/>
                    </w:rPr>
                    <w:t>Unidad responsable es la Dirección de Infraestructura Deportiva.</w:t>
                  </w:r>
                </w:p>
              </w:txbxContent>
            </v:textbox>
            <w10:wrap anchorx="page"/>
          </v:shape>
        </w:pict>
      </w:r>
      <w:r w:rsidR="00C64B5B">
        <w:rPr>
          <w:b/>
          <w:sz w:val="28"/>
        </w:rPr>
        <w:t>El presupuesto Autorizado, modificado y ejercido.</w:t>
      </w:r>
    </w:p>
    <w:p w:rsidR="00300FC9" w:rsidRDefault="00300FC9">
      <w:pPr>
        <w:pStyle w:val="Textoindependiente"/>
        <w:spacing w:before="4"/>
        <w:rPr>
          <w:b/>
          <w:sz w:val="23"/>
        </w:rPr>
      </w:pPr>
    </w:p>
    <w:tbl>
      <w:tblPr>
        <w:tblStyle w:val="TableNormal"/>
        <w:tblW w:w="0" w:type="auto"/>
        <w:tblInd w:w="34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2945"/>
        <w:gridCol w:w="2945"/>
        <w:gridCol w:w="2941"/>
      </w:tblGrid>
      <w:tr w:rsidR="00300FC9">
        <w:trPr>
          <w:trHeight w:val="489"/>
        </w:trPr>
        <w:tc>
          <w:tcPr>
            <w:tcW w:w="2945" w:type="dxa"/>
            <w:tcBorders>
              <w:bottom w:val="single" w:sz="12" w:space="0" w:color="666666"/>
            </w:tcBorders>
            <w:shd w:val="clear" w:color="auto" w:fill="D99493"/>
          </w:tcPr>
          <w:p w:rsidR="00300FC9" w:rsidRDefault="00C64B5B">
            <w:pPr>
              <w:pStyle w:val="TableParagraph"/>
              <w:spacing w:line="300" w:lineRule="exact"/>
              <w:ind w:left="464" w:right="458"/>
              <w:jc w:val="center"/>
              <w:rPr>
                <w:b/>
                <w:sz w:val="28"/>
              </w:rPr>
            </w:pPr>
            <w:r>
              <w:rPr>
                <w:b/>
                <w:sz w:val="28"/>
              </w:rPr>
              <w:t>Autorizado</w:t>
            </w:r>
          </w:p>
        </w:tc>
        <w:tc>
          <w:tcPr>
            <w:tcW w:w="2945" w:type="dxa"/>
            <w:tcBorders>
              <w:bottom w:val="single" w:sz="12" w:space="0" w:color="666666"/>
            </w:tcBorders>
            <w:shd w:val="clear" w:color="auto" w:fill="D99493"/>
          </w:tcPr>
          <w:p w:rsidR="00300FC9" w:rsidRDefault="00C64B5B">
            <w:pPr>
              <w:pStyle w:val="TableParagraph"/>
              <w:spacing w:line="300" w:lineRule="exact"/>
              <w:ind w:left="464" w:right="456"/>
              <w:jc w:val="center"/>
              <w:rPr>
                <w:b/>
                <w:sz w:val="28"/>
              </w:rPr>
            </w:pPr>
            <w:r>
              <w:rPr>
                <w:b/>
                <w:sz w:val="28"/>
              </w:rPr>
              <w:t>Modificado</w:t>
            </w:r>
          </w:p>
        </w:tc>
        <w:tc>
          <w:tcPr>
            <w:tcW w:w="2941" w:type="dxa"/>
            <w:tcBorders>
              <w:bottom w:val="single" w:sz="12" w:space="0" w:color="666666"/>
            </w:tcBorders>
            <w:shd w:val="clear" w:color="auto" w:fill="D99493"/>
          </w:tcPr>
          <w:p w:rsidR="00300FC9" w:rsidRDefault="00C64B5B">
            <w:pPr>
              <w:pStyle w:val="TableParagraph"/>
              <w:spacing w:line="300" w:lineRule="exact"/>
              <w:ind w:left="463" w:right="454"/>
              <w:jc w:val="center"/>
              <w:rPr>
                <w:b/>
                <w:sz w:val="28"/>
              </w:rPr>
            </w:pPr>
            <w:r>
              <w:rPr>
                <w:b/>
                <w:sz w:val="28"/>
              </w:rPr>
              <w:t>Ejercido</w:t>
            </w:r>
          </w:p>
        </w:tc>
      </w:tr>
      <w:tr w:rsidR="00581A3E" w:rsidTr="00581A3E">
        <w:trPr>
          <w:trHeight w:val="486"/>
        </w:trPr>
        <w:tc>
          <w:tcPr>
            <w:tcW w:w="2945" w:type="dxa"/>
            <w:tcBorders>
              <w:top w:val="single" w:sz="12" w:space="0" w:color="666666"/>
            </w:tcBorders>
            <w:vAlign w:val="center"/>
          </w:tcPr>
          <w:p w:rsidR="00581A3E" w:rsidRPr="00581A3E" w:rsidRDefault="00581A3E" w:rsidP="00581A3E">
            <w:pPr>
              <w:jc w:val="center"/>
              <w:rPr>
                <w:sz w:val="32"/>
              </w:rPr>
            </w:pPr>
            <w:r w:rsidRPr="00581A3E">
              <w:rPr>
                <w:sz w:val="32"/>
              </w:rPr>
              <w:t>$67,320,000</w:t>
            </w:r>
          </w:p>
        </w:tc>
        <w:tc>
          <w:tcPr>
            <w:tcW w:w="2945" w:type="dxa"/>
            <w:tcBorders>
              <w:top w:val="single" w:sz="12" w:space="0" w:color="666666"/>
            </w:tcBorders>
            <w:vAlign w:val="center"/>
          </w:tcPr>
          <w:p w:rsidR="00581A3E" w:rsidRPr="00581A3E" w:rsidRDefault="00581A3E" w:rsidP="00581A3E">
            <w:pPr>
              <w:jc w:val="center"/>
              <w:rPr>
                <w:sz w:val="32"/>
              </w:rPr>
            </w:pPr>
            <w:r w:rsidRPr="00581A3E">
              <w:rPr>
                <w:sz w:val="32"/>
              </w:rPr>
              <w:t>$67,320,000</w:t>
            </w:r>
          </w:p>
        </w:tc>
        <w:tc>
          <w:tcPr>
            <w:tcW w:w="2941" w:type="dxa"/>
            <w:tcBorders>
              <w:top w:val="single" w:sz="12" w:space="0" w:color="666666"/>
            </w:tcBorders>
            <w:vAlign w:val="center"/>
          </w:tcPr>
          <w:p w:rsidR="00581A3E" w:rsidRPr="00581A3E" w:rsidRDefault="00581A3E" w:rsidP="00581A3E">
            <w:pPr>
              <w:pStyle w:val="TableParagraph"/>
              <w:spacing w:line="297" w:lineRule="exact"/>
              <w:ind w:left="463" w:right="457"/>
              <w:jc w:val="center"/>
              <w:rPr>
                <w:sz w:val="32"/>
              </w:rPr>
            </w:pPr>
            <w:r w:rsidRPr="00581A3E">
              <w:rPr>
                <w:sz w:val="32"/>
              </w:rPr>
              <w:t>$65,299,750</w:t>
            </w:r>
          </w:p>
        </w:tc>
      </w:tr>
    </w:tbl>
    <w:p w:rsidR="00300FC9" w:rsidRDefault="00C64B5B">
      <w:pPr>
        <w:spacing w:line="242" w:lineRule="auto"/>
        <w:ind w:left="340" w:firstLine="76"/>
        <w:rPr>
          <w:sz w:val="16"/>
        </w:rPr>
      </w:pPr>
      <w:r>
        <w:rPr>
          <w:sz w:val="16"/>
        </w:rPr>
        <w:t>Fuente: Elaboración Propia con base al Informe sobre la Situación Económica, las Finanzas Públicas y la Deuda Pública 2016, Gestión de Proyectos al Cuarto Trimestre de 2016.</w:t>
      </w: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C64B5B">
      <w:pPr>
        <w:pStyle w:val="Ttulo1"/>
        <w:spacing w:before="278"/>
        <w:ind w:left="4137"/>
      </w:pPr>
      <w:r>
        <w:rPr>
          <w:noProof/>
          <w:lang w:eastAsia="es-MX"/>
        </w:rPr>
        <w:drawing>
          <wp:anchor distT="0" distB="0" distL="0" distR="0" simplePos="0" relativeHeight="1312" behindDoc="0" locked="0" layoutInCell="1" allowOverlap="1">
            <wp:simplePos x="0" y="0"/>
            <wp:positionH relativeFrom="page">
              <wp:posOffset>1080135</wp:posOffset>
            </wp:positionH>
            <wp:positionV relativeFrom="paragraph">
              <wp:posOffset>141624</wp:posOffset>
            </wp:positionV>
            <wp:extent cx="1748154" cy="1667484"/>
            <wp:effectExtent l="0" t="0" r="0" b="0"/>
            <wp:wrapNone/>
            <wp:docPr id="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jpeg"/>
                    <pic:cNvPicPr/>
                  </pic:nvPicPr>
                  <pic:blipFill>
                    <a:blip r:embed="rId20" cstate="print"/>
                    <a:stretch>
                      <a:fillRect/>
                    </a:stretch>
                  </pic:blipFill>
                  <pic:spPr>
                    <a:xfrm>
                      <a:off x="0" y="0"/>
                      <a:ext cx="1748154" cy="1667484"/>
                    </a:xfrm>
                    <a:prstGeom prst="rect">
                      <a:avLst/>
                    </a:prstGeom>
                  </pic:spPr>
                </pic:pic>
              </a:graphicData>
            </a:graphic>
          </wp:anchor>
        </w:drawing>
      </w:r>
      <w:r w:rsidR="00581A3E">
        <w:t xml:space="preserve">97 </w:t>
      </w:r>
      <w:r>
        <w:t>%</w:t>
      </w:r>
    </w:p>
    <w:p w:rsidR="00300FC9" w:rsidRDefault="00C64B5B">
      <w:pPr>
        <w:pStyle w:val="Ttulo5"/>
        <w:spacing w:before="426"/>
        <w:ind w:left="4137"/>
      </w:pPr>
      <w:r>
        <w:t>Presupuesto ejercido</w:t>
      </w:r>
    </w:p>
    <w:p w:rsidR="00300FC9" w:rsidRDefault="00300FC9">
      <w:pPr>
        <w:sectPr w:rsidR="00300FC9">
          <w:pgSz w:w="12240" w:h="15840"/>
          <w:pgMar w:top="1600" w:right="1440" w:bottom="1000" w:left="1360" w:header="588" w:footer="804" w:gutter="0"/>
          <w:cols w:space="720"/>
        </w:sect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spacing w:before="7"/>
        <w:rPr>
          <w:b/>
          <w:sz w:val="15"/>
        </w:rPr>
      </w:pPr>
    </w:p>
    <w:p w:rsidR="00300FC9" w:rsidRDefault="00C64B5B">
      <w:pPr>
        <w:pStyle w:val="Ttulo8"/>
        <w:spacing w:before="100" w:line="360" w:lineRule="auto"/>
        <w:ind w:right="411"/>
      </w:pPr>
      <w:r>
        <w:t>El objetivo y/o los rubros a atender, obras o productos que genera el FIDE:</w:t>
      </w:r>
    </w:p>
    <w:p w:rsidR="00300FC9" w:rsidRDefault="00300FC9">
      <w:pPr>
        <w:pStyle w:val="Textoindependiente"/>
        <w:spacing w:before="1"/>
        <w:rPr>
          <w:b/>
          <w:sz w:val="19"/>
        </w:rPr>
      </w:pPr>
    </w:p>
    <w:p w:rsidR="00300FC9" w:rsidRDefault="00300FC9">
      <w:pPr>
        <w:rPr>
          <w:sz w:val="19"/>
        </w:rPr>
        <w:sectPr w:rsidR="00300FC9">
          <w:pgSz w:w="12240" w:h="15840"/>
          <w:pgMar w:top="1600" w:right="1300" w:bottom="1000" w:left="1360" w:header="588" w:footer="804" w:gutter="0"/>
          <w:cols w:space="720"/>
        </w:sectPr>
      </w:pPr>
    </w:p>
    <w:p w:rsidR="00300FC9" w:rsidRDefault="00070495">
      <w:pPr>
        <w:pStyle w:val="Textoindependiente"/>
        <w:spacing w:before="100" w:line="276" w:lineRule="auto"/>
        <w:ind w:left="996"/>
        <w:jc w:val="both"/>
      </w:pPr>
      <w:r>
        <w:rPr>
          <w:lang w:val="en-US"/>
        </w:rPr>
        <w:pict>
          <v:group id="_x0000_s1519" style="position:absolute;left:0;text-align:left;margin-left:96.8pt;margin-top:-9.7pt;width:405pt;height:227.4pt;z-index:-78064;mso-position-horizontal-relative:page" coordorigin="1936,-194" coordsize="8100,4548">
            <v:shape id="_x0000_s1524" type="#_x0000_t75" style="position:absolute;left:1936;top:-194;width:4168;height:4548">
              <v:imagedata r:id="rId21" o:title=""/>
            </v:shape>
            <v:shape id="_x0000_s1523" type="#_x0000_t75" style="position:absolute;left:2010;top:-154;width:7950;height:4401">
              <v:imagedata r:id="rId22" o:title=""/>
            </v:shape>
            <v:shape id="_x0000_s1522" style="position:absolute;left:2010;top:-154;width:4020;height:4395" coordorigin="2010,-154" coordsize="4020,4395" path="m2010,516r4,-73l2025,372r19,-68l2070,240r31,-62l2139,121r44,-54l2231,19r53,-44l2342,-62r61,-32l2468,-120r68,-18l2607,-150r73,-4l5360,-154r73,4l5504,-138r68,18l5637,-94r61,32l5756,-25r53,44l5857,67r44,54l5939,178r31,62l5996,304r19,68l6026,443r4,73l6030,3571r-4,73l6015,3715r-19,68l5970,3848r-31,61l5901,3967r-44,53l5809,4069r-53,43l5698,4150r-61,32l5572,4207r-68,19l5433,4237r-73,4l2680,4241r-73,-4l2536,4226r-68,-19l2403,4182r-61,-32l2284,4112r-53,-43l2183,4020r-44,-53l2101,3909r-31,-61l2044,3783r-19,-68l2014,3644r-4,-73l2010,516xe" filled="f" strokecolor="#bd4a47">
              <v:path arrowok="t"/>
            </v:shape>
            <v:shape id="_x0000_s1521" type="#_x0000_t75" style="position:absolute;left:5804;top:362;width:4232;height:3992">
              <v:imagedata r:id="rId23" o:title=""/>
            </v:shape>
            <v:shape id="_x0000_s1520" style="position:absolute;left:5880;top:406;width:4080;height:3840" coordorigin="5880,407" coordsize="4080,3840" path="m5880,1047r4,-75l5897,900r20,-69l5945,765r35,-61l6021,646r46,-52l6120,547r57,-41l6239,472r65,-28l6373,424r72,-13l6520,407r2800,l9395,411r72,13l9536,444r65,28l9663,506r57,41l9773,594r46,52l9860,704r35,61l9923,831r20,69l9956,972r4,75l9960,3607r-4,74l9943,3753r-20,70l9895,3888r-35,62l9819,4007r-46,52l9720,4106r-57,41l9601,4182r-65,27l9467,4230r-72,13l9320,4247r-2800,l6445,4243r-72,-13l6304,4209r-65,-27l6177,4147r-57,-41l6067,4059r-46,-52l5980,3950r-35,-62l5917,3823r-20,-70l5884,3681r-4,-74l5880,1047xe" filled="f">
              <v:path arrowok="t"/>
            </v:shape>
            <w10:wrap anchorx="page"/>
          </v:group>
        </w:pict>
      </w:r>
      <w:r w:rsidR="00C64B5B">
        <w:rPr>
          <w:color w:val="FFFFFF"/>
        </w:rPr>
        <w:t>El Fondo de Infraestructura Deportiva tiene como finalidad el fortalecer el desarrollo del deporte y la actividad física mediante proyectos de inversión en infraestructura deportiva, que comprendan acciones de obra pública y equipamiento deportivo, a fin de crear, ampliar y mejorar  los espacios para la práctica del deporte en general y el de alto nivel competitivo.</w:t>
      </w:r>
    </w:p>
    <w:p w:rsidR="00300FC9" w:rsidRDefault="00C64B5B">
      <w:pPr>
        <w:pStyle w:val="Textoindependiente"/>
        <w:rPr>
          <w:sz w:val="28"/>
        </w:rPr>
      </w:pPr>
      <w:r>
        <w:br w:type="column"/>
      </w:r>
    </w:p>
    <w:p w:rsidR="00300FC9" w:rsidRDefault="00300FC9">
      <w:pPr>
        <w:pStyle w:val="Textoindependiente"/>
        <w:spacing w:before="3"/>
        <w:rPr>
          <w:sz w:val="28"/>
        </w:rPr>
      </w:pPr>
    </w:p>
    <w:p w:rsidR="00300FC9" w:rsidRDefault="00C64B5B">
      <w:pPr>
        <w:pStyle w:val="Textoindependiente"/>
        <w:spacing w:line="276" w:lineRule="auto"/>
        <w:ind w:left="499" w:right="1313"/>
        <w:jc w:val="both"/>
      </w:pPr>
      <w:r>
        <w:t>Los recursos se destinarán a lo siguiente:</w:t>
      </w:r>
    </w:p>
    <w:p w:rsidR="00300FC9" w:rsidRDefault="00C64B5B">
      <w:pPr>
        <w:pStyle w:val="Textoindependiente"/>
        <w:spacing w:before="196"/>
        <w:ind w:left="499" w:right="1310"/>
        <w:jc w:val="both"/>
      </w:pPr>
      <w:r>
        <w:t>A proyectos de inversión en infraestructura deportiva, que comprendan acciones de obra pública y equipamiento deportivo</w:t>
      </w:r>
      <w:proofErr w:type="gramStart"/>
      <w:r>
        <w:t>,  a</w:t>
      </w:r>
      <w:proofErr w:type="gramEnd"/>
      <w:r>
        <w:rPr>
          <w:spacing w:val="-12"/>
        </w:rPr>
        <w:t xml:space="preserve"> </w:t>
      </w:r>
      <w:r>
        <w:t>fin</w:t>
      </w:r>
      <w:r>
        <w:rPr>
          <w:spacing w:val="-14"/>
        </w:rPr>
        <w:t xml:space="preserve"> </w:t>
      </w:r>
      <w:r>
        <w:t>de</w:t>
      </w:r>
      <w:r>
        <w:rPr>
          <w:spacing w:val="-13"/>
        </w:rPr>
        <w:t xml:space="preserve"> </w:t>
      </w:r>
      <w:r>
        <w:t>crear,</w:t>
      </w:r>
      <w:r>
        <w:rPr>
          <w:spacing w:val="-14"/>
        </w:rPr>
        <w:t xml:space="preserve"> </w:t>
      </w:r>
      <w:r>
        <w:t>ampliar</w:t>
      </w:r>
      <w:r>
        <w:rPr>
          <w:spacing w:val="-13"/>
        </w:rPr>
        <w:t xml:space="preserve"> </w:t>
      </w:r>
      <w:r>
        <w:t>y</w:t>
      </w:r>
      <w:r>
        <w:rPr>
          <w:spacing w:val="-14"/>
        </w:rPr>
        <w:t xml:space="preserve"> </w:t>
      </w:r>
      <w:r>
        <w:t>mejorar</w:t>
      </w:r>
      <w:r>
        <w:rPr>
          <w:spacing w:val="-13"/>
        </w:rPr>
        <w:t xml:space="preserve"> </w:t>
      </w:r>
      <w:r>
        <w:t>los espacios para la práctica del  deporte</w:t>
      </w:r>
      <w:r>
        <w:rPr>
          <w:spacing w:val="-15"/>
        </w:rPr>
        <w:t xml:space="preserve"> </w:t>
      </w:r>
      <w:r>
        <w:t>en</w:t>
      </w:r>
      <w:r>
        <w:rPr>
          <w:spacing w:val="-20"/>
        </w:rPr>
        <w:t xml:space="preserve"> </w:t>
      </w:r>
      <w:r>
        <w:t>general</w:t>
      </w:r>
      <w:r>
        <w:rPr>
          <w:spacing w:val="-17"/>
        </w:rPr>
        <w:t xml:space="preserve"> </w:t>
      </w:r>
      <w:r>
        <w:t>y</w:t>
      </w:r>
      <w:r>
        <w:rPr>
          <w:spacing w:val="-17"/>
        </w:rPr>
        <w:t xml:space="preserve"> </w:t>
      </w:r>
      <w:r>
        <w:t>el</w:t>
      </w:r>
      <w:r>
        <w:rPr>
          <w:spacing w:val="-17"/>
        </w:rPr>
        <w:t xml:space="preserve"> </w:t>
      </w:r>
      <w:r>
        <w:t>de</w:t>
      </w:r>
      <w:r>
        <w:rPr>
          <w:spacing w:val="-15"/>
        </w:rPr>
        <w:t xml:space="preserve"> </w:t>
      </w:r>
      <w:r>
        <w:t>alto</w:t>
      </w:r>
      <w:r>
        <w:rPr>
          <w:spacing w:val="-17"/>
        </w:rPr>
        <w:t xml:space="preserve"> </w:t>
      </w:r>
      <w:r>
        <w:t>nivel competitivo.</w:t>
      </w:r>
    </w:p>
    <w:p w:rsidR="00300FC9" w:rsidRDefault="00300FC9">
      <w:pPr>
        <w:jc w:val="both"/>
        <w:sectPr w:rsidR="00300FC9">
          <w:type w:val="continuous"/>
          <w:pgSz w:w="12240" w:h="15840"/>
          <w:pgMar w:top="1500" w:right="1300" w:bottom="280" w:left="1360" w:header="720" w:footer="720" w:gutter="0"/>
          <w:cols w:num="2" w:space="720" w:equalWidth="0">
            <w:col w:w="4323" w:space="40"/>
            <w:col w:w="5217"/>
          </w:cols>
        </w:sectPr>
      </w:pPr>
    </w:p>
    <w:p w:rsidR="00300FC9" w:rsidRDefault="00070495">
      <w:pPr>
        <w:pStyle w:val="Textoindependiente"/>
        <w:rPr>
          <w:sz w:val="20"/>
        </w:rPr>
      </w:pPr>
      <w:r>
        <w:rPr>
          <w:lang w:val="en-US"/>
        </w:rPr>
        <w:pict>
          <v:shape id="_x0000_s1518" type="#_x0000_t202" style="position:absolute;margin-left:553.1pt;margin-top:668.95pt;width:27.8pt;height:49.25pt;z-index:1432;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7</w:t>
                  </w:r>
                </w:p>
              </w:txbxContent>
            </v:textbox>
            <w10:wrap anchorx="page" anchory="page"/>
          </v:shape>
        </w:pict>
      </w: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spacing w:before="1"/>
        <w:rPr>
          <w:sz w:val="17"/>
        </w:rPr>
      </w:pPr>
    </w:p>
    <w:p w:rsidR="00300FC9" w:rsidRDefault="00C64B5B">
      <w:pPr>
        <w:pStyle w:val="Ttulo8"/>
        <w:spacing w:before="100"/>
      </w:pPr>
      <w:r>
        <w:t>La población objetivo y atendida del FIDE:</w:t>
      </w:r>
    </w:p>
    <w:p w:rsidR="00300FC9" w:rsidRDefault="00300FC9">
      <w:pPr>
        <w:pStyle w:val="Textoindependiente"/>
        <w:rPr>
          <w:b/>
          <w:sz w:val="32"/>
        </w:rPr>
      </w:pPr>
    </w:p>
    <w:p w:rsidR="00300FC9" w:rsidRDefault="00C64B5B">
      <w:pPr>
        <w:pStyle w:val="Ttulo9"/>
        <w:spacing w:before="208" w:line="360" w:lineRule="auto"/>
        <w:ind w:left="340" w:right="4456"/>
        <w:jc w:val="both"/>
      </w:pPr>
      <w:r>
        <w:rPr>
          <w:noProof/>
          <w:lang w:eastAsia="es-MX"/>
        </w:rPr>
        <w:drawing>
          <wp:anchor distT="0" distB="0" distL="0" distR="0" simplePos="0" relativeHeight="1408" behindDoc="0" locked="0" layoutInCell="1" allowOverlap="1">
            <wp:simplePos x="0" y="0"/>
            <wp:positionH relativeFrom="page">
              <wp:posOffset>4236720</wp:posOffset>
            </wp:positionH>
            <wp:positionV relativeFrom="paragraph">
              <wp:posOffset>246237</wp:posOffset>
            </wp:positionV>
            <wp:extent cx="2635250" cy="2162175"/>
            <wp:effectExtent l="0" t="0" r="0" b="0"/>
            <wp:wrapNone/>
            <wp:docPr id="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jpeg"/>
                    <pic:cNvPicPr/>
                  </pic:nvPicPr>
                  <pic:blipFill>
                    <a:blip r:embed="rId24" cstate="print"/>
                    <a:stretch>
                      <a:fillRect/>
                    </a:stretch>
                  </pic:blipFill>
                  <pic:spPr>
                    <a:xfrm>
                      <a:off x="0" y="0"/>
                      <a:ext cx="2635250" cy="2162175"/>
                    </a:xfrm>
                    <a:prstGeom prst="rect">
                      <a:avLst/>
                    </a:prstGeom>
                  </pic:spPr>
                </pic:pic>
              </a:graphicData>
            </a:graphic>
          </wp:anchor>
        </w:drawing>
      </w:r>
      <w:r>
        <w:t>La población potencial y objetivo es toda aquella persona que haga uso de instalaciones deportivas en el estado, ya   que su objetivo es fortalecer el desarrollo del deporte y la actividad física mediante proyectos de inversión en infraestructura deportiva para la práctica del deporte en general y el de alto nivel competitivo.</w:t>
      </w:r>
    </w:p>
    <w:p w:rsidR="00300FC9" w:rsidRDefault="00300FC9">
      <w:pPr>
        <w:spacing w:line="360" w:lineRule="auto"/>
        <w:jc w:val="both"/>
        <w:sectPr w:rsidR="00300FC9">
          <w:type w:val="continuous"/>
          <w:pgSz w:w="12240" w:h="15840"/>
          <w:pgMar w:top="1500" w:right="1300" w:bottom="280" w:left="1360" w:header="720" w:footer="720" w:gutter="0"/>
          <w:cols w:space="720"/>
        </w:sectPr>
      </w:pPr>
    </w:p>
    <w:p w:rsidR="00300FC9" w:rsidRDefault="00C64B5B">
      <w:pPr>
        <w:pStyle w:val="Textoindependiente"/>
        <w:spacing w:before="138" w:line="360" w:lineRule="auto"/>
        <w:ind w:left="340" w:right="994"/>
        <w:jc w:val="both"/>
      </w:pPr>
      <w:r>
        <w:lastRenderedPageBreak/>
        <w:t xml:space="preserve">La asignación de obras identificadas como de infraestructura deportiva en Baja California fueron nueve ubicadas en Tijuana, con una estimación de </w:t>
      </w:r>
      <w:r>
        <w:rPr>
          <w:b/>
        </w:rPr>
        <w:t xml:space="preserve">471, 300 de beneficiarios que representan el 16.97 % </w:t>
      </w:r>
      <w:r>
        <w:t>del total de la población de la entidad, los proyectos registrados en la siguiente tabla, son en su totalidad, para rehabilitación de espacios deportivos, sobre todo de unidades deportivas de Tijuana.</w:t>
      </w: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spacing w:before="6"/>
        <w:rPr>
          <w:sz w:val="14"/>
        </w:rPr>
      </w:pPr>
    </w:p>
    <w:tbl>
      <w:tblPr>
        <w:tblStyle w:val="TableNormal"/>
        <w:tblW w:w="0" w:type="auto"/>
        <w:tblInd w:w="28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678"/>
        <w:gridCol w:w="2057"/>
        <w:gridCol w:w="1337"/>
      </w:tblGrid>
      <w:tr w:rsidR="00300FC9" w:rsidTr="003E3293">
        <w:trPr>
          <w:trHeight w:val="470"/>
        </w:trPr>
        <w:tc>
          <w:tcPr>
            <w:tcW w:w="5678" w:type="dxa"/>
            <w:tcBorders>
              <w:left w:val="double" w:sz="1" w:space="0" w:color="C0504D"/>
              <w:bottom w:val="thickThinMediumGap" w:sz="4" w:space="0" w:color="FFFFFF"/>
              <w:right w:val="double" w:sz="1" w:space="0" w:color="C0504D"/>
            </w:tcBorders>
          </w:tcPr>
          <w:p w:rsidR="00300FC9" w:rsidRDefault="00C64B5B">
            <w:pPr>
              <w:pStyle w:val="TableParagraph"/>
              <w:spacing w:line="336" w:lineRule="exact"/>
              <w:ind w:left="2141" w:right="2135"/>
              <w:jc w:val="center"/>
              <w:rPr>
                <w:b/>
                <w:i/>
                <w:sz w:val="32"/>
              </w:rPr>
            </w:pPr>
            <w:r>
              <w:rPr>
                <w:b/>
                <w:i/>
                <w:sz w:val="32"/>
              </w:rPr>
              <w:t>Proyecto</w:t>
            </w:r>
          </w:p>
        </w:tc>
        <w:tc>
          <w:tcPr>
            <w:tcW w:w="2057" w:type="dxa"/>
            <w:tcBorders>
              <w:left w:val="double" w:sz="1" w:space="0" w:color="C0504D"/>
              <w:bottom w:val="double" w:sz="1" w:space="0" w:color="C0504D"/>
              <w:right w:val="double" w:sz="1" w:space="0" w:color="C0504D"/>
            </w:tcBorders>
          </w:tcPr>
          <w:p w:rsidR="00300FC9" w:rsidRDefault="00C64B5B">
            <w:pPr>
              <w:pStyle w:val="TableParagraph"/>
              <w:spacing w:line="212" w:lineRule="exact"/>
              <w:ind w:left="437"/>
              <w:rPr>
                <w:b/>
                <w:sz w:val="20"/>
              </w:rPr>
            </w:pPr>
            <w:r>
              <w:rPr>
                <w:b/>
                <w:sz w:val="20"/>
              </w:rPr>
              <w:t>Presupuesto</w:t>
            </w:r>
          </w:p>
          <w:p w:rsidR="00300FC9" w:rsidRDefault="00C64B5B">
            <w:pPr>
              <w:pStyle w:val="TableParagraph"/>
              <w:ind w:left="512"/>
              <w:rPr>
                <w:b/>
                <w:sz w:val="20"/>
              </w:rPr>
            </w:pPr>
            <w:r>
              <w:rPr>
                <w:b/>
                <w:sz w:val="20"/>
              </w:rPr>
              <w:t>autorizado</w:t>
            </w:r>
          </w:p>
        </w:tc>
        <w:tc>
          <w:tcPr>
            <w:tcW w:w="1337" w:type="dxa"/>
            <w:tcBorders>
              <w:left w:val="double" w:sz="1" w:space="0" w:color="C0504D"/>
              <w:bottom w:val="double" w:sz="1" w:space="0" w:color="C0504D"/>
              <w:right w:val="double" w:sz="1" w:space="0" w:color="C0504D"/>
            </w:tcBorders>
          </w:tcPr>
          <w:p w:rsidR="00300FC9" w:rsidRDefault="00C64B5B" w:rsidP="003E3293">
            <w:pPr>
              <w:pStyle w:val="TableParagraph"/>
              <w:spacing w:line="212" w:lineRule="exact"/>
              <w:rPr>
                <w:b/>
                <w:sz w:val="20"/>
              </w:rPr>
            </w:pPr>
            <w:r>
              <w:rPr>
                <w:b/>
                <w:sz w:val="20"/>
              </w:rPr>
              <w:t>Beneficiarios</w:t>
            </w:r>
          </w:p>
        </w:tc>
      </w:tr>
      <w:tr w:rsidR="00300FC9" w:rsidTr="003E3293">
        <w:trPr>
          <w:trHeight w:val="475"/>
        </w:trPr>
        <w:tc>
          <w:tcPr>
            <w:tcW w:w="5678" w:type="dxa"/>
            <w:tcBorders>
              <w:top w:val="thickThinMediumGap" w:sz="4" w:space="0" w:color="FFFFFF"/>
              <w:left w:val="double" w:sz="2" w:space="0" w:color="C0504D"/>
              <w:bottom w:val="single" w:sz="4" w:space="0" w:color="auto"/>
              <w:right w:val="single" w:sz="4" w:space="0" w:color="D99493"/>
            </w:tcBorders>
          </w:tcPr>
          <w:p w:rsidR="00300FC9" w:rsidRDefault="00C64B5B">
            <w:pPr>
              <w:pStyle w:val="TableParagraph"/>
              <w:tabs>
                <w:tab w:val="left" w:pos="456"/>
              </w:tabs>
              <w:ind w:left="456" w:right="99" w:hanging="360"/>
              <w:rPr>
                <w:i/>
                <w:sz w:val="20"/>
              </w:rPr>
            </w:pPr>
            <w:r>
              <w:rPr>
                <w:i/>
                <w:sz w:val="20"/>
              </w:rPr>
              <w:t>1.</w:t>
            </w:r>
            <w:r>
              <w:rPr>
                <w:i/>
                <w:sz w:val="20"/>
              </w:rPr>
              <w:tab/>
              <w:t>Construcción y  equipamiento  de Centro de iniciación</w:t>
            </w:r>
            <w:r>
              <w:rPr>
                <w:i/>
                <w:spacing w:val="5"/>
                <w:sz w:val="20"/>
              </w:rPr>
              <w:t xml:space="preserve"> </w:t>
            </w:r>
            <w:r>
              <w:rPr>
                <w:i/>
                <w:sz w:val="20"/>
              </w:rPr>
              <w:t>acuático,</w:t>
            </w:r>
            <w:r>
              <w:rPr>
                <w:i/>
                <w:spacing w:val="15"/>
                <w:sz w:val="20"/>
              </w:rPr>
              <w:t xml:space="preserve"> </w:t>
            </w:r>
            <w:r>
              <w:rPr>
                <w:i/>
                <w:sz w:val="20"/>
              </w:rPr>
              <w:t>en Unidad Deportiva Tijuana, Tijuana, B.</w:t>
            </w:r>
            <w:r>
              <w:rPr>
                <w:i/>
                <w:spacing w:val="-16"/>
                <w:sz w:val="20"/>
              </w:rPr>
              <w:t xml:space="preserve"> </w:t>
            </w:r>
            <w:r>
              <w:rPr>
                <w:i/>
                <w:sz w:val="20"/>
              </w:rPr>
              <w:t>C.</w:t>
            </w:r>
          </w:p>
        </w:tc>
        <w:tc>
          <w:tcPr>
            <w:tcW w:w="2057" w:type="dxa"/>
            <w:tcBorders>
              <w:top w:val="double" w:sz="1" w:space="0" w:color="C0504D"/>
              <w:left w:val="single" w:sz="4" w:space="0" w:color="D99493"/>
              <w:bottom w:val="single" w:sz="4" w:space="0" w:color="D99493"/>
              <w:right w:val="single" w:sz="4" w:space="0" w:color="D99493"/>
            </w:tcBorders>
            <w:shd w:val="clear" w:color="auto" w:fill="F1DBDB"/>
          </w:tcPr>
          <w:p w:rsidR="00300FC9" w:rsidRDefault="00C64B5B" w:rsidP="003E3293">
            <w:pPr>
              <w:pStyle w:val="TableParagraph"/>
              <w:spacing w:line="220" w:lineRule="exact"/>
              <w:ind w:right="93"/>
              <w:jc w:val="center"/>
              <w:rPr>
                <w:sz w:val="20"/>
              </w:rPr>
            </w:pPr>
            <w:r>
              <w:rPr>
                <w:sz w:val="20"/>
              </w:rPr>
              <w:t>$15,900,000</w:t>
            </w:r>
          </w:p>
        </w:tc>
        <w:tc>
          <w:tcPr>
            <w:tcW w:w="1337" w:type="dxa"/>
            <w:tcBorders>
              <w:top w:val="double" w:sz="1" w:space="0" w:color="C0504D"/>
              <w:left w:val="single" w:sz="4" w:space="0" w:color="D99493"/>
              <w:bottom w:val="single" w:sz="4" w:space="0" w:color="D99493"/>
              <w:right w:val="double" w:sz="1" w:space="0" w:color="C0504D"/>
            </w:tcBorders>
            <w:shd w:val="clear" w:color="auto" w:fill="F1DBDB"/>
          </w:tcPr>
          <w:p w:rsidR="00300FC9" w:rsidRDefault="00C64B5B" w:rsidP="003E3293">
            <w:pPr>
              <w:pStyle w:val="TableParagraph"/>
              <w:spacing w:line="220" w:lineRule="exact"/>
              <w:ind w:right="88"/>
              <w:jc w:val="center"/>
              <w:rPr>
                <w:sz w:val="20"/>
              </w:rPr>
            </w:pPr>
            <w:r>
              <w:rPr>
                <w:sz w:val="20"/>
              </w:rPr>
              <w:t>45, 300</w:t>
            </w:r>
          </w:p>
        </w:tc>
      </w:tr>
      <w:tr w:rsidR="00300FC9" w:rsidTr="003E3293">
        <w:trPr>
          <w:trHeight w:val="689"/>
        </w:trPr>
        <w:tc>
          <w:tcPr>
            <w:tcW w:w="5678" w:type="dxa"/>
            <w:tcBorders>
              <w:top w:val="single" w:sz="4" w:space="0" w:color="auto"/>
              <w:left w:val="double" w:sz="2" w:space="0" w:color="C0504D"/>
              <w:bottom w:val="single" w:sz="4" w:space="0" w:color="auto"/>
              <w:right w:val="single" w:sz="4" w:space="0" w:color="D99493"/>
            </w:tcBorders>
          </w:tcPr>
          <w:p w:rsidR="00300FC9" w:rsidRDefault="00C64B5B">
            <w:pPr>
              <w:pStyle w:val="TableParagraph"/>
              <w:tabs>
                <w:tab w:val="left" w:pos="456"/>
              </w:tabs>
              <w:spacing w:line="217" w:lineRule="exact"/>
              <w:ind w:left="96"/>
              <w:rPr>
                <w:i/>
                <w:sz w:val="20"/>
              </w:rPr>
            </w:pPr>
            <w:r>
              <w:rPr>
                <w:i/>
                <w:sz w:val="20"/>
              </w:rPr>
              <w:t>2.</w:t>
            </w:r>
            <w:r>
              <w:rPr>
                <w:i/>
                <w:sz w:val="20"/>
              </w:rPr>
              <w:tab/>
              <w:t>Construcción  de  gimnasio  de  usos  múltiples  y</w:t>
            </w:r>
            <w:r>
              <w:rPr>
                <w:i/>
                <w:spacing w:val="10"/>
                <w:sz w:val="20"/>
              </w:rPr>
              <w:t xml:space="preserve"> </w:t>
            </w:r>
            <w:r>
              <w:rPr>
                <w:i/>
                <w:sz w:val="20"/>
              </w:rPr>
              <w:t>rehabilitación de</w:t>
            </w:r>
          </w:p>
          <w:p w:rsidR="00300FC9" w:rsidRDefault="00C64B5B">
            <w:pPr>
              <w:pStyle w:val="TableParagraph"/>
              <w:ind w:left="456"/>
              <w:rPr>
                <w:i/>
                <w:sz w:val="20"/>
              </w:rPr>
            </w:pPr>
            <w:r>
              <w:rPr>
                <w:i/>
                <w:sz w:val="20"/>
              </w:rPr>
              <w:t>Unidad Deportiva Benito Juárez, en Delegación Centro, en Tijuana,</w:t>
            </w:r>
          </w:p>
          <w:p w:rsidR="00300FC9" w:rsidRDefault="00C64B5B">
            <w:pPr>
              <w:pStyle w:val="TableParagraph"/>
              <w:spacing w:line="220" w:lineRule="exact"/>
              <w:ind w:left="456"/>
              <w:rPr>
                <w:i/>
                <w:sz w:val="20"/>
              </w:rPr>
            </w:pPr>
            <w:r>
              <w:rPr>
                <w:i/>
                <w:sz w:val="20"/>
              </w:rPr>
              <w:t>B. C.</w:t>
            </w:r>
          </w:p>
        </w:tc>
        <w:tc>
          <w:tcPr>
            <w:tcW w:w="2057" w:type="dxa"/>
            <w:tcBorders>
              <w:top w:val="single" w:sz="4" w:space="0" w:color="D99493"/>
              <w:left w:val="single" w:sz="4" w:space="0" w:color="D99493"/>
              <w:bottom w:val="single" w:sz="4" w:space="0" w:color="D99493"/>
              <w:right w:val="single" w:sz="4" w:space="0" w:color="D99493"/>
            </w:tcBorders>
          </w:tcPr>
          <w:p w:rsidR="00300FC9" w:rsidRDefault="00C64B5B" w:rsidP="003E3293">
            <w:pPr>
              <w:pStyle w:val="TableParagraph"/>
              <w:spacing w:line="217" w:lineRule="exact"/>
              <w:ind w:right="93"/>
              <w:jc w:val="center"/>
              <w:rPr>
                <w:sz w:val="20"/>
              </w:rPr>
            </w:pPr>
            <w:r>
              <w:rPr>
                <w:sz w:val="20"/>
              </w:rPr>
              <w:t>$12,514,500</w:t>
            </w:r>
          </w:p>
        </w:tc>
        <w:tc>
          <w:tcPr>
            <w:tcW w:w="1337" w:type="dxa"/>
            <w:tcBorders>
              <w:top w:val="single" w:sz="4" w:space="0" w:color="D99493"/>
              <w:left w:val="single" w:sz="4" w:space="0" w:color="D99493"/>
              <w:bottom w:val="single" w:sz="4" w:space="0" w:color="D99493"/>
              <w:right w:val="double" w:sz="1" w:space="0" w:color="C0504D"/>
            </w:tcBorders>
          </w:tcPr>
          <w:p w:rsidR="00300FC9" w:rsidRDefault="00C64B5B" w:rsidP="003E3293">
            <w:pPr>
              <w:pStyle w:val="TableParagraph"/>
              <w:spacing w:line="217" w:lineRule="exact"/>
              <w:ind w:right="88"/>
              <w:jc w:val="center"/>
              <w:rPr>
                <w:sz w:val="20"/>
              </w:rPr>
            </w:pPr>
            <w:r>
              <w:rPr>
                <w:sz w:val="20"/>
              </w:rPr>
              <w:t>0</w:t>
            </w:r>
          </w:p>
        </w:tc>
      </w:tr>
      <w:tr w:rsidR="00300FC9" w:rsidTr="003E3293">
        <w:trPr>
          <w:trHeight w:val="473"/>
        </w:trPr>
        <w:tc>
          <w:tcPr>
            <w:tcW w:w="5678" w:type="dxa"/>
            <w:tcBorders>
              <w:top w:val="single" w:sz="4" w:space="0" w:color="auto"/>
              <w:left w:val="double" w:sz="2" w:space="0" w:color="C0504D"/>
              <w:bottom w:val="single" w:sz="4" w:space="0" w:color="auto"/>
              <w:right w:val="single" w:sz="4" w:space="0" w:color="D99493"/>
            </w:tcBorders>
          </w:tcPr>
          <w:p w:rsidR="00300FC9" w:rsidRDefault="00C64B5B">
            <w:pPr>
              <w:pStyle w:val="TableParagraph"/>
              <w:tabs>
                <w:tab w:val="left" w:pos="456"/>
              </w:tabs>
              <w:ind w:left="456" w:right="99" w:hanging="360"/>
              <w:rPr>
                <w:i/>
                <w:sz w:val="20"/>
              </w:rPr>
            </w:pPr>
            <w:r>
              <w:rPr>
                <w:i/>
                <w:sz w:val="20"/>
              </w:rPr>
              <w:t>3.</w:t>
            </w:r>
            <w:r>
              <w:rPr>
                <w:i/>
                <w:sz w:val="20"/>
              </w:rPr>
              <w:tab/>
              <w:t xml:space="preserve">Centro de Acondicionamiento Físico   Moderno y </w:t>
            </w:r>
            <w:r>
              <w:rPr>
                <w:i/>
                <w:spacing w:val="13"/>
                <w:sz w:val="20"/>
              </w:rPr>
              <w:t xml:space="preserve"> </w:t>
            </w:r>
            <w:r>
              <w:rPr>
                <w:i/>
                <w:sz w:val="20"/>
              </w:rPr>
              <w:t>rehabilitación</w:t>
            </w:r>
            <w:r>
              <w:rPr>
                <w:i/>
                <w:spacing w:val="15"/>
                <w:sz w:val="20"/>
              </w:rPr>
              <w:t xml:space="preserve"> </w:t>
            </w:r>
            <w:r>
              <w:rPr>
                <w:i/>
                <w:spacing w:val="3"/>
                <w:sz w:val="20"/>
              </w:rPr>
              <w:t>en</w:t>
            </w:r>
            <w:r>
              <w:rPr>
                <w:i/>
                <w:sz w:val="20"/>
              </w:rPr>
              <w:t xml:space="preserve"> Unidad Deportiva Reforma, Tijuana, B.</w:t>
            </w:r>
            <w:r>
              <w:rPr>
                <w:i/>
                <w:spacing w:val="-14"/>
                <w:sz w:val="20"/>
              </w:rPr>
              <w:t xml:space="preserve"> </w:t>
            </w:r>
            <w:r>
              <w:rPr>
                <w:i/>
                <w:sz w:val="20"/>
              </w:rPr>
              <w:t>C.</w:t>
            </w:r>
          </w:p>
        </w:tc>
        <w:tc>
          <w:tcPr>
            <w:tcW w:w="2057" w:type="dxa"/>
            <w:tcBorders>
              <w:top w:val="single" w:sz="4" w:space="0" w:color="D99493"/>
              <w:left w:val="single" w:sz="4" w:space="0" w:color="D99493"/>
              <w:bottom w:val="single" w:sz="4" w:space="0" w:color="D99493"/>
              <w:right w:val="single" w:sz="4" w:space="0" w:color="D99493"/>
            </w:tcBorders>
            <w:shd w:val="clear" w:color="auto" w:fill="F1DBDB"/>
          </w:tcPr>
          <w:p w:rsidR="00300FC9" w:rsidRDefault="00C64B5B" w:rsidP="003E3293">
            <w:pPr>
              <w:pStyle w:val="TableParagraph"/>
              <w:spacing w:line="221" w:lineRule="exact"/>
              <w:ind w:right="93"/>
              <w:jc w:val="center"/>
              <w:rPr>
                <w:sz w:val="20"/>
              </w:rPr>
            </w:pPr>
            <w:r>
              <w:rPr>
                <w:sz w:val="20"/>
              </w:rPr>
              <w:t>$10,000,000</w:t>
            </w:r>
          </w:p>
        </w:tc>
        <w:tc>
          <w:tcPr>
            <w:tcW w:w="1337" w:type="dxa"/>
            <w:tcBorders>
              <w:top w:val="single" w:sz="4" w:space="0" w:color="D99493"/>
              <w:left w:val="single" w:sz="4" w:space="0" w:color="D99493"/>
              <w:bottom w:val="single" w:sz="4" w:space="0" w:color="D99493"/>
              <w:right w:val="double" w:sz="1" w:space="0" w:color="C0504D"/>
            </w:tcBorders>
            <w:shd w:val="clear" w:color="auto" w:fill="F1DBDB"/>
          </w:tcPr>
          <w:p w:rsidR="00300FC9" w:rsidRDefault="00C64B5B" w:rsidP="003E3293">
            <w:pPr>
              <w:pStyle w:val="TableParagraph"/>
              <w:spacing w:line="221" w:lineRule="exact"/>
              <w:ind w:right="88"/>
              <w:jc w:val="center"/>
              <w:rPr>
                <w:sz w:val="20"/>
              </w:rPr>
            </w:pPr>
            <w:r>
              <w:rPr>
                <w:sz w:val="20"/>
              </w:rPr>
              <w:t>40, 500</w:t>
            </w:r>
          </w:p>
        </w:tc>
      </w:tr>
      <w:tr w:rsidR="00300FC9" w:rsidTr="003E3293">
        <w:trPr>
          <w:trHeight w:val="472"/>
        </w:trPr>
        <w:tc>
          <w:tcPr>
            <w:tcW w:w="5678" w:type="dxa"/>
            <w:tcBorders>
              <w:top w:val="single" w:sz="4" w:space="0" w:color="auto"/>
              <w:left w:val="double" w:sz="2" w:space="0" w:color="C0504D"/>
              <w:bottom w:val="single" w:sz="4" w:space="0" w:color="auto"/>
              <w:right w:val="single" w:sz="4" w:space="0" w:color="D99493"/>
            </w:tcBorders>
          </w:tcPr>
          <w:p w:rsidR="00300FC9" w:rsidRDefault="00C64B5B">
            <w:pPr>
              <w:pStyle w:val="TableParagraph"/>
              <w:tabs>
                <w:tab w:val="left" w:pos="456"/>
              </w:tabs>
              <w:spacing w:line="221" w:lineRule="exact"/>
              <w:ind w:left="96"/>
              <w:rPr>
                <w:i/>
                <w:sz w:val="20"/>
              </w:rPr>
            </w:pPr>
            <w:r>
              <w:rPr>
                <w:i/>
                <w:sz w:val="20"/>
              </w:rPr>
              <w:t>4.</w:t>
            </w:r>
            <w:r>
              <w:rPr>
                <w:i/>
                <w:sz w:val="20"/>
              </w:rPr>
              <w:tab/>
              <w:t xml:space="preserve">Construcción de Centro Deportivo </w:t>
            </w:r>
            <w:proofErr w:type="spellStart"/>
            <w:r>
              <w:rPr>
                <w:i/>
                <w:sz w:val="20"/>
              </w:rPr>
              <w:t>Polifuncional</w:t>
            </w:r>
            <w:proofErr w:type="spellEnd"/>
            <w:r>
              <w:rPr>
                <w:i/>
                <w:sz w:val="20"/>
              </w:rPr>
              <w:t xml:space="preserve"> y rehabilitación </w:t>
            </w:r>
            <w:r>
              <w:rPr>
                <w:i/>
                <w:spacing w:val="17"/>
                <w:sz w:val="20"/>
              </w:rPr>
              <w:t xml:space="preserve"> </w:t>
            </w:r>
            <w:r>
              <w:rPr>
                <w:i/>
                <w:sz w:val="20"/>
              </w:rPr>
              <w:t>de</w:t>
            </w:r>
          </w:p>
          <w:p w:rsidR="00300FC9" w:rsidRDefault="00C64B5B">
            <w:pPr>
              <w:pStyle w:val="TableParagraph"/>
              <w:ind w:left="456"/>
              <w:rPr>
                <w:i/>
                <w:sz w:val="20"/>
              </w:rPr>
            </w:pPr>
            <w:r>
              <w:rPr>
                <w:i/>
                <w:sz w:val="20"/>
              </w:rPr>
              <w:t>Unidad Deportiva Tijuana, Tijuana, B. C.</w:t>
            </w:r>
          </w:p>
        </w:tc>
        <w:tc>
          <w:tcPr>
            <w:tcW w:w="2057" w:type="dxa"/>
            <w:tcBorders>
              <w:top w:val="single" w:sz="4" w:space="0" w:color="D99493"/>
              <w:left w:val="single" w:sz="4" w:space="0" w:color="D99493"/>
              <w:bottom w:val="single" w:sz="4" w:space="0" w:color="D99493"/>
              <w:right w:val="single" w:sz="4" w:space="0" w:color="D99493"/>
            </w:tcBorders>
          </w:tcPr>
          <w:p w:rsidR="00300FC9" w:rsidRDefault="00C64B5B" w:rsidP="003E3293">
            <w:pPr>
              <w:pStyle w:val="TableParagraph"/>
              <w:spacing w:line="221" w:lineRule="exact"/>
              <w:ind w:right="93"/>
              <w:jc w:val="center"/>
              <w:rPr>
                <w:sz w:val="20"/>
              </w:rPr>
            </w:pPr>
            <w:r>
              <w:rPr>
                <w:sz w:val="20"/>
              </w:rPr>
              <w:t>$8,405,500</w:t>
            </w:r>
          </w:p>
        </w:tc>
        <w:tc>
          <w:tcPr>
            <w:tcW w:w="1337" w:type="dxa"/>
            <w:tcBorders>
              <w:top w:val="single" w:sz="4" w:space="0" w:color="D99493"/>
              <w:left w:val="single" w:sz="4" w:space="0" w:color="D99493"/>
              <w:bottom w:val="single" w:sz="4" w:space="0" w:color="D99493"/>
              <w:right w:val="double" w:sz="1" w:space="0" w:color="C0504D"/>
            </w:tcBorders>
          </w:tcPr>
          <w:p w:rsidR="00300FC9" w:rsidRDefault="00C64B5B" w:rsidP="003E3293">
            <w:pPr>
              <w:pStyle w:val="TableParagraph"/>
              <w:spacing w:line="221" w:lineRule="exact"/>
              <w:ind w:right="88"/>
              <w:jc w:val="center"/>
              <w:rPr>
                <w:sz w:val="20"/>
              </w:rPr>
            </w:pPr>
            <w:r>
              <w:rPr>
                <w:sz w:val="20"/>
              </w:rPr>
              <w:t>81, 500</w:t>
            </w:r>
          </w:p>
        </w:tc>
      </w:tr>
      <w:tr w:rsidR="00300FC9" w:rsidTr="003E3293">
        <w:trPr>
          <w:trHeight w:val="473"/>
        </w:trPr>
        <w:tc>
          <w:tcPr>
            <w:tcW w:w="5678" w:type="dxa"/>
            <w:tcBorders>
              <w:top w:val="single" w:sz="4" w:space="0" w:color="auto"/>
              <w:left w:val="double" w:sz="2" w:space="0" w:color="C0504D"/>
              <w:bottom w:val="single" w:sz="4" w:space="0" w:color="auto"/>
              <w:right w:val="single" w:sz="4" w:space="0" w:color="D99493"/>
            </w:tcBorders>
          </w:tcPr>
          <w:p w:rsidR="00300FC9" w:rsidRDefault="00C64B5B">
            <w:pPr>
              <w:pStyle w:val="TableParagraph"/>
              <w:tabs>
                <w:tab w:val="left" w:pos="456"/>
              </w:tabs>
              <w:spacing w:line="221" w:lineRule="exact"/>
              <w:ind w:left="96"/>
              <w:rPr>
                <w:i/>
                <w:sz w:val="20"/>
              </w:rPr>
            </w:pPr>
            <w:r>
              <w:rPr>
                <w:i/>
                <w:sz w:val="20"/>
              </w:rPr>
              <w:t>5.</w:t>
            </w:r>
            <w:r>
              <w:rPr>
                <w:i/>
                <w:sz w:val="20"/>
              </w:rPr>
              <w:tab/>
              <w:t xml:space="preserve">Construcción de  Circuito de  Trote  en Unidad Deportiva </w:t>
            </w:r>
            <w:r>
              <w:rPr>
                <w:i/>
                <w:spacing w:val="5"/>
                <w:sz w:val="20"/>
              </w:rPr>
              <w:t xml:space="preserve"> </w:t>
            </w:r>
            <w:r>
              <w:rPr>
                <w:i/>
                <w:sz w:val="20"/>
              </w:rPr>
              <w:t>Tijuana,</w:t>
            </w:r>
          </w:p>
          <w:p w:rsidR="00300FC9" w:rsidRDefault="00C64B5B">
            <w:pPr>
              <w:pStyle w:val="TableParagraph"/>
              <w:ind w:left="456"/>
              <w:rPr>
                <w:i/>
                <w:sz w:val="20"/>
              </w:rPr>
            </w:pPr>
            <w:r>
              <w:rPr>
                <w:i/>
                <w:sz w:val="20"/>
              </w:rPr>
              <w:t>Tijuana, B. C.</w:t>
            </w:r>
          </w:p>
        </w:tc>
        <w:tc>
          <w:tcPr>
            <w:tcW w:w="2057" w:type="dxa"/>
            <w:tcBorders>
              <w:top w:val="single" w:sz="4" w:space="0" w:color="D99493"/>
              <w:left w:val="single" w:sz="4" w:space="0" w:color="D99493"/>
              <w:bottom w:val="single" w:sz="4" w:space="0" w:color="D99493"/>
              <w:right w:val="single" w:sz="4" w:space="0" w:color="D99493"/>
            </w:tcBorders>
            <w:shd w:val="clear" w:color="auto" w:fill="F1DBDB"/>
          </w:tcPr>
          <w:p w:rsidR="00300FC9" w:rsidRDefault="00C64B5B" w:rsidP="003E3293">
            <w:pPr>
              <w:pStyle w:val="TableParagraph"/>
              <w:spacing w:line="221" w:lineRule="exact"/>
              <w:ind w:right="93"/>
              <w:jc w:val="center"/>
              <w:rPr>
                <w:sz w:val="20"/>
              </w:rPr>
            </w:pPr>
            <w:r>
              <w:rPr>
                <w:sz w:val="20"/>
              </w:rPr>
              <w:t>$4,500,000</w:t>
            </w:r>
          </w:p>
        </w:tc>
        <w:tc>
          <w:tcPr>
            <w:tcW w:w="1337" w:type="dxa"/>
            <w:tcBorders>
              <w:top w:val="single" w:sz="4" w:space="0" w:color="D99493"/>
              <w:left w:val="single" w:sz="4" w:space="0" w:color="D99493"/>
              <w:bottom w:val="single" w:sz="4" w:space="0" w:color="D99493"/>
              <w:right w:val="double" w:sz="1" w:space="0" w:color="C0504D"/>
            </w:tcBorders>
            <w:shd w:val="clear" w:color="auto" w:fill="F1DBDB"/>
          </w:tcPr>
          <w:p w:rsidR="00300FC9" w:rsidRDefault="00C64B5B" w:rsidP="003E3293">
            <w:pPr>
              <w:pStyle w:val="TableParagraph"/>
              <w:spacing w:line="221" w:lineRule="exact"/>
              <w:ind w:right="88"/>
              <w:jc w:val="center"/>
              <w:rPr>
                <w:sz w:val="20"/>
              </w:rPr>
            </w:pPr>
            <w:r>
              <w:rPr>
                <w:sz w:val="20"/>
              </w:rPr>
              <w:t>52, 100</w:t>
            </w:r>
          </w:p>
        </w:tc>
      </w:tr>
      <w:tr w:rsidR="00300FC9" w:rsidTr="003E3293">
        <w:trPr>
          <w:trHeight w:val="473"/>
        </w:trPr>
        <w:tc>
          <w:tcPr>
            <w:tcW w:w="5678" w:type="dxa"/>
            <w:tcBorders>
              <w:top w:val="single" w:sz="4" w:space="0" w:color="auto"/>
              <w:left w:val="double" w:sz="2" w:space="0" w:color="C0504D"/>
              <w:bottom w:val="single" w:sz="4" w:space="0" w:color="auto"/>
              <w:right w:val="single" w:sz="4" w:space="0" w:color="D99493"/>
            </w:tcBorders>
          </w:tcPr>
          <w:p w:rsidR="00300FC9" w:rsidRDefault="00C64B5B">
            <w:pPr>
              <w:pStyle w:val="TableParagraph"/>
              <w:tabs>
                <w:tab w:val="left" w:pos="456"/>
              </w:tabs>
              <w:spacing w:line="221" w:lineRule="exact"/>
              <w:ind w:left="96"/>
              <w:rPr>
                <w:i/>
                <w:sz w:val="20"/>
              </w:rPr>
            </w:pPr>
            <w:r>
              <w:rPr>
                <w:i/>
                <w:sz w:val="20"/>
              </w:rPr>
              <w:t>6.</w:t>
            </w:r>
            <w:r>
              <w:rPr>
                <w:i/>
                <w:sz w:val="20"/>
              </w:rPr>
              <w:tab/>
              <w:t>Construcción  y  rehabilitación  de  espacios  en  Unidad</w:t>
            </w:r>
            <w:r>
              <w:rPr>
                <w:i/>
                <w:spacing w:val="2"/>
                <w:sz w:val="20"/>
              </w:rPr>
              <w:t xml:space="preserve"> </w:t>
            </w:r>
            <w:r>
              <w:rPr>
                <w:i/>
                <w:sz w:val="20"/>
              </w:rPr>
              <w:t>Deportiva</w:t>
            </w:r>
          </w:p>
          <w:p w:rsidR="00300FC9" w:rsidRDefault="00C64B5B">
            <w:pPr>
              <w:pStyle w:val="TableParagraph"/>
              <w:ind w:left="456"/>
              <w:rPr>
                <w:i/>
                <w:sz w:val="20"/>
              </w:rPr>
            </w:pPr>
            <w:r>
              <w:rPr>
                <w:i/>
                <w:sz w:val="20"/>
              </w:rPr>
              <w:t>Cascadas (Bicentenario), en Tijuana, B. C.</w:t>
            </w:r>
          </w:p>
        </w:tc>
        <w:tc>
          <w:tcPr>
            <w:tcW w:w="2057" w:type="dxa"/>
            <w:tcBorders>
              <w:top w:val="single" w:sz="4" w:space="0" w:color="D99493"/>
              <w:left w:val="single" w:sz="4" w:space="0" w:color="D99493"/>
              <w:bottom w:val="single" w:sz="4" w:space="0" w:color="D99493"/>
              <w:right w:val="single" w:sz="4" w:space="0" w:color="D99493"/>
            </w:tcBorders>
          </w:tcPr>
          <w:p w:rsidR="00300FC9" w:rsidRDefault="00C64B5B" w:rsidP="003E3293">
            <w:pPr>
              <w:pStyle w:val="TableParagraph"/>
              <w:spacing w:line="221" w:lineRule="exact"/>
              <w:ind w:right="93"/>
              <w:jc w:val="center"/>
              <w:rPr>
                <w:sz w:val="20"/>
              </w:rPr>
            </w:pPr>
            <w:r>
              <w:rPr>
                <w:sz w:val="20"/>
              </w:rPr>
              <w:t>$4,000,000</w:t>
            </w:r>
          </w:p>
        </w:tc>
        <w:tc>
          <w:tcPr>
            <w:tcW w:w="1337" w:type="dxa"/>
            <w:tcBorders>
              <w:top w:val="single" w:sz="4" w:space="0" w:color="D99493"/>
              <w:left w:val="single" w:sz="4" w:space="0" w:color="D99493"/>
              <w:bottom w:val="single" w:sz="4" w:space="0" w:color="D99493"/>
              <w:right w:val="double" w:sz="1" w:space="0" w:color="C0504D"/>
            </w:tcBorders>
          </w:tcPr>
          <w:p w:rsidR="00300FC9" w:rsidRDefault="00C64B5B" w:rsidP="003E3293">
            <w:pPr>
              <w:pStyle w:val="TableParagraph"/>
              <w:spacing w:line="221" w:lineRule="exact"/>
              <w:ind w:right="88"/>
              <w:jc w:val="center"/>
              <w:rPr>
                <w:sz w:val="20"/>
              </w:rPr>
            </w:pPr>
            <w:r>
              <w:rPr>
                <w:sz w:val="20"/>
              </w:rPr>
              <w:t>50, 500</w:t>
            </w:r>
          </w:p>
        </w:tc>
      </w:tr>
      <w:tr w:rsidR="00300FC9" w:rsidTr="003E3293">
        <w:trPr>
          <w:trHeight w:val="472"/>
        </w:trPr>
        <w:tc>
          <w:tcPr>
            <w:tcW w:w="5678" w:type="dxa"/>
            <w:tcBorders>
              <w:top w:val="single" w:sz="4" w:space="0" w:color="auto"/>
              <w:left w:val="double" w:sz="2" w:space="0" w:color="C0504D"/>
              <w:bottom w:val="single" w:sz="4" w:space="0" w:color="auto"/>
              <w:right w:val="single" w:sz="4" w:space="0" w:color="D99493"/>
            </w:tcBorders>
          </w:tcPr>
          <w:p w:rsidR="00195FC8" w:rsidRPr="00195FC8" w:rsidRDefault="00C64B5B" w:rsidP="00195FC8">
            <w:pPr>
              <w:pStyle w:val="TableParagraph"/>
              <w:spacing w:line="212" w:lineRule="exact"/>
              <w:ind w:left="61"/>
              <w:rPr>
                <w:i/>
                <w:sz w:val="20"/>
              </w:rPr>
            </w:pPr>
            <w:r>
              <w:rPr>
                <w:i/>
                <w:sz w:val="20"/>
              </w:rPr>
              <w:t>7</w:t>
            </w:r>
            <w:r w:rsidRPr="00195FC8">
              <w:rPr>
                <w:i/>
                <w:sz w:val="20"/>
              </w:rPr>
              <w:t>.</w:t>
            </w:r>
            <w:r w:rsidR="00195FC8" w:rsidRPr="00195FC8">
              <w:rPr>
                <w:i/>
                <w:sz w:val="20"/>
              </w:rPr>
              <w:t xml:space="preserve">    Rehabilitación  y  equipamiento de  gimnasio de</w:t>
            </w:r>
          </w:p>
          <w:p w:rsidR="00300FC9" w:rsidRDefault="00195FC8" w:rsidP="00195FC8">
            <w:pPr>
              <w:pStyle w:val="TableParagraph"/>
              <w:tabs>
                <w:tab w:val="left" w:pos="1245"/>
              </w:tabs>
              <w:spacing w:line="221" w:lineRule="exact"/>
              <w:ind w:left="96"/>
              <w:rPr>
                <w:i/>
                <w:sz w:val="20"/>
              </w:rPr>
            </w:pPr>
            <w:r w:rsidRPr="00195FC8">
              <w:rPr>
                <w:i/>
                <w:sz w:val="20"/>
              </w:rPr>
              <w:t xml:space="preserve">      usos múltiples de Unidad Deportiva Salvatierra, Tijuana, B. C</w:t>
            </w:r>
          </w:p>
        </w:tc>
        <w:tc>
          <w:tcPr>
            <w:tcW w:w="2057" w:type="dxa"/>
            <w:tcBorders>
              <w:top w:val="single" w:sz="4" w:space="0" w:color="D99493"/>
              <w:left w:val="single" w:sz="4" w:space="0" w:color="D99493"/>
              <w:bottom w:val="single" w:sz="4" w:space="0" w:color="D99493"/>
              <w:right w:val="single" w:sz="4" w:space="0" w:color="D99493"/>
            </w:tcBorders>
            <w:shd w:val="clear" w:color="auto" w:fill="F1DBDB"/>
          </w:tcPr>
          <w:p w:rsidR="00300FC9" w:rsidRDefault="00C64B5B" w:rsidP="003E3293">
            <w:pPr>
              <w:pStyle w:val="TableParagraph"/>
              <w:spacing w:line="221" w:lineRule="exact"/>
              <w:ind w:right="93"/>
              <w:jc w:val="center"/>
              <w:rPr>
                <w:sz w:val="20"/>
              </w:rPr>
            </w:pPr>
            <w:r>
              <w:rPr>
                <w:sz w:val="20"/>
              </w:rPr>
              <w:t>$4,000,000</w:t>
            </w:r>
          </w:p>
        </w:tc>
        <w:tc>
          <w:tcPr>
            <w:tcW w:w="1337" w:type="dxa"/>
            <w:tcBorders>
              <w:top w:val="single" w:sz="4" w:space="0" w:color="D99493"/>
              <w:left w:val="single" w:sz="4" w:space="0" w:color="D99493"/>
              <w:bottom w:val="single" w:sz="4" w:space="0" w:color="D99493"/>
              <w:right w:val="double" w:sz="1" w:space="0" w:color="C0504D"/>
            </w:tcBorders>
            <w:shd w:val="clear" w:color="auto" w:fill="F1DBDB"/>
          </w:tcPr>
          <w:p w:rsidR="00300FC9" w:rsidRDefault="00C64B5B" w:rsidP="003E3293">
            <w:pPr>
              <w:pStyle w:val="TableParagraph"/>
              <w:spacing w:line="221" w:lineRule="exact"/>
              <w:ind w:right="88"/>
              <w:jc w:val="center"/>
              <w:rPr>
                <w:sz w:val="20"/>
              </w:rPr>
            </w:pPr>
            <w:r>
              <w:rPr>
                <w:sz w:val="20"/>
              </w:rPr>
              <w:t>55, 000</w:t>
            </w:r>
          </w:p>
        </w:tc>
      </w:tr>
      <w:tr w:rsidR="00300FC9" w:rsidTr="003E3293">
        <w:trPr>
          <w:trHeight w:val="472"/>
        </w:trPr>
        <w:tc>
          <w:tcPr>
            <w:tcW w:w="5678" w:type="dxa"/>
            <w:tcBorders>
              <w:top w:val="single" w:sz="4" w:space="0" w:color="auto"/>
              <w:left w:val="double" w:sz="2" w:space="0" w:color="C0504D"/>
              <w:bottom w:val="single" w:sz="4" w:space="0" w:color="auto"/>
              <w:right w:val="single" w:sz="4" w:space="0" w:color="D99493"/>
            </w:tcBorders>
          </w:tcPr>
          <w:p w:rsidR="00300FC9" w:rsidRDefault="00C64B5B">
            <w:pPr>
              <w:pStyle w:val="TableParagraph"/>
              <w:tabs>
                <w:tab w:val="left" w:pos="456"/>
              </w:tabs>
              <w:spacing w:line="221" w:lineRule="exact"/>
              <w:ind w:left="96"/>
              <w:rPr>
                <w:i/>
                <w:sz w:val="20"/>
              </w:rPr>
            </w:pPr>
            <w:r>
              <w:rPr>
                <w:i/>
                <w:sz w:val="20"/>
              </w:rPr>
              <w:t>8.</w:t>
            </w:r>
            <w:r>
              <w:rPr>
                <w:i/>
                <w:sz w:val="20"/>
              </w:rPr>
              <w:tab/>
              <w:t>Construcción de  cubierta de  canchas  de  usos  múltiples</w:t>
            </w:r>
            <w:r>
              <w:rPr>
                <w:i/>
                <w:spacing w:val="48"/>
                <w:sz w:val="20"/>
              </w:rPr>
              <w:t xml:space="preserve"> </w:t>
            </w:r>
            <w:r>
              <w:rPr>
                <w:i/>
                <w:sz w:val="20"/>
              </w:rPr>
              <w:t>Unidad</w:t>
            </w:r>
          </w:p>
          <w:p w:rsidR="00300FC9" w:rsidRDefault="00C64B5B">
            <w:pPr>
              <w:pStyle w:val="TableParagraph"/>
              <w:ind w:left="456"/>
              <w:rPr>
                <w:i/>
                <w:sz w:val="20"/>
              </w:rPr>
            </w:pPr>
            <w:r>
              <w:rPr>
                <w:i/>
                <w:sz w:val="20"/>
              </w:rPr>
              <w:t>Deportiva Reforma, Tijuana, B. C.</w:t>
            </w:r>
          </w:p>
        </w:tc>
        <w:tc>
          <w:tcPr>
            <w:tcW w:w="2057" w:type="dxa"/>
            <w:tcBorders>
              <w:top w:val="single" w:sz="4" w:space="0" w:color="D99493"/>
              <w:left w:val="single" w:sz="4" w:space="0" w:color="D99493"/>
              <w:bottom w:val="single" w:sz="4" w:space="0" w:color="D99493"/>
              <w:right w:val="single" w:sz="4" w:space="0" w:color="D99493"/>
            </w:tcBorders>
          </w:tcPr>
          <w:p w:rsidR="00300FC9" w:rsidRDefault="00C64B5B" w:rsidP="003E3293">
            <w:pPr>
              <w:pStyle w:val="TableParagraph"/>
              <w:spacing w:line="221" w:lineRule="exact"/>
              <w:ind w:right="93"/>
              <w:jc w:val="center"/>
              <w:rPr>
                <w:sz w:val="20"/>
              </w:rPr>
            </w:pPr>
            <w:r>
              <w:rPr>
                <w:sz w:val="20"/>
              </w:rPr>
              <w:t>$4,000,000</w:t>
            </w:r>
          </w:p>
        </w:tc>
        <w:tc>
          <w:tcPr>
            <w:tcW w:w="1337" w:type="dxa"/>
            <w:tcBorders>
              <w:top w:val="single" w:sz="4" w:space="0" w:color="D99493"/>
              <w:left w:val="single" w:sz="4" w:space="0" w:color="D99493"/>
              <w:bottom w:val="single" w:sz="4" w:space="0" w:color="D99493"/>
              <w:right w:val="double" w:sz="1" w:space="0" w:color="C0504D"/>
            </w:tcBorders>
          </w:tcPr>
          <w:p w:rsidR="00300FC9" w:rsidRDefault="00C64B5B" w:rsidP="003E3293">
            <w:pPr>
              <w:pStyle w:val="TableParagraph"/>
              <w:spacing w:line="221" w:lineRule="exact"/>
              <w:ind w:right="88"/>
              <w:jc w:val="center"/>
              <w:rPr>
                <w:sz w:val="20"/>
              </w:rPr>
            </w:pPr>
            <w:r>
              <w:rPr>
                <w:sz w:val="20"/>
              </w:rPr>
              <w:t>30, 900</w:t>
            </w:r>
          </w:p>
        </w:tc>
      </w:tr>
      <w:tr w:rsidR="00300FC9" w:rsidTr="003E3293">
        <w:trPr>
          <w:trHeight w:val="473"/>
        </w:trPr>
        <w:tc>
          <w:tcPr>
            <w:tcW w:w="5678" w:type="dxa"/>
            <w:tcBorders>
              <w:top w:val="single" w:sz="4" w:space="0" w:color="auto"/>
              <w:left w:val="double" w:sz="2" w:space="0" w:color="C0504D"/>
              <w:bottom w:val="single" w:sz="4" w:space="0" w:color="auto"/>
              <w:right w:val="single" w:sz="4" w:space="0" w:color="D99493"/>
            </w:tcBorders>
          </w:tcPr>
          <w:p w:rsidR="00300FC9" w:rsidRDefault="00C64B5B">
            <w:pPr>
              <w:pStyle w:val="TableParagraph"/>
              <w:tabs>
                <w:tab w:val="left" w:pos="456"/>
              </w:tabs>
              <w:spacing w:line="221" w:lineRule="exact"/>
              <w:ind w:left="96"/>
              <w:rPr>
                <w:i/>
                <w:sz w:val="20"/>
              </w:rPr>
            </w:pPr>
            <w:r>
              <w:rPr>
                <w:i/>
                <w:sz w:val="20"/>
              </w:rPr>
              <w:t>9.</w:t>
            </w:r>
            <w:r>
              <w:rPr>
                <w:i/>
                <w:sz w:val="20"/>
              </w:rPr>
              <w:tab/>
              <w:t>Construcción</w:t>
            </w:r>
            <w:r>
              <w:rPr>
                <w:i/>
                <w:spacing w:val="-17"/>
                <w:sz w:val="20"/>
              </w:rPr>
              <w:t xml:space="preserve"> </w:t>
            </w:r>
            <w:r>
              <w:rPr>
                <w:i/>
                <w:sz w:val="20"/>
              </w:rPr>
              <w:t>de</w:t>
            </w:r>
            <w:r>
              <w:rPr>
                <w:i/>
                <w:spacing w:val="-15"/>
                <w:sz w:val="20"/>
              </w:rPr>
              <w:t xml:space="preserve"> </w:t>
            </w:r>
            <w:r>
              <w:rPr>
                <w:i/>
                <w:sz w:val="20"/>
              </w:rPr>
              <w:t>cubierta</w:t>
            </w:r>
            <w:r>
              <w:rPr>
                <w:i/>
                <w:spacing w:val="-17"/>
                <w:sz w:val="20"/>
              </w:rPr>
              <w:t xml:space="preserve"> </w:t>
            </w:r>
            <w:r>
              <w:rPr>
                <w:i/>
                <w:sz w:val="20"/>
              </w:rPr>
              <w:t>para</w:t>
            </w:r>
            <w:r>
              <w:rPr>
                <w:i/>
                <w:spacing w:val="-17"/>
                <w:sz w:val="20"/>
              </w:rPr>
              <w:t xml:space="preserve"> </w:t>
            </w:r>
            <w:proofErr w:type="spellStart"/>
            <w:r>
              <w:rPr>
                <w:i/>
                <w:sz w:val="20"/>
              </w:rPr>
              <w:t>Polifuncional</w:t>
            </w:r>
            <w:proofErr w:type="spellEnd"/>
            <w:r>
              <w:rPr>
                <w:i/>
                <w:spacing w:val="-17"/>
                <w:sz w:val="20"/>
              </w:rPr>
              <w:t xml:space="preserve"> </w:t>
            </w:r>
            <w:r>
              <w:rPr>
                <w:i/>
                <w:sz w:val="20"/>
              </w:rPr>
              <w:t>y</w:t>
            </w:r>
            <w:r>
              <w:rPr>
                <w:i/>
                <w:spacing w:val="-13"/>
                <w:sz w:val="20"/>
              </w:rPr>
              <w:t xml:space="preserve"> </w:t>
            </w:r>
            <w:r>
              <w:rPr>
                <w:i/>
                <w:sz w:val="20"/>
              </w:rPr>
              <w:t>alumbrado</w:t>
            </w:r>
            <w:r>
              <w:rPr>
                <w:i/>
                <w:spacing w:val="-17"/>
                <w:sz w:val="20"/>
              </w:rPr>
              <w:t xml:space="preserve"> </w:t>
            </w:r>
            <w:r>
              <w:rPr>
                <w:i/>
                <w:sz w:val="20"/>
              </w:rPr>
              <w:t>de</w:t>
            </w:r>
            <w:r>
              <w:rPr>
                <w:i/>
                <w:spacing w:val="-15"/>
                <w:sz w:val="20"/>
              </w:rPr>
              <w:t xml:space="preserve"> </w:t>
            </w:r>
            <w:r>
              <w:rPr>
                <w:i/>
                <w:sz w:val="20"/>
              </w:rPr>
              <w:t>canchas</w:t>
            </w:r>
          </w:p>
          <w:p w:rsidR="00300FC9" w:rsidRDefault="00C64B5B">
            <w:pPr>
              <w:pStyle w:val="TableParagraph"/>
              <w:spacing w:line="232" w:lineRule="exact"/>
              <w:ind w:left="456"/>
              <w:rPr>
                <w:i/>
                <w:sz w:val="20"/>
              </w:rPr>
            </w:pPr>
            <w:r>
              <w:rPr>
                <w:i/>
                <w:sz w:val="20"/>
              </w:rPr>
              <w:t>de Tenis de Unidad Deportiva Tijuana, Tijuana B. C.</w:t>
            </w:r>
          </w:p>
        </w:tc>
        <w:tc>
          <w:tcPr>
            <w:tcW w:w="2057" w:type="dxa"/>
            <w:tcBorders>
              <w:top w:val="single" w:sz="4" w:space="0" w:color="D99493"/>
              <w:left w:val="single" w:sz="4" w:space="0" w:color="D99493"/>
              <w:bottom w:val="single" w:sz="4" w:space="0" w:color="D99493"/>
              <w:right w:val="single" w:sz="4" w:space="0" w:color="D99493"/>
            </w:tcBorders>
            <w:shd w:val="clear" w:color="auto" w:fill="F1DBDB"/>
          </w:tcPr>
          <w:p w:rsidR="00300FC9" w:rsidRDefault="00C64B5B" w:rsidP="003E3293">
            <w:pPr>
              <w:pStyle w:val="TableParagraph"/>
              <w:spacing w:line="221" w:lineRule="exact"/>
              <w:ind w:right="93"/>
              <w:jc w:val="center"/>
              <w:rPr>
                <w:sz w:val="20"/>
              </w:rPr>
            </w:pPr>
            <w:r>
              <w:rPr>
                <w:sz w:val="20"/>
              </w:rPr>
              <w:t>$4,000,000</w:t>
            </w:r>
          </w:p>
        </w:tc>
        <w:tc>
          <w:tcPr>
            <w:tcW w:w="1337" w:type="dxa"/>
            <w:tcBorders>
              <w:top w:val="single" w:sz="4" w:space="0" w:color="D99493"/>
              <w:left w:val="single" w:sz="4" w:space="0" w:color="D99493"/>
              <w:bottom w:val="single" w:sz="4" w:space="0" w:color="D99493"/>
              <w:right w:val="double" w:sz="1" w:space="0" w:color="C0504D"/>
            </w:tcBorders>
            <w:shd w:val="clear" w:color="auto" w:fill="F1DBDB"/>
          </w:tcPr>
          <w:p w:rsidR="00300FC9" w:rsidRDefault="00C64B5B" w:rsidP="003E3293">
            <w:pPr>
              <w:pStyle w:val="TableParagraph"/>
              <w:spacing w:line="221" w:lineRule="exact"/>
              <w:ind w:right="88"/>
              <w:jc w:val="center"/>
              <w:rPr>
                <w:sz w:val="20"/>
              </w:rPr>
            </w:pPr>
            <w:r>
              <w:rPr>
                <w:sz w:val="20"/>
              </w:rPr>
              <w:t>115, 500</w:t>
            </w:r>
          </w:p>
        </w:tc>
      </w:tr>
      <w:tr w:rsidR="00300FC9" w:rsidTr="003E3293">
        <w:trPr>
          <w:trHeight w:val="487"/>
        </w:trPr>
        <w:tc>
          <w:tcPr>
            <w:tcW w:w="5678" w:type="dxa"/>
            <w:tcBorders>
              <w:top w:val="single" w:sz="4" w:space="0" w:color="auto"/>
              <w:left w:val="double" w:sz="2" w:space="0" w:color="C0504D"/>
              <w:bottom w:val="double" w:sz="2" w:space="0" w:color="C0504D"/>
              <w:right w:val="single" w:sz="4" w:space="0" w:color="D99493"/>
            </w:tcBorders>
          </w:tcPr>
          <w:p w:rsidR="00300FC9" w:rsidRDefault="00C64B5B">
            <w:pPr>
              <w:pStyle w:val="TableParagraph"/>
              <w:spacing w:line="221" w:lineRule="exact"/>
              <w:ind w:right="97"/>
              <w:jc w:val="right"/>
              <w:rPr>
                <w:b/>
                <w:i/>
                <w:sz w:val="20"/>
              </w:rPr>
            </w:pPr>
            <w:r>
              <w:rPr>
                <w:b/>
                <w:i/>
                <w:sz w:val="20"/>
              </w:rPr>
              <w:t>Total</w:t>
            </w:r>
          </w:p>
        </w:tc>
        <w:tc>
          <w:tcPr>
            <w:tcW w:w="2057" w:type="dxa"/>
            <w:tcBorders>
              <w:top w:val="single" w:sz="4" w:space="0" w:color="D99493"/>
              <w:left w:val="single" w:sz="4" w:space="0" w:color="D99493"/>
              <w:bottom w:val="double" w:sz="1" w:space="0" w:color="C0504D"/>
              <w:right w:val="single" w:sz="4" w:space="0" w:color="D99493"/>
            </w:tcBorders>
          </w:tcPr>
          <w:p w:rsidR="00300FC9" w:rsidRDefault="00C64B5B" w:rsidP="003E3293">
            <w:pPr>
              <w:pStyle w:val="TableParagraph"/>
              <w:spacing w:line="221" w:lineRule="exact"/>
              <w:ind w:left="531"/>
              <w:rPr>
                <w:sz w:val="20"/>
              </w:rPr>
            </w:pPr>
            <w:r>
              <w:rPr>
                <w:sz w:val="20"/>
              </w:rPr>
              <w:t>$67,320,000</w:t>
            </w:r>
          </w:p>
        </w:tc>
        <w:tc>
          <w:tcPr>
            <w:tcW w:w="1337" w:type="dxa"/>
            <w:tcBorders>
              <w:top w:val="single" w:sz="4" w:space="0" w:color="D99493"/>
              <w:left w:val="single" w:sz="4" w:space="0" w:color="D99493"/>
              <w:bottom w:val="double" w:sz="1" w:space="0" w:color="C0504D"/>
              <w:right w:val="double" w:sz="1" w:space="0" w:color="C0504D"/>
            </w:tcBorders>
          </w:tcPr>
          <w:p w:rsidR="00300FC9" w:rsidRDefault="00C64B5B" w:rsidP="003E3293">
            <w:pPr>
              <w:pStyle w:val="TableParagraph"/>
              <w:spacing w:line="221" w:lineRule="exact"/>
              <w:ind w:right="84"/>
              <w:jc w:val="center"/>
              <w:rPr>
                <w:sz w:val="20"/>
              </w:rPr>
            </w:pPr>
            <w:r>
              <w:rPr>
                <w:sz w:val="20"/>
              </w:rPr>
              <w:t>471, 300</w:t>
            </w:r>
          </w:p>
        </w:tc>
      </w:tr>
    </w:tbl>
    <w:p w:rsidR="00300FC9" w:rsidRDefault="00C64B5B">
      <w:pPr>
        <w:ind w:left="340" w:right="850"/>
        <w:rPr>
          <w:sz w:val="16"/>
        </w:rPr>
      </w:pPr>
      <w:r>
        <w:rPr>
          <w:sz w:val="16"/>
        </w:rPr>
        <w:t>Fuente: Elaboración Propia con base al Informe sobre la Situación Económica, las Finanzas Públicas y la Deuda Pública 2016, Gestión de Proyectos al Cuarto Trimestre de 2016.</w:t>
      </w:r>
    </w:p>
    <w:p w:rsidR="00300FC9" w:rsidRDefault="00300FC9">
      <w:pPr>
        <w:pStyle w:val="Textoindependiente"/>
        <w:rPr>
          <w:sz w:val="18"/>
        </w:rPr>
      </w:pPr>
    </w:p>
    <w:p w:rsidR="00300FC9" w:rsidRDefault="00300FC9">
      <w:pPr>
        <w:pStyle w:val="Textoindependiente"/>
        <w:rPr>
          <w:sz w:val="18"/>
        </w:rPr>
      </w:pPr>
    </w:p>
    <w:p w:rsidR="00300FC9" w:rsidRDefault="00070495" w:rsidP="00651620">
      <w:pPr>
        <w:pStyle w:val="Textoindependiente"/>
        <w:spacing w:before="133" w:line="364" w:lineRule="auto"/>
        <w:ind w:left="340" w:right="850"/>
        <w:jc w:val="both"/>
        <w:rPr>
          <w:rFonts w:ascii="Nirmala UI" w:hAnsi="Nirmala UI"/>
        </w:rPr>
      </w:pPr>
      <w:r>
        <w:rPr>
          <w:lang w:val="en-US"/>
        </w:rPr>
        <w:pict>
          <v:shape id="_x0000_s1517" type="#_x0000_t202" style="position:absolute;left:0;text-align:left;margin-left:553.1pt;margin-top:123.7pt;width:27.8pt;height:49.25pt;z-index:1456;mso-position-horizont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8</w:t>
                  </w:r>
                </w:p>
              </w:txbxContent>
            </v:textbox>
            <w10:wrap anchorx="page"/>
          </v:shape>
        </w:pict>
      </w:r>
      <w:r w:rsidR="00C64B5B">
        <w:rPr>
          <w:b/>
          <w:sz w:val="28"/>
        </w:rPr>
        <w:t xml:space="preserve">Alineación Plan Nacional de Desarrollo, Plan Estatal de Desarrollo. </w:t>
      </w:r>
      <w:r w:rsidR="00C64B5B">
        <w:rPr>
          <w:rFonts w:ascii="Nirmala UI" w:hAnsi="Nirmala UI"/>
        </w:rPr>
        <w:t xml:space="preserve">En la siguiente tabla se muestra la alineación que el Fondo de Infraestructura </w:t>
      </w:r>
      <w:proofErr w:type="gramStart"/>
      <w:r w:rsidR="00C64B5B">
        <w:rPr>
          <w:rFonts w:ascii="Nirmala UI" w:hAnsi="Nirmala UI"/>
        </w:rPr>
        <w:t>Deportiva  está</w:t>
      </w:r>
      <w:proofErr w:type="gramEnd"/>
      <w:r w:rsidR="00C64B5B">
        <w:rPr>
          <w:rFonts w:ascii="Nirmala UI" w:hAnsi="Nirmala UI"/>
        </w:rPr>
        <w:t xml:space="preserve"> alineado con el Plan Nacional de Desarrollo (PND) 2013-2018 y el  Plan</w:t>
      </w:r>
      <w:r w:rsidR="00C64B5B">
        <w:rPr>
          <w:rFonts w:ascii="Nirmala UI" w:hAnsi="Nirmala UI"/>
          <w:spacing w:val="-16"/>
        </w:rPr>
        <w:t xml:space="preserve"> </w:t>
      </w:r>
      <w:r w:rsidR="00C64B5B">
        <w:rPr>
          <w:rFonts w:ascii="Nirmala UI" w:hAnsi="Nirmala UI"/>
        </w:rPr>
        <w:t>Estatal</w:t>
      </w:r>
      <w:r w:rsidR="00C64B5B">
        <w:rPr>
          <w:rFonts w:ascii="Nirmala UI" w:hAnsi="Nirmala UI"/>
          <w:spacing w:val="-15"/>
        </w:rPr>
        <w:t xml:space="preserve"> </w:t>
      </w:r>
      <w:r w:rsidR="00C64B5B">
        <w:rPr>
          <w:rFonts w:ascii="Nirmala UI" w:hAnsi="Nirmala UI"/>
        </w:rPr>
        <w:t>de</w:t>
      </w:r>
      <w:r w:rsidR="00C64B5B">
        <w:rPr>
          <w:rFonts w:ascii="Nirmala UI" w:hAnsi="Nirmala UI"/>
          <w:spacing w:val="-14"/>
        </w:rPr>
        <w:t xml:space="preserve"> </w:t>
      </w:r>
      <w:r w:rsidR="00C64B5B">
        <w:rPr>
          <w:rFonts w:ascii="Nirmala UI" w:hAnsi="Nirmala UI"/>
        </w:rPr>
        <w:t>Desarrollo</w:t>
      </w:r>
      <w:r w:rsidR="00C64B5B">
        <w:rPr>
          <w:rFonts w:ascii="Nirmala UI" w:hAnsi="Nirmala UI"/>
          <w:spacing w:val="-17"/>
        </w:rPr>
        <w:t xml:space="preserve"> </w:t>
      </w:r>
      <w:r w:rsidR="00C64B5B">
        <w:rPr>
          <w:rFonts w:ascii="Nirmala UI" w:hAnsi="Nirmala UI"/>
        </w:rPr>
        <w:t>2015-2019,</w:t>
      </w:r>
      <w:r w:rsidR="00C64B5B">
        <w:rPr>
          <w:rFonts w:ascii="Nirmala UI" w:hAnsi="Nirmala UI"/>
          <w:spacing w:val="-9"/>
        </w:rPr>
        <w:t xml:space="preserve"> </w:t>
      </w:r>
      <w:r w:rsidR="00C64B5B">
        <w:rPr>
          <w:rFonts w:ascii="Nirmala UI" w:hAnsi="Nirmala UI"/>
        </w:rPr>
        <w:t>el</w:t>
      </w:r>
      <w:r w:rsidR="00C64B5B">
        <w:rPr>
          <w:rFonts w:ascii="Nirmala UI" w:hAnsi="Nirmala UI"/>
          <w:spacing w:val="-15"/>
        </w:rPr>
        <w:t xml:space="preserve"> </w:t>
      </w:r>
      <w:r w:rsidR="00C64B5B">
        <w:rPr>
          <w:rFonts w:ascii="Nirmala UI" w:hAnsi="Nirmala UI"/>
        </w:rPr>
        <w:t>Programa</w:t>
      </w:r>
      <w:r w:rsidR="00C64B5B">
        <w:rPr>
          <w:rFonts w:ascii="Nirmala UI" w:hAnsi="Nirmala UI"/>
          <w:spacing w:val="-14"/>
        </w:rPr>
        <w:t xml:space="preserve"> </w:t>
      </w:r>
      <w:r w:rsidR="00C64B5B">
        <w:rPr>
          <w:rFonts w:ascii="Nirmala UI" w:hAnsi="Nirmala UI"/>
        </w:rPr>
        <w:t>Sectorial</w:t>
      </w:r>
      <w:r w:rsidR="00C64B5B">
        <w:rPr>
          <w:rFonts w:ascii="Nirmala UI" w:hAnsi="Nirmala UI"/>
          <w:spacing w:val="-15"/>
        </w:rPr>
        <w:t xml:space="preserve"> </w:t>
      </w:r>
      <w:r w:rsidR="00C64B5B">
        <w:rPr>
          <w:rFonts w:ascii="Nirmala UI" w:hAnsi="Nirmala UI"/>
        </w:rPr>
        <w:t>de</w:t>
      </w:r>
      <w:r w:rsidR="00C64B5B">
        <w:rPr>
          <w:rFonts w:ascii="Nirmala UI" w:hAnsi="Nirmala UI"/>
          <w:spacing w:val="-10"/>
        </w:rPr>
        <w:t xml:space="preserve"> </w:t>
      </w:r>
      <w:r w:rsidR="00C64B5B">
        <w:rPr>
          <w:rFonts w:ascii="Nirmala UI" w:hAnsi="Nirmala UI"/>
        </w:rPr>
        <w:t>Educación,</w:t>
      </w:r>
      <w:r w:rsidR="00C64B5B">
        <w:rPr>
          <w:rFonts w:ascii="Nirmala UI" w:hAnsi="Nirmala UI"/>
          <w:spacing w:val="-16"/>
        </w:rPr>
        <w:t xml:space="preserve"> </w:t>
      </w:r>
      <w:r w:rsidR="00C64B5B">
        <w:rPr>
          <w:rFonts w:ascii="Nirmala UI" w:hAnsi="Nirmala UI"/>
        </w:rPr>
        <w:t>con</w:t>
      </w:r>
      <w:r w:rsidR="00C64B5B">
        <w:rPr>
          <w:rFonts w:ascii="Nirmala UI" w:hAnsi="Nirmala UI"/>
          <w:spacing w:val="-17"/>
        </w:rPr>
        <w:t xml:space="preserve"> </w:t>
      </w:r>
      <w:r w:rsidR="00C64B5B">
        <w:rPr>
          <w:rFonts w:ascii="Nirmala UI" w:hAnsi="Nirmala UI"/>
        </w:rPr>
        <w:t>lo</w:t>
      </w:r>
      <w:r w:rsidR="00C64B5B">
        <w:rPr>
          <w:rFonts w:ascii="Nirmala UI" w:hAnsi="Nirmala UI"/>
          <w:spacing w:val="-17"/>
        </w:rPr>
        <w:t xml:space="preserve"> </w:t>
      </w:r>
      <w:r w:rsidR="00C64B5B">
        <w:rPr>
          <w:rFonts w:ascii="Nirmala UI" w:hAnsi="Nirmala UI"/>
        </w:rPr>
        <w:t>que se reafirma la alineación es correcta y con esto se logran coordinar esfuerzos gubernamentales para la atención integral en materia de deporte que contribuye al desarrollo de la</w:t>
      </w:r>
      <w:r w:rsidR="00C64B5B">
        <w:rPr>
          <w:rFonts w:ascii="Nirmala UI" w:hAnsi="Nirmala UI"/>
          <w:spacing w:val="-16"/>
        </w:rPr>
        <w:t xml:space="preserve"> </w:t>
      </w:r>
      <w:r w:rsidR="00C64B5B">
        <w:rPr>
          <w:rFonts w:ascii="Nirmala UI" w:hAnsi="Nirmala UI"/>
        </w:rPr>
        <w:t>sociedad.</w:t>
      </w:r>
    </w:p>
    <w:p w:rsidR="00300FC9" w:rsidRDefault="00300FC9">
      <w:pPr>
        <w:spacing w:line="364" w:lineRule="auto"/>
        <w:rPr>
          <w:rFonts w:ascii="Nirmala UI" w:hAnsi="Nirmala UI"/>
        </w:rPr>
        <w:sectPr w:rsidR="00300FC9">
          <w:pgSz w:w="12240" w:h="15840"/>
          <w:pgMar w:top="1600" w:right="700" w:bottom="1000" w:left="1360" w:header="588" w:footer="804" w:gutter="0"/>
          <w:cols w:space="720"/>
        </w:sectPr>
      </w:pPr>
    </w:p>
    <w:p w:rsidR="00300FC9" w:rsidRDefault="00070495">
      <w:pPr>
        <w:pStyle w:val="Textoindependiente"/>
        <w:spacing w:before="6" w:after="1"/>
        <w:rPr>
          <w:rFonts w:ascii="Nirmala UI"/>
          <w:sz w:val="11"/>
        </w:rPr>
      </w:pPr>
      <w:r>
        <w:rPr>
          <w:lang w:val="en-US"/>
        </w:rPr>
        <w:lastRenderedPageBreak/>
        <w:pict>
          <v:shape id="_x0000_s1516" type="#_x0000_t202" style="position:absolute;margin-left:553.1pt;margin-top:668.95pt;width:27.8pt;height:49.25pt;z-index:1480;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9</w:t>
                  </w:r>
                </w:p>
              </w:txbxContent>
            </v:textbox>
            <w10:wrap anchorx="page" anchory="page"/>
          </v:shape>
        </w:pict>
      </w:r>
    </w:p>
    <w:tbl>
      <w:tblPr>
        <w:tblStyle w:val="TableNormal"/>
        <w:tblW w:w="0" w:type="auto"/>
        <w:tblInd w:w="345"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8831"/>
      </w:tblGrid>
      <w:tr w:rsidR="00300FC9">
        <w:trPr>
          <w:trHeight w:val="230"/>
        </w:trPr>
        <w:tc>
          <w:tcPr>
            <w:tcW w:w="8831" w:type="dxa"/>
            <w:shd w:val="clear" w:color="auto" w:fill="F1DBDB"/>
          </w:tcPr>
          <w:p w:rsidR="00300FC9" w:rsidRDefault="00C64B5B">
            <w:pPr>
              <w:pStyle w:val="TableParagraph"/>
              <w:spacing w:line="210" w:lineRule="exact"/>
              <w:ind w:left="3712" w:right="3705"/>
              <w:jc w:val="center"/>
              <w:rPr>
                <w:b/>
                <w:sz w:val="20"/>
              </w:rPr>
            </w:pPr>
            <w:r>
              <w:rPr>
                <w:b/>
                <w:color w:val="933634"/>
                <w:sz w:val="20"/>
              </w:rPr>
              <w:t>ALINEACIÓN</w:t>
            </w:r>
          </w:p>
        </w:tc>
      </w:tr>
      <w:tr w:rsidR="00300FC9">
        <w:trPr>
          <w:trHeight w:val="1858"/>
        </w:trPr>
        <w:tc>
          <w:tcPr>
            <w:tcW w:w="8831" w:type="dxa"/>
          </w:tcPr>
          <w:p w:rsidR="00300FC9" w:rsidRDefault="00C64B5B">
            <w:pPr>
              <w:pStyle w:val="TableParagraph"/>
              <w:spacing w:line="226" w:lineRule="exact"/>
              <w:ind w:left="106"/>
              <w:rPr>
                <w:b/>
                <w:sz w:val="20"/>
              </w:rPr>
            </w:pPr>
            <w:r>
              <w:rPr>
                <w:b/>
                <w:color w:val="933634"/>
                <w:sz w:val="20"/>
              </w:rPr>
              <w:t>Plan Nacional de Desarrollo.</w:t>
            </w:r>
          </w:p>
          <w:p w:rsidR="00300FC9" w:rsidRDefault="00300FC9">
            <w:pPr>
              <w:pStyle w:val="TableParagraph"/>
              <w:spacing w:before="5"/>
              <w:rPr>
                <w:rFonts w:ascii="Nirmala UI"/>
                <w:sz w:val="17"/>
              </w:rPr>
            </w:pPr>
          </w:p>
          <w:p w:rsidR="00300FC9" w:rsidRDefault="00C64B5B">
            <w:pPr>
              <w:pStyle w:val="TableParagraph"/>
              <w:spacing w:before="1"/>
              <w:ind w:left="106"/>
              <w:rPr>
                <w:b/>
                <w:sz w:val="20"/>
              </w:rPr>
            </w:pPr>
            <w:r>
              <w:rPr>
                <w:b/>
                <w:sz w:val="20"/>
              </w:rPr>
              <w:t>Meta III. México con Educación de Calidad.</w:t>
            </w:r>
          </w:p>
          <w:p w:rsidR="00300FC9" w:rsidRDefault="00C64B5B">
            <w:pPr>
              <w:pStyle w:val="TableParagraph"/>
              <w:spacing w:before="46" w:line="464" w:lineRule="exact"/>
              <w:ind w:left="106"/>
              <w:rPr>
                <w:sz w:val="20"/>
              </w:rPr>
            </w:pPr>
            <w:r>
              <w:rPr>
                <w:sz w:val="20"/>
              </w:rPr>
              <w:t>Objetivos 3.4 “Promover el deporte de manera incluyente para fomentar una cultura de la salud.” Estrategias.</w:t>
            </w:r>
          </w:p>
          <w:p w:rsidR="00300FC9" w:rsidRDefault="00C64B5B">
            <w:pPr>
              <w:pStyle w:val="TableParagraph"/>
              <w:spacing w:line="174" w:lineRule="exact"/>
              <w:ind w:left="106"/>
              <w:rPr>
                <w:sz w:val="20"/>
              </w:rPr>
            </w:pPr>
            <w:r>
              <w:rPr>
                <w:sz w:val="20"/>
              </w:rPr>
              <w:t>3.4.1 “Crear un programa de infraestructura deportiva”</w:t>
            </w:r>
          </w:p>
        </w:tc>
      </w:tr>
      <w:tr w:rsidR="00300FC9">
        <w:trPr>
          <w:trHeight w:val="3938"/>
        </w:trPr>
        <w:tc>
          <w:tcPr>
            <w:tcW w:w="8831" w:type="dxa"/>
            <w:shd w:val="clear" w:color="auto" w:fill="F1DBDB"/>
          </w:tcPr>
          <w:p w:rsidR="00300FC9" w:rsidRDefault="00C64B5B">
            <w:pPr>
              <w:pStyle w:val="TableParagraph"/>
              <w:spacing w:line="480" w:lineRule="auto"/>
              <w:ind w:left="106" w:right="6264"/>
              <w:rPr>
                <w:b/>
                <w:sz w:val="20"/>
              </w:rPr>
            </w:pPr>
            <w:r>
              <w:rPr>
                <w:b/>
                <w:color w:val="933634"/>
                <w:sz w:val="20"/>
              </w:rPr>
              <w:t xml:space="preserve">Plan Estatal de Desarrollo </w:t>
            </w:r>
            <w:r>
              <w:rPr>
                <w:b/>
                <w:sz w:val="20"/>
              </w:rPr>
              <w:t>Educación para la Vida</w:t>
            </w:r>
          </w:p>
          <w:p w:rsidR="00300FC9" w:rsidRDefault="00C64B5B">
            <w:pPr>
              <w:pStyle w:val="TableParagraph"/>
              <w:spacing w:before="10" w:line="228" w:lineRule="exact"/>
              <w:ind w:left="106"/>
              <w:rPr>
                <w:b/>
                <w:sz w:val="20"/>
              </w:rPr>
            </w:pPr>
            <w:r>
              <w:rPr>
                <w:b/>
                <w:sz w:val="20"/>
              </w:rPr>
              <w:t>4.5 Desarrollo Deportivo</w:t>
            </w:r>
          </w:p>
          <w:p w:rsidR="00300FC9" w:rsidRDefault="00C64B5B">
            <w:pPr>
              <w:pStyle w:val="TableParagraph"/>
              <w:ind w:left="106" w:right="105"/>
              <w:jc w:val="both"/>
              <w:rPr>
                <w:sz w:val="20"/>
              </w:rPr>
            </w:pPr>
            <w:r>
              <w:rPr>
                <w:sz w:val="20"/>
              </w:rPr>
              <w:t>Establecer</w:t>
            </w:r>
            <w:r>
              <w:rPr>
                <w:spacing w:val="-6"/>
                <w:sz w:val="20"/>
              </w:rPr>
              <w:t xml:space="preserve"> </w:t>
            </w:r>
            <w:r>
              <w:rPr>
                <w:sz w:val="20"/>
              </w:rPr>
              <w:t>a</w:t>
            </w:r>
            <w:r>
              <w:rPr>
                <w:spacing w:val="-8"/>
                <w:sz w:val="20"/>
              </w:rPr>
              <w:t xml:space="preserve"> </w:t>
            </w:r>
            <w:r>
              <w:rPr>
                <w:sz w:val="20"/>
              </w:rPr>
              <w:t>Baja</w:t>
            </w:r>
            <w:r>
              <w:rPr>
                <w:spacing w:val="-8"/>
                <w:sz w:val="20"/>
              </w:rPr>
              <w:t xml:space="preserve"> </w:t>
            </w:r>
            <w:r>
              <w:rPr>
                <w:sz w:val="20"/>
              </w:rPr>
              <w:t>California</w:t>
            </w:r>
            <w:r>
              <w:rPr>
                <w:spacing w:val="-8"/>
                <w:sz w:val="20"/>
              </w:rPr>
              <w:t xml:space="preserve"> </w:t>
            </w:r>
            <w:r>
              <w:rPr>
                <w:sz w:val="20"/>
              </w:rPr>
              <w:t>como</w:t>
            </w:r>
            <w:r>
              <w:rPr>
                <w:spacing w:val="-9"/>
                <w:sz w:val="20"/>
              </w:rPr>
              <w:t xml:space="preserve"> </w:t>
            </w:r>
            <w:r>
              <w:rPr>
                <w:sz w:val="20"/>
              </w:rPr>
              <w:t>capital</w:t>
            </w:r>
            <w:r>
              <w:rPr>
                <w:spacing w:val="-7"/>
                <w:sz w:val="20"/>
              </w:rPr>
              <w:t xml:space="preserve"> </w:t>
            </w:r>
            <w:r>
              <w:rPr>
                <w:sz w:val="20"/>
              </w:rPr>
              <w:t>nacional</w:t>
            </w:r>
            <w:r>
              <w:rPr>
                <w:spacing w:val="-14"/>
                <w:sz w:val="20"/>
              </w:rPr>
              <w:t xml:space="preserve"> </w:t>
            </w:r>
            <w:r>
              <w:rPr>
                <w:sz w:val="20"/>
              </w:rPr>
              <w:t>e</w:t>
            </w:r>
            <w:r>
              <w:rPr>
                <w:spacing w:val="-7"/>
                <w:sz w:val="20"/>
              </w:rPr>
              <w:t xml:space="preserve"> </w:t>
            </w:r>
            <w:r>
              <w:rPr>
                <w:sz w:val="20"/>
              </w:rPr>
              <w:t>internacional</w:t>
            </w:r>
            <w:r>
              <w:rPr>
                <w:spacing w:val="-10"/>
                <w:sz w:val="20"/>
              </w:rPr>
              <w:t xml:space="preserve"> </w:t>
            </w:r>
            <w:r>
              <w:rPr>
                <w:sz w:val="20"/>
              </w:rPr>
              <w:t>en</w:t>
            </w:r>
            <w:r>
              <w:rPr>
                <w:spacing w:val="-7"/>
                <w:sz w:val="20"/>
              </w:rPr>
              <w:t xml:space="preserve"> </w:t>
            </w:r>
            <w:r>
              <w:rPr>
                <w:sz w:val="20"/>
              </w:rPr>
              <w:t>el</w:t>
            </w:r>
            <w:r>
              <w:rPr>
                <w:spacing w:val="-10"/>
                <w:sz w:val="20"/>
              </w:rPr>
              <w:t xml:space="preserve"> </w:t>
            </w:r>
            <w:r>
              <w:rPr>
                <w:sz w:val="20"/>
              </w:rPr>
              <w:t>desarrollo</w:t>
            </w:r>
            <w:r>
              <w:rPr>
                <w:spacing w:val="-5"/>
                <w:sz w:val="20"/>
              </w:rPr>
              <w:t xml:space="preserve"> </w:t>
            </w:r>
            <w:r>
              <w:rPr>
                <w:sz w:val="20"/>
              </w:rPr>
              <w:t>de</w:t>
            </w:r>
            <w:r>
              <w:rPr>
                <w:spacing w:val="-7"/>
                <w:sz w:val="20"/>
              </w:rPr>
              <w:t xml:space="preserve"> </w:t>
            </w:r>
            <w:r>
              <w:rPr>
                <w:sz w:val="20"/>
              </w:rPr>
              <w:t>eventos</w:t>
            </w:r>
            <w:r>
              <w:rPr>
                <w:spacing w:val="-11"/>
                <w:sz w:val="20"/>
              </w:rPr>
              <w:t xml:space="preserve"> </w:t>
            </w:r>
            <w:r>
              <w:rPr>
                <w:sz w:val="20"/>
              </w:rPr>
              <w:t>deportivos</w:t>
            </w:r>
            <w:r>
              <w:rPr>
                <w:spacing w:val="-8"/>
                <w:sz w:val="20"/>
              </w:rPr>
              <w:t xml:space="preserve"> </w:t>
            </w:r>
            <w:r>
              <w:rPr>
                <w:sz w:val="20"/>
              </w:rPr>
              <w:t>de alto nivel y en el intercambio en materia deportiva y cultura física, coadyuvando con ello a motivar a la comunidad a la práctica cotidiana de la actividad física y</w:t>
            </w:r>
            <w:r>
              <w:rPr>
                <w:spacing w:val="-29"/>
                <w:sz w:val="20"/>
              </w:rPr>
              <w:t xml:space="preserve"> </w:t>
            </w:r>
            <w:r>
              <w:rPr>
                <w:sz w:val="20"/>
              </w:rPr>
              <w:t>deportiva</w:t>
            </w:r>
          </w:p>
          <w:p w:rsidR="00300FC9" w:rsidRDefault="00300FC9">
            <w:pPr>
              <w:pStyle w:val="TableParagraph"/>
              <w:spacing w:before="6"/>
              <w:rPr>
                <w:rFonts w:ascii="Nirmala UI"/>
                <w:sz w:val="17"/>
              </w:rPr>
            </w:pPr>
          </w:p>
          <w:p w:rsidR="00300FC9" w:rsidRDefault="00C64B5B">
            <w:pPr>
              <w:pStyle w:val="TableParagraph"/>
              <w:ind w:left="106"/>
              <w:rPr>
                <w:sz w:val="20"/>
              </w:rPr>
            </w:pPr>
            <w:r>
              <w:rPr>
                <w:sz w:val="20"/>
              </w:rPr>
              <w:t>Estrategias</w:t>
            </w:r>
          </w:p>
          <w:p w:rsidR="00300FC9" w:rsidRDefault="00C64B5B">
            <w:pPr>
              <w:pStyle w:val="TableParagraph"/>
              <w:ind w:left="106"/>
              <w:rPr>
                <w:sz w:val="20"/>
              </w:rPr>
            </w:pPr>
            <w:r>
              <w:rPr>
                <w:sz w:val="20"/>
              </w:rPr>
              <w:t>4.5.4 Infraestructura deportiva.</w:t>
            </w:r>
          </w:p>
          <w:p w:rsidR="00300FC9" w:rsidRDefault="00300FC9">
            <w:pPr>
              <w:pStyle w:val="TableParagraph"/>
              <w:spacing w:before="6"/>
              <w:rPr>
                <w:rFonts w:ascii="Nirmala UI"/>
                <w:sz w:val="17"/>
              </w:rPr>
            </w:pPr>
          </w:p>
          <w:p w:rsidR="00300FC9" w:rsidRDefault="00C64B5B">
            <w:pPr>
              <w:pStyle w:val="TableParagraph"/>
              <w:numPr>
                <w:ilvl w:val="0"/>
                <w:numId w:val="19"/>
              </w:numPr>
              <w:tabs>
                <w:tab w:val="left" w:pos="311"/>
              </w:tabs>
              <w:ind w:right="112" w:firstLine="0"/>
              <w:rPr>
                <w:sz w:val="20"/>
              </w:rPr>
            </w:pPr>
            <w:r>
              <w:rPr>
                <w:sz w:val="20"/>
              </w:rPr>
              <w:t>Implementar el programa estatal de obra pública deportiva para dotar al Estado de espacios adecuados y suficientes para el desarrollo de los programas</w:t>
            </w:r>
            <w:r>
              <w:rPr>
                <w:spacing w:val="-26"/>
                <w:sz w:val="20"/>
              </w:rPr>
              <w:t xml:space="preserve"> </w:t>
            </w:r>
            <w:r>
              <w:rPr>
                <w:sz w:val="20"/>
              </w:rPr>
              <w:t>deportivos.</w:t>
            </w:r>
          </w:p>
          <w:p w:rsidR="00300FC9" w:rsidRDefault="00300FC9">
            <w:pPr>
              <w:pStyle w:val="TableParagraph"/>
              <w:rPr>
                <w:rFonts w:ascii="Nirmala UI"/>
              </w:rPr>
            </w:pPr>
          </w:p>
          <w:p w:rsidR="00300FC9" w:rsidRDefault="00C64B5B">
            <w:pPr>
              <w:pStyle w:val="TableParagraph"/>
              <w:numPr>
                <w:ilvl w:val="0"/>
                <w:numId w:val="19"/>
              </w:numPr>
              <w:tabs>
                <w:tab w:val="left" w:pos="307"/>
              </w:tabs>
              <w:spacing w:before="171" w:line="220" w:lineRule="exact"/>
              <w:ind w:left="306" w:hanging="199"/>
              <w:rPr>
                <w:sz w:val="20"/>
              </w:rPr>
            </w:pPr>
            <w:r>
              <w:rPr>
                <w:sz w:val="20"/>
              </w:rPr>
              <w:t>Establecer mecanismos de mantenimiento, rehabilitación y mejora de la infraestructura</w:t>
            </w:r>
            <w:r>
              <w:rPr>
                <w:spacing w:val="-27"/>
                <w:sz w:val="20"/>
              </w:rPr>
              <w:t xml:space="preserve"> </w:t>
            </w:r>
            <w:r>
              <w:rPr>
                <w:sz w:val="20"/>
              </w:rPr>
              <w:t>deportiva</w:t>
            </w:r>
          </w:p>
        </w:tc>
      </w:tr>
      <w:tr w:rsidR="00300FC9">
        <w:trPr>
          <w:trHeight w:val="1858"/>
        </w:trPr>
        <w:tc>
          <w:tcPr>
            <w:tcW w:w="8831" w:type="dxa"/>
          </w:tcPr>
          <w:p w:rsidR="00300FC9" w:rsidRDefault="00C64B5B">
            <w:pPr>
              <w:pStyle w:val="TableParagraph"/>
              <w:spacing w:line="226" w:lineRule="exact"/>
              <w:ind w:left="106"/>
              <w:rPr>
                <w:b/>
                <w:sz w:val="20"/>
              </w:rPr>
            </w:pPr>
            <w:r>
              <w:rPr>
                <w:b/>
                <w:color w:val="933634"/>
                <w:sz w:val="20"/>
              </w:rPr>
              <w:t>Programa Sectorial Estatal de Educación</w:t>
            </w:r>
          </w:p>
          <w:p w:rsidR="00300FC9" w:rsidRDefault="00300FC9">
            <w:pPr>
              <w:pStyle w:val="TableParagraph"/>
              <w:spacing w:before="5"/>
              <w:rPr>
                <w:rFonts w:ascii="Nirmala UI"/>
                <w:sz w:val="17"/>
              </w:rPr>
            </w:pPr>
          </w:p>
          <w:p w:rsidR="00300FC9" w:rsidRDefault="00C64B5B">
            <w:pPr>
              <w:pStyle w:val="TableParagraph"/>
              <w:tabs>
                <w:tab w:val="left" w:pos="1255"/>
              </w:tabs>
              <w:spacing w:before="1"/>
              <w:ind w:left="534"/>
              <w:rPr>
                <w:b/>
                <w:sz w:val="20"/>
              </w:rPr>
            </w:pPr>
            <w:r>
              <w:rPr>
                <w:b/>
                <w:sz w:val="20"/>
              </w:rPr>
              <w:t>1.1.2</w:t>
            </w:r>
            <w:r>
              <w:rPr>
                <w:b/>
                <w:sz w:val="20"/>
              </w:rPr>
              <w:tab/>
              <w:t>Educación Media</w:t>
            </w:r>
            <w:r>
              <w:rPr>
                <w:b/>
                <w:spacing w:val="-6"/>
                <w:sz w:val="20"/>
              </w:rPr>
              <w:t xml:space="preserve"> </w:t>
            </w:r>
            <w:r>
              <w:rPr>
                <w:b/>
                <w:sz w:val="20"/>
              </w:rPr>
              <w:t>Superior</w:t>
            </w:r>
          </w:p>
          <w:p w:rsidR="00300FC9" w:rsidRDefault="00300FC9">
            <w:pPr>
              <w:pStyle w:val="TableParagraph"/>
              <w:spacing w:before="6"/>
              <w:rPr>
                <w:rFonts w:ascii="Nirmala UI"/>
                <w:sz w:val="17"/>
              </w:rPr>
            </w:pPr>
          </w:p>
          <w:p w:rsidR="00300FC9" w:rsidRDefault="00C64B5B">
            <w:pPr>
              <w:pStyle w:val="TableParagraph"/>
              <w:ind w:left="106"/>
              <w:rPr>
                <w:sz w:val="20"/>
              </w:rPr>
            </w:pPr>
            <w:r>
              <w:rPr>
                <w:sz w:val="20"/>
              </w:rPr>
              <w:t>Objetivo: Asegurar la formación integral desde la Educación Básica hasta la superior, garantizando la inclusión y equidad educativa entre todos los grupos de población de Baja California, encaminados al desarrollo humano, con una educación de calidad, un sistema de arte y cultura para todos, la promoción</w:t>
            </w:r>
          </w:p>
          <w:p w:rsidR="00300FC9" w:rsidRDefault="00C64B5B">
            <w:pPr>
              <w:pStyle w:val="TableParagraph"/>
              <w:spacing w:line="220" w:lineRule="exact"/>
              <w:ind w:left="106"/>
              <w:rPr>
                <w:sz w:val="20"/>
              </w:rPr>
            </w:pPr>
            <w:r>
              <w:rPr>
                <w:sz w:val="20"/>
              </w:rPr>
              <w:t>de valores y el desarrollo del deporte</w:t>
            </w:r>
          </w:p>
        </w:tc>
      </w:tr>
    </w:tbl>
    <w:p w:rsidR="00300FC9" w:rsidRDefault="00C64B5B">
      <w:pPr>
        <w:ind w:left="340"/>
        <w:rPr>
          <w:sz w:val="16"/>
        </w:rPr>
      </w:pPr>
      <w:r>
        <w:rPr>
          <w:sz w:val="16"/>
        </w:rPr>
        <w:t>Fuente: Elaboración propia con base en los datos del PND 2013-2018, PSE 2013-2018 y PED 2014-2019.</w:t>
      </w:r>
    </w:p>
    <w:p w:rsidR="00300FC9" w:rsidRDefault="00300FC9">
      <w:pPr>
        <w:rPr>
          <w:sz w:val="16"/>
        </w:rPr>
        <w:sectPr w:rsidR="00300FC9">
          <w:pgSz w:w="12240" w:h="15840"/>
          <w:pgMar w:top="1600" w:right="1440" w:bottom="1000" w:left="1360" w:header="588" w:footer="804" w:gutter="0"/>
          <w:cols w:space="720"/>
        </w:sectPr>
      </w:pPr>
    </w:p>
    <w:p w:rsidR="00300FC9" w:rsidRDefault="00070495">
      <w:pPr>
        <w:pStyle w:val="Textoindependiente"/>
        <w:rPr>
          <w:sz w:val="20"/>
        </w:rPr>
      </w:pPr>
      <w:r>
        <w:rPr>
          <w:lang w:val="en-US"/>
        </w:rPr>
        <w:lastRenderedPageBreak/>
        <w:pict>
          <v:group id="_x0000_s1513" style="position:absolute;margin-left:52.75pt;margin-top:93.75pt;width:499.6pt;height:641.45pt;z-index:-77944;mso-position-horizontal-relative:page;mso-position-vertical-relative:page" coordorigin="1055,1875" coordsize="9992,12829">
            <v:rect id="_x0000_s1515" style="position:absolute;left:1055;top:1874;width:5438;height:12829" fillcolor="#e6b8b8" stroked="f"/>
            <v:shape id="_x0000_s1514" style="position:absolute;left:1059;top:2209;width:9988;height:10544" coordorigin="1059,2210" coordsize="9988,10544" o:spt="100" adj="0,,0" path="m10536,4865l10289,2374,1059,2210r,3013l10536,4865t511,5547l1805,10412r,2342l11047,12754r,-2342e" fillcolor="#943735" stroked="f">
              <v:stroke joinstyle="round"/>
              <v:formulas/>
              <v:path arrowok="t" o:connecttype="segments"/>
            </v:shape>
            <w10:wrap anchorx="page" anchory="page"/>
          </v:group>
        </w:pict>
      </w:r>
      <w:r>
        <w:rPr>
          <w:lang w:val="en-US"/>
        </w:rPr>
        <w:pict>
          <v:shape id="_x0000_s1512" type="#_x0000_t202" style="position:absolute;margin-left:553.1pt;margin-top:655.95pt;width:27.8pt;height:62.25pt;z-index:1528;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10</w:t>
                  </w:r>
                </w:p>
              </w:txbxContent>
            </v:textbox>
            <w10:wrap anchorx="page" anchory="page"/>
          </v:shape>
        </w:pict>
      </w:r>
    </w:p>
    <w:p w:rsidR="00300FC9" w:rsidRDefault="00300FC9">
      <w:pPr>
        <w:pStyle w:val="Textoindependiente"/>
        <w:spacing w:before="10"/>
        <w:rPr>
          <w:sz w:val="21"/>
        </w:rPr>
      </w:pPr>
    </w:p>
    <w:p w:rsidR="00300FC9" w:rsidRDefault="00C64B5B">
      <w:pPr>
        <w:pStyle w:val="Ttulo1"/>
        <w:spacing w:line="319" w:lineRule="auto"/>
        <w:ind w:right="3078"/>
      </w:pPr>
      <w:r>
        <w:rPr>
          <w:color w:val="FFFFFF"/>
        </w:rPr>
        <w:t>RESULTADOS LOGRADOS</w:t>
      </w: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spacing w:before="8"/>
        <w:rPr>
          <w:b/>
          <w:sz w:val="26"/>
        </w:rPr>
      </w:pPr>
    </w:p>
    <w:p w:rsidR="00300FC9" w:rsidRDefault="00C64B5B">
      <w:pPr>
        <w:pStyle w:val="Ttulo3"/>
        <w:spacing w:line="276" w:lineRule="auto"/>
        <w:ind w:left="2096" w:right="1343" w:hanging="6"/>
      </w:pPr>
      <w:r>
        <w:rPr>
          <w:color w:val="FFFFFF"/>
        </w:rPr>
        <w:t>FONDO DE INFRAESTRUCTURA DEPORTIVA (FIDE) 2016</w:t>
      </w:r>
    </w:p>
    <w:p w:rsidR="00300FC9" w:rsidRDefault="00300FC9">
      <w:pPr>
        <w:spacing w:line="276" w:lineRule="auto"/>
        <w:sectPr w:rsidR="00300FC9">
          <w:pgSz w:w="12240" w:h="15840"/>
          <w:pgMar w:top="1600" w:right="1080" w:bottom="1000" w:left="940" w:header="588" w:footer="804" w:gutter="0"/>
          <w:cols w:space="720"/>
        </w:sectPr>
      </w:pPr>
    </w:p>
    <w:p w:rsidR="00300FC9" w:rsidRDefault="00070495">
      <w:pPr>
        <w:pStyle w:val="Ttulo6"/>
        <w:spacing w:line="360" w:lineRule="auto"/>
        <w:ind w:right="267"/>
        <w:jc w:val="both"/>
      </w:pPr>
      <w:r>
        <w:rPr>
          <w:lang w:val="en-US"/>
        </w:rPr>
        <w:lastRenderedPageBreak/>
        <w:pict>
          <v:shape id="_x0000_s1511" type="#_x0000_t202" style="position:absolute;left:0;text-align:left;margin-left:553.1pt;margin-top:655.95pt;width:27.8pt;height:62.25pt;z-index:1552;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11</w:t>
                  </w:r>
                </w:p>
              </w:txbxContent>
            </v:textbox>
            <w10:wrap anchorx="page" anchory="page"/>
          </v:shape>
        </w:pict>
      </w:r>
      <w:r w:rsidR="00C64B5B">
        <w:rPr>
          <w:color w:val="933634"/>
        </w:rPr>
        <w:t>Análisis</w:t>
      </w:r>
      <w:r w:rsidR="00C64B5B">
        <w:rPr>
          <w:color w:val="933634"/>
          <w:spacing w:val="-16"/>
        </w:rPr>
        <w:t xml:space="preserve"> </w:t>
      </w:r>
      <w:r w:rsidR="00C64B5B">
        <w:rPr>
          <w:color w:val="933634"/>
        </w:rPr>
        <w:t>del</w:t>
      </w:r>
      <w:r w:rsidR="00C64B5B">
        <w:rPr>
          <w:color w:val="933634"/>
          <w:spacing w:val="-15"/>
        </w:rPr>
        <w:t xml:space="preserve"> </w:t>
      </w:r>
      <w:r w:rsidR="00C64B5B">
        <w:rPr>
          <w:color w:val="933634"/>
        </w:rPr>
        <w:t>cumplimiento</w:t>
      </w:r>
      <w:r w:rsidR="00C64B5B">
        <w:rPr>
          <w:color w:val="933634"/>
          <w:spacing w:val="-19"/>
        </w:rPr>
        <w:t xml:space="preserve"> </w:t>
      </w:r>
      <w:r w:rsidR="00C64B5B">
        <w:rPr>
          <w:color w:val="933634"/>
        </w:rPr>
        <w:t>de</w:t>
      </w:r>
      <w:r w:rsidR="00C64B5B">
        <w:rPr>
          <w:color w:val="933634"/>
          <w:spacing w:val="-17"/>
        </w:rPr>
        <w:t xml:space="preserve"> </w:t>
      </w:r>
      <w:r w:rsidR="00C64B5B">
        <w:rPr>
          <w:color w:val="933634"/>
        </w:rPr>
        <w:t>los</w:t>
      </w:r>
      <w:r w:rsidR="00C64B5B">
        <w:rPr>
          <w:color w:val="933634"/>
          <w:spacing w:val="-17"/>
        </w:rPr>
        <w:t xml:space="preserve"> </w:t>
      </w:r>
      <w:r w:rsidR="00C64B5B">
        <w:rPr>
          <w:color w:val="933634"/>
        </w:rPr>
        <w:t>objetivos</w:t>
      </w:r>
      <w:r w:rsidR="00C64B5B">
        <w:rPr>
          <w:color w:val="933634"/>
          <w:spacing w:val="-17"/>
        </w:rPr>
        <w:t xml:space="preserve"> </w:t>
      </w:r>
      <w:r w:rsidR="00C64B5B">
        <w:rPr>
          <w:color w:val="933634"/>
        </w:rPr>
        <w:t>establecidos</w:t>
      </w:r>
      <w:r w:rsidR="00C64B5B">
        <w:rPr>
          <w:color w:val="933634"/>
          <w:spacing w:val="-17"/>
        </w:rPr>
        <w:t xml:space="preserve"> </w:t>
      </w:r>
      <w:r w:rsidR="00C64B5B">
        <w:rPr>
          <w:color w:val="933634"/>
        </w:rPr>
        <w:t>para el ejercicio fiscal que se está</w:t>
      </w:r>
      <w:r w:rsidR="00C64B5B">
        <w:rPr>
          <w:color w:val="933634"/>
          <w:spacing w:val="-18"/>
        </w:rPr>
        <w:t xml:space="preserve"> </w:t>
      </w:r>
      <w:r w:rsidR="00C64B5B">
        <w:rPr>
          <w:color w:val="933634"/>
        </w:rPr>
        <w:t>evaluando.</w:t>
      </w:r>
    </w:p>
    <w:p w:rsidR="00300FC9" w:rsidRDefault="00300FC9">
      <w:pPr>
        <w:pStyle w:val="Textoindependiente"/>
        <w:rPr>
          <w:b/>
          <w:sz w:val="35"/>
        </w:rPr>
      </w:pPr>
    </w:p>
    <w:p w:rsidR="00300FC9" w:rsidRDefault="00C64B5B">
      <w:pPr>
        <w:pStyle w:val="Textoindependiente"/>
        <w:spacing w:line="360" w:lineRule="auto"/>
        <w:ind w:left="340" w:right="256"/>
        <w:jc w:val="both"/>
      </w:pPr>
      <w:r>
        <w:t>El Fondo de Infraestructura Deportiva tiene como finalidad fortalecer el desarrollo del deporte y la actividad física, mediante proyectos de inversión en infraestructura deportiva, que</w:t>
      </w:r>
      <w:r>
        <w:rPr>
          <w:spacing w:val="-4"/>
        </w:rPr>
        <w:t xml:space="preserve"> </w:t>
      </w:r>
      <w:r>
        <w:t>comprendan</w:t>
      </w:r>
      <w:r>
        <w:rPr>
          <w:spacing w:val="-8"/>
        </w:rPr>
        <w:t xml:space="preserve"> </w:t>
      </w:r>
      <w:r>
        <w:t>acciones</w:t>
      </w:r>
      <w:r>
        <w:rPr>
          <w:spacing w:val="-8"/>
        </w:rPr>
        <w:t xml:space="preserve"> </w:t>
      </w:r>
      <w:r>
        <w:t>de</w:t>
      </w:r>
      <w:r>
        <w:rPr>
          <w:spacing w:val="-4"/>
        </w:rPr>
        <w:t xml:space="preserve"> </w:t>
      </w:r>
      <w:r>
        <w:t>obra</w:t>
      </w:r>
      <w:r>
        <w:rPr>
          <w:spacing w:val="-3"/>
        </w:rPr>
        <w:t xml:space="preserve"> </w:t>
      </w:r>
      <w:r>
        <w:t>pública</w:t>
      </w:r>
      <w:r>
        <w:rPr>
          <w:spacing w:val="-7"/>
        </w:rPr>
        <w:t xml:space="preserve"> </w:t>
      </w:r>
      <w:r>
        <w:t>y</w:t>
      </w:r>
      <w:r>
        <w:rPr>
          <w:spacing w:val="-6"/>
        </w:rPr>
        <w:t xml:space="preserve"> </w:t>
      </w:r>
      <w:r>
        <w:t>equipamiento</w:t>
      </w:r>
      <w:r>
        <w:rPr>
          <w:spacing w:val="-8"/>
        </w:rPr>
        <w:t xml:space="preserve"> </w:t>
      </w:r>
      <w:r>
        <w:t>deportivo,</w:t>
      </w:r>
      <w:r>
        <w:rPr>
          <w:spacing w:val="-10"/>
        </w:rPr>
        <w:t xml:space="preserve"> </w:t>
      </w:r>
      <w:r>
        <w:t>a</w:t>
      </w:r>
      <w:r>
        <w:rPr>
          <w:spacing w:val="-3"/>
        </w:rPr>
        <w:t xml:space="preserve"> </w:t>
      </w:r>
      <w:r>
        <w:t>fin</w:t>
      </w:r>
      <w:r>
        <w:rPr>
          <w:spacing w:val="-9"/>
        </w:rPr>
        <w:t xml:space="preserve"> </w:t>
      </w:r>
      <w:r>
        <w:t>de</w:t>
      </w:r>
      <w:r>
        <w:rPr>
          <w:spacing w:val="-8"/>
        </w:rPr>
        <w:t xml:space="preserve"> </w:t>
      </w:r>
      <w:r>
        <w:t>crear,</w:t>
      </w:r>
      <w:r>
        <w:rPr>
          <w:spacing w:val="-13"/>
        </w:rPr>
        <w:t xml:space="preserve"> </w:t>
      </w:r>
      <w:r>
        <w:t>ampliar y mejorar los espacios para la práctica del deporte en general y el de alto rendimiento o   alto</w:t>
      </w:r>
      <w:r>
        <w:rPr>
          <w:spacing w:val="-8"/>
        </w:rPr>
        <w:t xml:space="preserve"> </w:t>
      </w:r>
      <w:r>
        <w:t>nivel</w:t>
      </w:r>
      <w:r>
        <w:rPr>
          <w:spacing w:val="-7"/>
        </w:rPr>
        <w:t xml:space="preserve"> </w:t>
      </w:r>
      <w:r>
        <w:t>competitivo,</w:t>
      </w:r>
      <w:r>
        <w:rPr>
          <w:spacing w:val="-8"/>
        </w:rPr>
        <w:t xml:space="preserve"> </w:t>
      </w:r>
      <w:r>
        <w:t>incluida</w:t>
      </w:r>
      <w:r>
        <w:rPr>
          <w:spacing w:val="-6"/>
        </w:rPr>
        <w:t xml:space="preserve"> </w:t>
      </w:r>
      <w:r>
        <w:t>la</w:t>
      </w:r>
      <w:r>
        <w:rPr>
          <w:spacing w:val="-6"/>
        </w:rPr>
        <w:t xml:space="preserve"> </w:t>
      </w:r>
      <w:r>
        <w:t>instalación</w:t>
      </w:r>
      <w:r>
        <w:rPr>
          <w:spacing w:val="-7"/>
        </w:rPr>
        <w:t xml:space="preserve"> </w:t>
      </w:r>
      <w:r>
        <w:t>de</w:t>
      </w:r>
      <w:r>
        <w:rPr>
          <w:spacing w:val="-7"/>
        </w:rPr>
        <w:t xml:space="preserve"> </w:t>
      </w:r>
      <w:r>
        <w:t>bebederos</w:t>
      </w:r>
      <w:r>
        <w:rPr>
          <w:spacing w:val="-7"/>
        </w:rPr>
        <w:t xml:space="preserve"> </w:t>
      </w:r>
      <w:r>
        <w:t>con</w:t>
      </w:r>
      <w:r>
        <w:rPr>
          <w:spacing w:val="-8"/>
        </w:rPr>
        <w:t xml:space="preserve"> </w:t>
      </w:r>
      <w:r>
        <w:t>suministro</w:t>
      </w:r>
      <w:r>
        <w:rPr>
          <w:spacing w:val="-7"/>
        </w:rPr>
        <w:t xml:space="preserve"> </w:t>
      </w:r>
      <w:r>
        <w:t>continuo</w:t>
      </w:r>
      <w:r>
        <w:rPr>
          <w:spacing w:val="-12"/>
        </w:rPr>
        <w:t xml:space="preserve"> </w:t>
      </w:r>
      <w:r>
        <w:t>de</w:t>
      </w:r>
      <w:r>
        <w:rPr>
          <w:spacing w:val="-10"/>
        </w:rPr>
        <w:t xml:space="preserve"> </w:t>
      </w:r>
      <w:r>
        <w:t>agua potable para uso humano en los inmuebles</w:t>
      </w:r>
      <w:r>
        <w:rPr>
          <w:spacing w:val="-9"/>
        </w:rPr>
        <w:t xml:space="preserve"> </w:t>
      </w:r>
      <w:r>
        <w:t>deportivos.</w:t>
      </w:r>
    </w:p>
    <w:p w:rsidR="00300FC9" w:rsidRDefault="00C64B5B">
      <w:pPr>
        <w:spacing w:before="2" w:after="32" w:line="357" w:lineRule="auto"/>
        <w:ind w:left="4081" w:right="941" w:hanging="3046"/>
        <w:rPr>
          <w:b/>
          <w:sz w:val="24"/>
        </w:rPr>
      </w:pPr>
      <w:r>
        <w:rPr>
          <w:b/>
          <w:sz w:val="24"/>
        </w:rPr>
        <w:t>Tabla 1. Proyectos de Infraestructura Deportiva en Baja California (FIDE 2016)</w:t>
      </w:r>
    </w:p>
    <w:tbl>
      <w:tblPr>
        <w:tblStyle w:val="TableNormal"/>
        <w:tblW w:w="0" w:type="auto"/>
        <w:tblInd w:w="535" w:type="dxa"/>
        <w:tblBorders>
          <w:top w:val="single" w:sz="34" w:space="0" w:color="244163"/>
          <w:left w:val="single" w:sz="34" w:space="0" w:color="244163"/>
          <w:bottom w:val="single" w:sz="34" w:space="0" w:color="244163"/>
          <w:right w:val="single" w:sz="34" w:space="0" w:color="244163"/>
          <w:insideH w:val="single" w:sz="34" w:space="0" w:color="244163"/>
          <w:insideV w:val="single" w:sz="34" w:space="0" w:color="244163"/>
        </w:tblBorders>
        <w:tblLayout w:type="fixed"/>
        <w:tblLook w:val="01E0" w:firstRow="1" w:lastRow="1" w:firstColumn="1" w:lastColumn="1" w:noHBand="0" w:noVBand="0"/>
      </w:tblPr>
      <w:tblGrid>
        <w:gridCol w:w="4359"/>
        <w:gridCol w:w="1304"/>
        <w:gridCol w:w="1464"/>
        <w:gridCol w:w="1338"/>
      </w:tblGrid>
      <w:tr w:rsidR="00300FC9">
        <w:trPr>
          <w:trHeight w:val="450"/>
        </w:trPr>
        <w:tc>
          <w:tcPr>
            <w:tcW w:w="4359" w:type="dxa"/>
            <w:tcBorders>
              <w:right w:val="single" w:sz="4" w:space="0" w:color="365F91"/>
            </w:tcBorders>
            <w:shd w:val="clear" w:color="auto" w:fill="933634"/>
          </w:tcPr>
          <w:p w:rsidR="00300FC9" w:rsidRDefault="00C64B5B">
            <w:pPr>
              <w:pStyle w:val="TableParagraph"/>
              <w:spacing w:before="89"/>
              <w:ind w:left="1720" w:right="1698"/>
              <w:jc w:val="center"/>
              <w:rPr>
                <w:b/>
                <w:sz w:val="20"/>
              </w:rPr>
            </w:pPr>
            <w:r>
              <w:rPr>
                <w:b/>
                <w:color w:val="FFFFFF"/>
                <w:sz w:val="20"/>
              </w:rPr>
              <w:t>Proyecto</w:t>
            </w:r>
          </w:p>
        </w:tc>
        <w:tc>
          <w:tcPr>
            <w:tcW w:w="1304" w:type="dxa"/>
            <w:tcBorders>
              <w:left w:val="single" w:sz="4" w:space="0" w:color="365F91"/>
              <w:right w:val="single" w:sz="4" w:space="0" w:color="365F91"/>
            </w:tcBorders>
            <w:shd w:val="clear" w:color="auto" w:fill="933634"/>
          </w:tcPr>
          <w:p w:rsidR="00300FC9" w:rsidRDefault="00C64B5B">
            <w:pPr>
              <w:pStyle w:val="TableParagraph"/>
              <w:spacing w:line="205" w:lineRule="exact"/>
              <w:ind w:left="97"/>
              <w:rPr>
                <w:b/>
                <w:sz w:val="20"/>
              </w:rPr>
            </w:pPr>
            <w:r>
              <w:rPr>
                <w:b/>
                <w:color w:val="FFFFFF"/>
                <w:sz w:val="20"/>
              </w:rPr>
              <w:t>Presupuesto</w:t>
            </w:r>
          </w:p>
          <w:p w:rsidR="00300FC9" w:rsidRDefault="00C64B5B">
            <w:pPr>
              <w:pStyle w:val="TableParagraph"/>
              <w:spacing w:line="225" w:lineRule="exact"/>
              <w:ind w:left="173"/>
              <w:rPr>
                <w:b/>
                <w:sz w:val="20"/>
              </w:rPr>
            </w:pPr>
            <w:r>
              <w:rPr>
                <w:b/>
                <w:color w:val="FFFFFF"/>
                <w:sz w:val="20"/>
              </w:rPr>
              <w:t>autorizado</w:t>
            </w:r>
          </w:p>
        </w:tc>
        <w:tc>
          <w:tcPr>
            <w:tcW w:w="1464" w:type="dxa"/>
            <w:tcBorders>
              <w:left w:val="single" w:sz="4" w:space="0" w:color="365F91"/>
              <w:right w:val="single" w:sz="4" w:space="0" w:color="365F91"/>
            </w:tcBorders>
            <w:shd w:val="clear" w:color="auto" w:fill="933634"/>
          </w:tcPr>
          <w:p w:rsidR="00300FC9" w:rsidRDefault="00C64B5B">
            <w:pPr>
              <w:pStyle w:val="TableParagraph"/>
              <w:spacing w:line="205" w:lineRule="exact"/>
              <w:ind w:left="159" w:right="91"/>
              <w:jc w:val="center"/>
              <w:rPr>
                <w:b/>
                <w:sz w:val="20"/>
              </w:rPr>
            </w:pPr>
            <w:r>
              <w:rPr>
                <w:b/>
                <w:color w:val="FFFFFF"/>
                <w:sz w:val="20"/>
              </w:rPr>
              <w:t>Presupuesto</w:t>
            </w:r>
          </w:p>
          <w:p w:rsidR="00300FC9" w:rsidRDefault="00C64B5B">
            <w:pPr>
              <w:pStyle w:val="TableParagraph"/>
              <w:spacing w:line="225" w:lineRule="exact"/>
              <w:ind w:left="159" w:right="91"/>
              <w:jc w:val="center"/>
              <w:rPr>
                <w:b/>
                <w:sz w:val="20"/>
              </w:rPr>
            </w:pPr>
            <w:r>
              <w:rPr>
                <w:b/>
                <w:color w:val="FFFFFF"/>
                <w:sz w:val="20"/>
              </w:rPr>
              <w:t>ejercido</w:t>
            </w:r>
          </w:p>
        </w:tc>
        <w:tc>
          <w:tcPr>
            <w:tcW w:w="1338" w:type="dxa"/>
            <w:tcBorders>
              <w:left w:val="single" w:sz="4" w:space="0" w:color="365F91"/>
            </w:tcBorders>
            <w:shd w:val="clear" w:color="auto" w:fill="933634"/>
          </w:tcPr>
          <w:p w:rsidR="00300FC9" w:rsidRDefault="00C64B5B">
            <w:pPr>
              <w:pStyle w:val="TableParagraph"/>
              <w:spacing w:line="205" w:lineRule="exact"/>
              <w:ind w:left="173" w:right="61"/>
              <w:jc w:val="center"/>
              <w:rPr>
                <w:b/>
                <w:sz w:val="20"/>
              </w:rPr>
            </w:pPr>
            <w:r>
              <w:rPr>
                <w:b/>
                <w:color w:val="FFFFFF"/>
                <w:sz w:val="20"/>
              </w:rPr>
              <w:t>% que</w:t>
            </w:r>
          </w:p>
          <w:p w:rsidR="00300FC9" w:rsidRDefault="00C64B5B">
            <w:pPr>
              <w:pStyle w:val="TableParagraph"/>
              <w:spacing w:line="225" w:lineRule="exact"/>
              <w:ind w:left="173" w:right="61"/>
              <w:jc w:val="center"/>
              <w:rPr>
                <w:b/>
                <w:sz w:val="20"/>
              </w:rPr>
            </w:pPr>
            <w:r>
              <w:rPr>
                <w:b/>
                <w:color w:val="FFFFFF"/>
                <w:sz w:val="20"/>
              </w:rPr>
              <w:t>representa</w:t>
            </w:r>
          </w:p>
        </w:tc>
      </w:tr>
      <w:tr w:rsidR="00300FC9">
        <w:trPr>
          <w:trHeight w:val="695"/>
        </w:trPr>
        <w:tc>
          <w:tcPr>
            <w:tcW w:w="4359" w:type="dxa"/>
            <w:tcBorders>
              <w:bottom w:val="single" w:sz="4" w:space="0" w:color="365F91"/>
              <w:right w:val="single" w:sz="4" w:space="0" w:color="365F91"/>
            </w:tcBorders>
          </w:tcPr>
          <w:p w:rsidR="00300FC9" w:rsidRDefault="00195FC8">
            <w:pPr>
              <w:pStyle w:val="TableParagraph"/>
              <w:spacing w:line="210" w:lineRule="exact"/>
              <w:ind w:left="61"/>
              <w:rPr>
                <w:sz w:val="20"/>
              </w:rPr>
            </w:pPr>
            <w:r>
              <w:rPr>
                <w:sz w:val="20"/>
              </w:rPr>
              <w:t>1</w:t>
            </w:r>
            <w:r w:rsidR="00C64B5B">
              <w:rPr>
                <w:sz w:val="20"/>
              </w:rPr>
              <w:t>.  Construcción  y  equipamiento  de  Centro  de</w:t>
            </w:r>
          </w:p>
          <w:p w:rsidR="00300FC9" w:rsidRDefault="00C64B5B">
            <w:pPr>
              <w:pStyle w:val="TableParagraph"/>
              <w:tabs>
                <w:tab w:val="left" w:pos="1372"/>
                <w:tab w:val="left" w:pos="2287"/>
                <w:tab w:val="left" w:pos="3458"/>
              </w:tabs>
              <w:ind w:left="421" w:right="27"/>
              <w:rPr>
                <w:sz w:val="20"/>
              </w:rPr>
            </w:pPr>
            <w:r>
              <w:rPr>
                <w:sz w:val="20"/>
              </w:rPr>
              <w:t>iniciación</w:t>
            </w:r>
            <w:r>
              <w:rPr>
                <w:sz w:val="20"/>
              </w:rPr>
              <w:tab/>
              <w:t>acuático,</w:t>
            </w:r>
            <w:r>
              <w:rPr>
                <w:sz w:val="20"/>
              </w:rPr>
              <w:tab/>
              <w:t xml:space="preserve">en  </w:t>
            </w:r>
            <w:r>
              <w:rPr>
                <w:spacing w:val="30"/>
                <w:sz w:val="20"/>
              </w:rPr>
              <w:t xml:space="preserve"> </w:t>
            </w:r>
            <w:r>
              <w:rPr>
                <w:sz w:val="20"/>
              </w:rPr>
              <w:t>Unidad</w:t>
            </w:r>
            <w:r>
              <w:rPr>
                <w:sz w:val="20"/>
              </w:rPr>
              <w:tab/>
              <w:t>Deportiva Tijuana, Tijuana, B.</w:t>
            </w:r>
            <w:r>
              <w:rPr>
                <w:spacing w:val="-14"/>
                <w:sz w:val="20"/>
              </w:rPr>
              <w:t xml:space="preserve"> </w:t>
            </w:r>
            <w:r>
              <w:rPr>
                <w:sz w:val="20"/>
              </w:rPr>
              <w:t>C.</w:t>
            </w:r>
          </w:p>
        </w:tc>
        <w:tc>
          <w:tcPr>
            <w:tcW w:w="1304" w:type="dxa"/>
            <w:tcBorders>
              <w:left w:val="single" w:sz="4" w:space="0" w:color="365F91"/>
              <w:bottom w:val="single" w:sz="4" w:space="0" w:color="365F91"/>
              <w:right w:val="single" w:sz="4" w:space="0" w:color="365F91"/>
            </w:tcBorders>
          </w:tcPr>
          <w:p w:rsidR="00300FC9" w:rsidRDefault="00300FC9">
            <w:pPr>
              <w:pStyle w:val="TableParagraph"/>
              <w:spacing w:before="1"/>
              <w:rPr>
                <w:b/>
                <w:sz w:val="18"/>
              </w:rPr>
            </w:pPr>
          </w:p>
          <w:p w:rsidR="00300FC9" w:rsidRDefault="00C64B5B">
            <w:pPr>
              <w:pStyle w:val="TableParagraph"/>
              <w:ind w:right="30"/>
              <w:jc w:val="right"/>
              <w:rPr>
                <w:sz w:val="20"/>
              </w:rPr>
            </w:pPr>
            <w:r>
              <w:rPr>
                <w:sz w:val="20"/>
              </w:rPr>
              <w:t>$15,900,000</w:t>
            </w:r>
          </w:p>
        </w:tc>
        <w:tc>
          <w:tcPr>
            <w:tcW w:w="1464" w:type="dxa"/>
            <w:tcBorders>
              <w:left w:val="single" w:sz="4" w:space="0" w:color="365F91"/>
              <w:bottom w:val="single" w:sz="4" w:space="0" w:color="365F91"/>
              <w:right w:val="single" w:sz="4" w:space="0" w:color="365F91"/>
            </w:tcBorders>
          </w:tcPr>
          <w:p w:rsidR="00300FC9" w:rsidRDefault="00300FC9">
            <w:pPr>
              <w:pStyle w:val="TableParagraph"/>
              <w:spacing w:before="1"/>
              <w:rPr>
                <w:b/>
                <w:sz w:val="18"/>
              </w:rPr>
            </w:pPr>
          </w:p>
          <w:p w:rsidR="00300FC9" w:rsidRDefault="00C64B5B">
            <w:pPr>
              <w:pStyle w:val="TableParagraph"/>
              <w:ind w:right="25"/>
              <w:jc w:val="right"/>
              <w:rPr>
                <w:sz w:val="20"/>
              </w:rPr>
            </w:pPr>
            <w:r>
              <w:rPr>
                <w:sz w:val="20"/>
              </w:rPr>
              <w:t>$15,074,491</w:t>
            </w:r>
          </w:p>
        </w:tc>
        <w:tc>
          <w:tcPr>
            <w:tcW w:w="1338" w:type="dxa"/>
            <w:tcBorders>
              <w:left w:val="single" w:sz="4" w:space="0" w:color="365F91"/>
              <w:bottom w:val="single" w:sz="4" w:space="0" w:color="365F91"/>
            </w:tcBorders>
          </w:tcPr>
          <w:p w:rsidR="00300FC9" w:rsidRDefault="00300FC9">
            <w:pPr>
              <w:pStyle w:val="TableParagraph"/>
              <w:spacing w:before="1"/>
              <w:rPr>
                <w:b/>
                <w:sz w:val="18"/>
              </w:rPr>
            </w:pPr>
          </w:p>
          <w:p w:rsidR="00300FC9" w:rsidRDefault="00195FC8">
            <w:pPr>
              <w:pStyle w:val="TableParagraph"/>
              <w:ind w:right="298"/>
              <w:jc w:val="right"/>
              <w:rPr>
                <w:sz w:val="20"/>
              </w:rPr>
            </w:pPr>
            <w:r>
              <w:rPr>
                <w:sz w:val="20"/>
              </w:rPr>
              <w:t>22</w:t>
            </w:r>
            <w:r w:rsidR="00C64B5B">
              <w:rPr>
                <w:sz w:val="20"/>
              </w:rPr>
              <w:t>.09%</w:t>
            </w:r>
          </w:p>
        </w:tc>
      </w:tr>
      <w:tr w:rsidR="00300FC9">
        <w:trPr>
          <w:trHeight w:val="694"/>
        </w:trPr>
        <w:tc>
          <w:tcPr>
            <w:tcW w:w="4359" w:type="dxa"/>
            <w:tcBorders>
              <w:top w:val="single" w:sz="4" w:space="0" w:color="365F91"/>
              <w:bottom w:val="single" w:sz="4" w:space="0" w:color="365F91"/>
              <w:right w:val="single" w:sz="4" w:space="0" w:color="365F91"/>
            </w:tcBorders>
          </w:tcPr>
          <w:p w:rsidR="00300FC9" w:rsidRDefault="00195FC8">
            <w:pPr>
              <w:pStyle w:val="TableParagraph"/>
              <w:spacing w:line="209" w:lineRule="exact"/>
              <w:ind w:left="61"/>
              <w:rPr>
                <w:sz w:val="20"/>
              </w:rPr>
            </w:pPr>
            <w:r>
              <w:rPr>
                <w:sz w:val="20"/>
              </w:rPr>
              <w:t>2</w:t>
            </w:r>
            <w:r w:rsidR="00C64B5B">
              <w:rPr>
                <w:sz w:val="20"/>
              </w:rPr>
              <w:t>.  Construcción de gimnasio de usos múltiples y</w:t>
            </w:r>
          </w:p>
          <w:p w:rsidR="00300FC9" w:rsidRDefault="00C64B5B">
            <w:pPr>
              <w:pStyle w:val="TableParagraph"/>
              <w:ind w:left="421" w:right="-4"/>
              <w:rPr>
                <w:sz w:val="20"/>
              </w:rPr>
            </w:pPr>
            <w:r>
              <w:rPr>
                <w:sz w:val="20"/>
              </w:rPr>
              <w:t>rehabilitación de Unidad Deportiva  Benito  Juárez, en Delegación  Centro, en Tijuana, B. C.</w:t>
            </w:r>
          </w:p>
        </w:tc>
        <w:tc>
          <w:tcPr>
            <w:tcW w:w="1304" w:type="dxa"/>
            <w:tcBorders>
              <w:top w:val="single" w:sz="4" w:space="0" w:color="365F91"/>
              <w:left w:val="single" w:sz="4" w:space="0" w:color="365F91"/>
              <w:bottom w:val="single" w:sz="4" w:space="0" w:color="365F91"/>
              <w:right w:val="single" w:sz="4" w:space="0" w:color="365F91"/>
            </w:tcBorders>
          </w:tcPr>
          <w:p w:rsidR="00300FC9" w:rsidRDefault="00300FC9">
            <w:pPr>
              <w:pStyle w:val="TableParagraph"/>
              <w:rPr>
                <w:b/>
                <w:sz w:val="18"/>
              </w:rPr>
            </w:pPr>
          </w:p>
          <w:p w:rsidR="00300FC9" w:rsidRDefault="00C64B5B">
            <w:pPr>
              <w:pStyle w:val="TableParagraph"/>
              <w:ind w:right="30"/>
              <w:jc w:val="right"/>
              <w:rPr>
                <w:sz w:val="20"/>
              </w:rPr>
            </w:pPr>
            <w:r>
              <w:rPr>
                <w:sz w:val="20"/>
              </w:rPr>
              <w:t>$12,514,500</w:t>
            </w:r>
          </w:p>
        </w:tc>
        <w:tc>
          <w:tcPr>
            <w:tcW w:w="1464" w:type="dxa"/>
            <w:tcBorders>
              <w:top w:val="single" w:sz="4" w:space="0" w:color="365F91"/>
              <w:left w:val="single" w:sz="4" w:space="0" w:color="365F91"/>
              <w:bottom w:val="single" w:sz="4" w:space="0" w:color="365F91"/>
              <w:right w:val="single" w:sz="4" w:space="0" w:color="365F91"/>
            </w:tcBorders>
          </w:tcPr>
          <w:p w:rsidR="00300FC9" w:rsidRDefault="00300FC9">
            <w:pPr>
              <w:pStyle w:val="TableParagraph"/>
              <w:rPr>
                <w:b/>
                <w:sz w:val="18"/>
              </w:rPr>
            </w:pPr>
          </w:p>
          <w:p w:rsidR="00300FC9" w:rsidRDefault="00C64B5B">
            <w:pPr>
              <w:pStyle w:val="TableParagraph"/>
              <w:ind w:right="25"/>
              <w:jc w:val="right"/>
              <w:rPr>
                <w:sz w:val="20"/>
              </w:rPr>
            </w:pPr>
            <w:r>
              <w:rPr>
                <w:sz w:val="20"/>
              </w:rPr>
              <w:t>$12,156,981</w:t>
            </w:r>
          </w:p>
        </w:tc>
        <w:tc>
          <w:tcPr>
            <w:tcW w:w="1338" w:type="dxa"/>
            <w:tcBorders>
              <w:top w:val="single" w:sz="4" w:space="0" w:color="365F91"/>
              <w:left w:val="single" w:sz="4" w:space="0" w:color="365F91"/>
              <w:bottom w:val="single" w:sz="4" w:space="0" w:color="365F91"/>
            </w:tcBorders>
          </w:tcPr>
          <w:p w:rsidR="00300FC9" w:rsidRDefault="00300FC9">
            <w:pPr>
              <w:pStyle w:val="TableParagraph"/>
              <w:rPr>
                <w:b/>
                <w:sz w:val="18"/>
              </w:rPr>
            </w:pPr>
          </w:p>
          <w:p w:rsidR="00300FC9" w:rsidRDefault="00195FC8" w:rsidP="00195FC8">
            <w:pPr>
              <w:pStyle w:val="TableParagraph"/>
              <w:ind w:right="298"/>
              <w:jc w:val="right"/>
              <w:rPr>
                <w:sz w:val="20"/>
              </w:rPr>
            </w:pPr>
            <w:r>
              <w:rPr>
                <w:sz w:val="20"/>
              </w:rPr>
              <w:t>18.06</w:t>
            </w:r>
            <w:r w:rsidR="00C64B5B">
              <w:rPr>
                <w:sz w:val="20"/>
              </w:rPr>
              <w:t>%</w:t>
            </w:r>
          </w:p>
        </w:tc>
      </w:tr>
      <w:tr w:rsidR="00300FC9">
        <w:trPr>
          <w:trHeight w:val="697"/>
        </w:trPr>
        <w:tc>
          <w:tcPr>
            <w:tcW w:w="4359" w:type="dxa"/>
            <w:tcBorders>
              <w:top w:val="single" w:sz="4" w:space="0" w:color="365F91"/>
              <w:bottom w:val="single" w:sz="4" w:space="0" w:color="365F91"/>
              <w:right w:val="single" w:sz="4" w:space="0" w:color="365F91"/>
            </w:tcBorders>
          </w:tcPr>
          <w:p w:rsidR="00300FC9" w:rsidRDefault="00195FC8">
            <w:pPr>
              <w:pStyle w:val="TableParagraph"/>
              <w:spacing w:line="213" w:lineRule="exact"/>
              <w:ind w:left="61"/>
              <w:rPr>
                <w:sz w:val="20"/>
              </w:rPr>
            </w:pPr>
            <w:r>
              <w:rPr>
                <w:sz w:val="20"/>
              </w:rPr>
              <w:t>3</w:t>
            </w:r>
            <w:r w:rsidR="00C64B5B">
              <w:rPr>
                <w:sz w:val="20"/>
              </w:rPr>
              <w:t>.  Centro de Acondicionamiento Físico Moderno</w:t>
            </w:r>
          </w:p>
          <w:p w:rsidR="00300FC9" w:rsidRDefault="00C64B5B">
            <w:pPr>
              <w:pStyle w:val="TableParagraph"/>
              <w:ind w:left="421"/>
              <w:rPr>
                <w:sz w:val="20"/>
              </w:rPr>
            </w:pPr>
            <w:r>
              <w:rPr>
                <w:sz w:val="20"/>
              </w:rPr>
              <w:t>y rehabilitación en Unidad Deportiva Reforma, Tijuana, B. C.</w:t>
            </w:r>
          </w:p>
        </w:tc>
        <w:tc>
          <w:tcPr>
            <w:tcW w:w="1304" w:type="dxa"/>
            <w:tcBorders>
              <w:top w:val="single" w:sz="4" w:space="0" w:color="365F91"/>
              <w:left w:val="single" w:sz="4" w:space="0" w:color="365F91"/>
              <w:bottom w:val="single" w:sz="4" w:space="0" w:color="365F91"/>
              <w:right w:val="single" w:sz="4" w:space="0" w:color="365F91"/>
            </w:tcBorders>
          </w:tcPr>
          <w:p w:rsidR="00300FC9" w:rsidRDefault="00300FC9">
            <w:pPr>
              <w:pStyle w:val="TableParagraph"/>
              <w:spacing w:before="4"/>
              <w:rPr>
                <w:b/>
                <w:sz w:val="18"/>
              </w:rPr>
            </w:pPr>
          </w:p>
          <w:p w:rsidR="00300FC9" w:rsidRDefault="00C64B5B">
            <w:pPr>
              <w:pStyle w:val="TableParagraph"/>
              <w:ind w:right="30"/>
              <w:jc w:val="right"/>
              <w:rPr>
                <w:sz w:val="20"/>
              </w:rPr>
            </w:pPr>
            <w:r>
              <w:rPr>
                <w:sz w:val="20"/>
              </w:rPr>
              <w:t>$10,000,000</w:t>
            </w:r>
          </w:p>
        </w:tc>
        <w:tc>
          <w:tcPr>
            <w:tcW w:w="1464" w:type="dxa"/>
            <w:tcBorders>
              <w:top w:val="single" w:sz="4" w:space="0" w:color="365F91"/>
              <w:left w:val="single" w:sz="4" w:space="0" w:color="365F91"/>
              <w:bottom w:val="single" w:sz="4" w:space="0" w:color="365F91"/>
              <w:right w:val="single" w:sz="4" w:space="0" w:color="365F91"/>
            </w:tcBorders>
          </w:tcPr>
          <w:p w:rsidR="00300FC9" w:rsidRDefault="00300FC9">
            <w:pPr>
              <w:pStyle w:val="TableParagraph"/>
              <w:spacing w:before="4"/>
              <w:rPr>
                <w:b/>
                <w:sz w:val="18"/>
              </w:rPr>
            </w:pPr>
          </w:p>
          <w:p w:rsidR="00300FC9" w:rsidRDefault="00C64B5B">
            <w:pPr>
              <w:pStyle w:val="TableParagraph"/>
              <w:ind w:right="25"/>
              <w:jc w:val="right"/>
              <w:rPr>
                <w:sz w:val="20"/>
              </w:rPr>
            </w:pPr>
            <w:r>
              <w:rPr>
                <w:sz w:val="20"/>
              </w:rPr>
              <w:t>$9,790,200</w:t>
            </w:r>
          </w:p>
        </w:tc>
        <w:tc>
          <w:tcPr>
            <w:tcW w:w="1338" w:type="dxa"/>
            <w:tcBorders>
              <w:top w:val="single" w:sz="4" w:space="0" w:color="365F91"/>
              <w:left w:val="single" w:sz="4" w:space="0" w:color="365F91"/>
              <w:bottom w:val="single" w:sz="4" w:space="0" w:color="365F91"/>
            </w:tcBorders>
          </w:tcPr>
          <w:p w:rsidR="00300FC9" w:rsidRDefault="00300FC9">
            <w:pPr>
              <w:pStyle w:val="TableParagraph"/>
              <w:spacing w:before="4"/>
              <w:rPr>
                <w:b/>
                <w:sz w:val="18"/>
              </w:rPr>
            </w:pPr>
          </w:p>
          <w:p w:rsidR="00300FC9" w:rsidRDefault="00195FC8">
            <w:pPr>
              <w:pStyle w:val="TableParagraph"/>
              <w:ind w:right="298"/>
              <w:jc w:val="right"/>
              <w:rPr>
                <w:sz w:val="20"/>
              </w:rPr>
            </w:pPr>
            <w:r>
              <w:rPr>
                <w:sz w:val="20"/>
              </w:rPr>
              <w:t>14.54</w:t>
            </w:r>
            <w:r w:rsidR="00C64B5B">
              <w:rPr>
                <w:sz w:val="20"/>
              </w:rPr>
              <w:t>%</w:t>
            </w:r>
          </w:p>
        </w:tc>
      </w:tr>
      <w:tr w:rsidR="00300FC9">
        <w:trPr>
          <w:trHeight w:val="694"/>
        </w:trPr>
        <w:tc>
          <w:tcPr>
            <w:tcW w:w="4359" w:type="dxa"/>
            <w:tcBorders>
              <w:top w:val="single" w:sz="4" w:space="0" w:color="365F91"/>
              <w:bottom w:val="single" w:sz="4" w:space="0" w:color="365F91"/>
              <w:right w:val="single" w:sz="4" w:space="0" w:color="365F91"/>
            </w:tcBorders>
          </w:tcPr>
          <w:p w:rsidR="00300FC9" w:rsidRDefault="00195FC8">
            <w:pPr>
              <w:pStyle w:val="TableParagraph"/>
              <w:tabs>
                <w:tab w:val="left" w:pos="1900"/>
                <w:tab w:val="left" w:pos="2469"/>
                <w:tab w:val="left" w:pos="3436"/>
              </w:tabs>
              <w:spacing w:line="210" w:lineRule="exact"/>
              <w:ind w:left="61"/>
              <w:rPr>
                <w:sz w:val="20"/>
              </w:rPr>
            </w:pPr>
            <w:r>
              <w:rPr>
                <w:sz w:val="20"/>
              </w:rPr>
              <w:t>4</w:t>
            </w:r>
            <w:r w:rsidR="00C64B5B">
              <w:rPr>
                <w:sz w:val="20"/>
              </w:rPr>
              <w:t xml:space="preserve">. </w:t>
            </w:r>
            <w:r w:rsidR="00C64B5B">
              <w:rPr>
                <w:spacing w:val="3"/>
                <w:sz w:val="20"/>
              </w:rPr>
              <w:t xml:space="preserve"> </w:t>
            </w:r>
            <w:r w:rsidR="00C64B5B">
              <w:rPr>
                <w:sz w:val="20"/>
              </w:rPr>
              <w:t>Construcción</w:t>
            </w:r>
            <w:r w:rsidR="00C64B5B">
              <w:rPr>
                <w:sz w:val="20"/>
              </w:rPr>
              <w:tab/>
              <w:t>de</w:t>
            </w:r>
            <w:r w:rsidR="00C64B5B">
              <w:rPr>
                <w:sz w:val="20"/>
              </w:rPr>
              <w:tab/>
              <w:t>Centro</w:t>
            </w:r>
            <w:r w:rsidR="00C64B5B">
              <w:rPr>
                <w:sz w:val="20"/>
              </w:rPr>
              <w:tab/>
              <w:t>Deportivo</w:t>
            </w:r>
          </w:p>
          <w:p w:rsidR="00300FC9" w:rsidRDefault="00C64B5B">
            <w:pPr>
              <w:pStyle w:val="TableParagraph"/>
              <w:tabs>
                <w:tab w:val="left" w:pos="1669"/>
                <w:tab w:val="left" w:pos="1976"/>
                <w:tab w:val="left" w:pos="3283"/>
                <w:tab w:val="left" w:pos="3706"/>
              </w:tabs>
              <w:ind w:left="421" w:right="33"/>
              <w:rPr>
                <w:sz w:val="20"/>
              </w:rPr>
            </w:pPr>
            <w:proofErr w:type="spellStart"/>
            <w:r>
              <w:rPr>
                <w:sz w:val="20"/>
              </w:rPr>
              <w:t>Polifuncional</w:t>
            </w:r>
            <w:proofErr w:type="spellEnd"/>
            <w:r>
              <w:rPr>
                <w:sz w:val="20"/>
              </w:rPr>
              <w:tab/>
              <w:t>y</w:t>
            </w:r>
            <w:r>
              <w:rPr>
                <w:sz w:val="20"/>
              </w:rPr>
              <w:tab/>
              <w:t>rehabilitación</w:t>
            </w:r>
            <w:r>
              <w:rPr>
                <w:sz w:val="20"/>
              </w:rPr>
              <w:tab/>
              <w:t>de</w:t>
            </w:r>
            <w:r>
              <w:rPr>
                <w:sz w:val="20"/>
              </w:rPr>
              <w:tab/>
            </w:r>
            <w:r>
              <w:rPr>
                <w:spacing w:val="-1"/>
                <w:sz w:val="20"/>
              </w:rPr>
              <w:t xml:space="preserve">Unidad </w:t>
            </w:r>
            <w:r>
              <w:rPr>
                <w:sz w:val="20"/>
              </w:rPr>
              <w:t>Deportiva Tijuana, Tijuana, B.</w:t>
            </w:r>
            <w:r>
              <w:rPr>
                <w:spacing w:val="-19"/>
                <w:sz w:val="20"/>
              </w:rPr>
              <w:t xml:space="preserve"> </w:t>
            </w:r>
            <w:r>
              <w:rPr>
                <w:sz w:val="20"/>
              </w:rPr>
              <w:t>C.</w:t>
            </w:r>
          </w:p>
        </w:tc>
        <w:tc>
          <w:tcPr>
            <w:tcW w:w="1304" w:type="dxa"/>
            <w:tcBorders>
              <w:top w:val="single" w:sz="4" w:space="0" w:color="365F91"/>
              <w:left w:val="single" w:sz="4" w:space="0" w:color="365F91"/>
              <w:bottom w:val="single" w:sz="4" w:space="0" w:color="365F91"/>
              <w:right w:val="single" w:sz="4" w:space="0" w:color="365F91"/>
            </w:tcBorders>
          </w:tcPr>
          <w:p w:rsidR="00300FC9" w:rsidRDefault="00300FC9">
            <w:pPr>
              <w:pStyle w:val="TableParagraph"/>
              <w:rPr>
                <w:b/>
                <w:sz w:val="18"/>
              </w:rPr>
            </w:pPr>
          </w:p>
          <w:p w:rsidR="00300FC9" w:rsidRDefault="00C64B5B">
            <w:pPr>
              <w:pStyle w:val="TableParagraph"/>
              <w:spacing w:before="1"/>
              <w:ind w:right="30"/>
              <w:jc w:val="right"/>
              <w:rPr>
                <w:sz w:val="20"/>
              </w:rPr>
            </w:pPr>
            <w:r>
              <w:rPr>
                <w:sz w:val="20"/>
              </w:rPr>
              <w:t>$8,405,500</w:t>
            </w:r>
          </w:p>
        </w:tc>
        <w:tc>
          <w:tcPr>
            <w:tcW w:w="1464" w:type="dxa"/>
            <w:tcBorders>
              <w:top w:val="single" w:sz="4" w:space="0" w:color="365F91"/>
              <w:left w:val="single" w:sz="4" w:space="0" w:color="365F91"/>
              <w:bottom w:val="single" w:sz="4" w:space="0" w:color="365F91"/>
              <w:right w:val="single" w:sz="4" w:space="0" w:color="365F91"/>
            </w:tcBorders>
          </w:tcPr>
          <w:p w:rsidR="00300FC9" w:rsidRDefault="00300FC9">
            <w:pPr>
              <w:pStyle w:val="TableParagraph"/>
              <w:rPr>
                <w:b/>
                <w:sz w:val="18"/>
              </w:rPr>
            </w:pPr>
          </w:p>
          <w:p w:rsidR="00300FC9" w:rsidRDefault="00C64B5B">
            <w:pPr>
              <w:pStyle w:val="TableParagraph"/>
              <w:spacing w:before="1"/>
              <w:ind w:right="25"/>
              <w:jc w:val="right"/>
              <w:rPr>
                <w:sz w:val="20"/>
              </w:rPr>
            </w:pPr>
            <w:r>
              <w:rPr>
                <w:sz w:val="20"/>
              </w:rPr>
              <w:t>$8,229,153</w:t>
            </w:r>
          </w:p>
        </w:tc>
        <w:tc>
          <w:tcPr>
            <w:tcW w:w="1338" w:type="dxa"/>
            <w:tcBorders>
              <w:top w:val="single" w:sz="4" w:space="0" w:color="365F91"/>
              <w:left w:val="single" w:sz="4" w:space="0" w:color="365F91"/>
              <w:bottom w:val="single" w:sz="4" w:space="0" w:color="365F91"/>
            </w:tcBorders>
          </w:tcPr>
          <w:p w:rsidR="00300FC9" w:rsidRDefault="00300FC9">
            <w:pPr>
              <w:pStyle w:val="TableParagraph"/>
              <w:rPr>
                <w:b/>
                <w:sz w:val="18"/>
              </w:rPr>
            </w:pPr>
          </w:p>
          <w:p w:rsidR="00300FC9" w:rsidRDefault="00195FC8">
            <w:pPr>
              <w:pStyle w:val="TableParagraph"/>
              <w:spacing w:before="1"/>
              <w:ind w:right="298"/>
              <w:jc w:val="right"/>
              <w:rPr>
                <w:sz w:val="20"/>
              </w:rPr>
            </w:pPr>
            <w:r>
              <w:rPr>
                <w:sz w:val="20"/>
              </w:rPr>
              <w:t>12.22</w:t>
            </w:r>
            <w:r w:rsidR="00C64B5B">
              <w:rPr>
                <w:sz w:val="20"/>
              </w:rPr>
              <w:t>%</w:t>
            </w:r>
          </w:p>
        </w:tc>
      </w:tr>
      <w:tr w:rsidR="00300FC9">
        <w:trPr>
          <w:trHeight w:val="569"/>
        </w:trPr>
        <w:tc>
          <w:tcPr>
            <w:tcW w:w="4359" w:type="dxa"/>
            <w:tcBorders>
              <w:top w:val="single" w:sz="4" w:space="0" w:color="365F91"/>
              <w:bottom w:val="single" w:sz="4" w:space="0" w:color="365F91"/>
              <w:right w:val="single" w:sz="4" w:space="0" w:color="365F91"/>
            </w:tcBorders>
          </w:tcPr>
          <w:p w:rsidR="00300FC9" w:rsidRDefault="00195FC8">
            <w:pPr>
              <w:pStyle w:val="TableParagraph"/>
              <w:spacing w:before="33"/>
              <w:ind w:left="421" w:hanging="361"/>
              <w:rPr>
                <w:sz w:val="20"/>
              </w:rPr>
            </w:pPr>
            <w:r>
              <w:rPr>
                <w:sz w:val="20"/>
              </w:rPr>
              <w:t>5</w:t>
            </w:r>
            <w:r w:rsidR="00C64B5B">
              <w:rPr>
                <w:sz w:val="20"/>
              </w:rPr>
              <w:t>. Construcción de Circuito de Trote en Unidad Deportiva Tijuana, Tijuana, B. C.</w:t>
            </w:r>
          </w:p>
        </w:tc>
        <w:tc>
          <w:tcPr>
            <w:tcW w:w="1304" w:type="dxa"/>
            <w:tcBorders>
              <w:top w:val="single" w:sz="4" w:space="0" w:color="365F91"/>
              <w:left w:val="single" w:sz="4" w:space="0" w:color="365F91"/>
              <w:bottom w:val="single" w:sz="4" w:space="0" w:color="365F91"/>
              <w:right w:val="single" w:sz="4" w:space="0" w:color="365F91"/>
            </w:tcBorders>
          </w:tcPr>
          <w:p w:rsidR="00300FC9" w:rsidRDefault="00C64B5B">
            <w:pPr>
              <w:pStyle w:val="TableParagraph"/>
              <w:spacing w:before="149"/>
              <w:ind w:right="30"/>
              <w:jc w:val="right"/>
              <w:rPr>
                <w:sz w:val="20"/>
              </w:rPr>
            </w:pPr>
            <w:r>
              <w:rPr>
                <w:sz w:val="20"/>
              </w:rPr>
              <w:t>$4,500,000</w:t>
            </w:r>
          </w:p>
        </w:tc>
        <w:tc>
          <w:tcPr>
            <w:tcW w:w="1464" w:type="dxa"/>
            <w:tcBorders>
              <w:top w:val="single" w:sz="4" w:space="0" w:color="365F91"/>
              <w:left w:val="single" w:sz="4" w:space="0" w:color="365F91"/>
              <w:bottom w:val="single" w:sz="4" w:space="0" w:color="365F91"/>
              <w:right w:val="single" w:sz="4" w:space="0" w:color="365F91"/>
            </w:tcBorders>
          </w:tcPr>
          <w:p w:rsidR="00300FC9" w:rsidRDefault="00C64B5B">
            <w:pPr>
              <w:pStyle w:val="TableParagraph"/>
              <w:spacing w:before="149"/>
              <w:ind w:right="25"/>
              <w:jc w:val="right"/>
              <w:rPr>
                <w:sz w:val="20"/>
              </w:rPr>
            </w:pPr>
            <w:r>
              <w:rPr>
                <w:sz w:val="20"/>
              </w:rPr>
              <w:t>$4,404,247</w:t>
            </w:r>
          </w:p>
        </w:tc>
        <w:tc>
          <w:tcPr>
            <w:tcW w:w="1338" w:type="dxa"/>
            <w:tcBorders>
              <w:top w:val="single" w:sz="4" w:space="0" w:color="365F91"/>
              <w:left w:val="single" w:sz="4" w:space="0" w:color="365F91"/>
              <w:bottom w:val="single" w:sz="4" w:space="0" w:color="365F91"/>
            </w:tcBorders>
          </w:tcPr>
          <w:p w:rsidR="00300FC9" w:rsidRDefault="00195FC8">
            <w:pPr>
              <w:pStyle w:val="TableParagraph"/>
              <w:spacing w:before="149"/>
              <w:ind w:right="346"/>
              <w:jc w:val="right"/>
              <w:rPr>
                <w:sz w:val="20"/>
              </w:rPr>
            </w:pPr>
            <w:r>
              <w:rPr>
                <w:sz w:val="20"/>
              </w:rPr>
              <w:t>6.54</w:t>
            </w:r>
            <w:r w:rsidR="00C64B5B">
              <w:rPr>
                <w:sz w:val="20"/>
              </w:rPr>
              <w:t>%</w:t>
            </w:r>
          </w:p>
        </w:tc>
      </w:tr>
      <w:tr w:rsidR="00300FC9">
        <w:trPr>
          <w:trHeight w:val="693"/>
        </w:trPr>
        <w:tc>
          <w:tcPr>
            <w:tcW w:w="4359" w:type="dxa"/>
            <w:tcBorders>
              <w:top w:val="single" w:sz="4" w:space="0" w:color="365F91"/>
              <w:bottom w:val="single" w:sz="4" w:space="0" w:color="365F91"/>
              <w:right w:val="single" w:sz="4" w:space="0" w:color="365F91"/>
            </w:tcBorders>
          </w:tcPr>
          <w:p w:rsidR="00300FC9" w:rsidRDefault="00195FC8">
            <w:pPr>
              <w:pStyle w:val="TableParagraph"/>
              <w:spacing w:line="209" w:lineRule="exact"/>
              <w:ind w:left="61"/>
              <w:rPr>
                <w:sz w:val="20"/>
              </w:rPr>
            </w:pPr>
            <w:r>
              <w:rPr>
                <w:sz w:val="20"/>
              </w:rPr>
              <w:t>6</w:t>
            </w:r>
            <w:r w:rsidR="00C64B5B">
              <w:rPr>
                <w:sz w:val="20"/>
              </w:rPr>
              <w:t>.  Construcción  y  rehabilitación  de  espacios en</w:t>
            </w:r>
          </w:p>
          <w:p w:rsidR="00300FC9" w:rsidRDefault="00C64B5B">
            <w:pPr>
              <w:pStyle w:val="TableParagraph"/>
              <w:ind w:left="421"/>
              <w:rPr>
                <w:sz w:val="20"/>
              </w:rPr>
            </w:pPr>
            <w:r>
              <w:rPr>
                <w:sz w:val="20"/>
              </w:rPr>
              <w:t>Unidad Deportiva Cascadas (Bicentenario), en Tijuana, B. C.</w:t>
            </w:r>
          </w:p>
        </w:tc>
        <w:tc>
          <w:tcPr>
            <w:tcW w:w="1304" w:type="dxa"/>
            <w:tcBorders>
              <w:top w:val="single" w:sz="4" w:space="0" w:color="365F91"/>
              <w:left w:val="single" w:sz="4" w:space="0" w:color="365F91"/>
              <w:bottom w:val="single" w:sz="4" w:space="0" w:color="365F91"/>
              <w:right w:val="single" w:sz="4" w:space="0" w:color="365F91"/>
            </w:tcBorders>
          </w:tcPr>
          <w:p w:rsidR="00300FC9" w:rsidRDefault="00300FC9">
            <w:pPr>
              <w:pStyle w:val="TableParagraph"/>
              <w:rPr>
                <w:b/>
                <w:sz w:val="18"/>
              </w:rPr>
            </w:pPr>
          </w:p>
          <w:p w:rsidR="00300FC9" w:rsidRDefault="00C64B5B">
            <w:pPr>
              <w:pStyle w:val="TableParagraph"/>
              <w:ind w:right="30"/>
              <w:jc w:val="right"/>
              <w:rPr>
                <w:sz w:val="20"/>
              </w:rPr>
            </w:pPr>
            <w:r>
              <w:rPr>
                <w:sz w:val="20"/>
              </w:rPr>
              <w:t>$4,000,000</w:t>
            </w:r>
          </w:p>
        </w:tc>
        <w:tc>
          <w:tcPr>
            <w:tcW w:w="1464" w:type="dxa"/>
            <w:tcBorders>
              <w:top w:val="single" w:sz="4" w:space="0" w:color="365F91"/>
              <w:left w:val="single" w:sz="4" w:space="0" w:color="365F91"/>
              <w:bottom w:val="single" w:sz="4" w:space="0" w:color="365F91"/>
              <w:right w:val="single" w:sz="4" w:space="0" w:color="365F91"/>
            </w:tcBorders>
          </w:tcPr>
          <w:p w:rsidR="00300FC9" w:rsidRDefault="00300FC9">
            <w:pPr>
              <w:pStyle w:val="TableParagraph"/>
              <w:rPr>
                <w:b/>
                <w:sz w:val="18"/>
              </w:rPr>
            </w:pPr>
          </w:p>
          <w:p w:rsidR="00300FC9" w:rsidRDefault="00C64B5B">
            <w:pPr>
              <w:pStyle w:val="TableParagraph"/>
              <w:ind w:right="25"/>
              <w:jc w:val="right"/>
              <w:rPr>
                <w:sz w:val="20"/>
              </w:rPr>
            </w:pPr>
            <w:r>
              <w:rPr>
                <w:sz w:val="20"/>
              </w:rPr>
              <w:t>$3,904,510</w:t>
            </w:r>
          </w:p>
        </w:tc>
        <w:tc>
          <w:tcPr>
            <w:tcW w:w="1338" w:type="dxa"/>
            <w:tcBorders>
              <w:top w:val="single" w:sz="4" w:space="0" w:color="365F91"/>
              <w:left w:val="single" w:sz="4" w:space="0" w:color="365F91"/>
              <w:bottom w:val="single" w:sz="4" w:space="0" w:color="365F91"/>
            </w:tcBorders>
          </w:tcPr>
          <w:p w:rsidR="00300FC9" w:rsidRDefault="00300FC9">
            <w:pPr>
              <w:pStyle w:val="TableParagraph"/>
              <w:rPr>
                <w:b/>
                <w:sz w:val="18"/>
              </w:rPr>
            </w:pPr>
          </w:p>
          <w:p w:rsidR="00300FC9" w:rsidRDefault="00195FC8">
            <w:pPr>
              <w:pStyle w:val="TableParagraph"/>
              <w:ind w:right="346"/>
              <w:jc w:val="right"/>
              <w:rPr>
                <w:sz w:val="20"/>
              </w:rPr>
            </w:pPr>
            <w:r>
              <w:rPr>
                <w:sz w:val="20"/>
              </w:rPr>
              <w:t>5.8</w:t>
            </w:r>
            <w:r w:rsidR="00C64B5B">
              <w:rPr>
                <w:sz w:val="20"/>
              </w:rPr>
              <w:t>%</w:t>
            </w:r>
          </w:p>
        </w:tc>
      </w:tr>
      <w:tr w:rsidR="00300FC9">
        <w:trPr>
          <w:trHeight w:val="694"/>
        </w:trPr>
        <w:tc>
          <w:tcPr>
            <w:tcW w:w="4359" w:type="dxa"/>
            <w:tcBorders>
              <w:top w:val="single" w:sz="4" w:space="0" w:color="365F91"/>
              <w:bottom w:val="single" w:sz="4" w:space="0" w:color="365F91"/>
              <w:right w:val="single" w:sz="4" w:space="0" w:color="365F91"/>
            </w:tcBorders>
          </w:tcPr>
          <w:p w:rsidR="00300FC9" w:rsidRDefault="00195FC8">
            <w:pPr>
              <w:pStyle w:val="TableParagraph"/>
              <w:spacing w:line="212" w:lineRule="exact"/>
              <w:ind w:left="61"/>
              <w:rPr>
                <w:sz w:val="20"/>
              </w:rPr>
            </w:pPr>
            <w:r>
              <w:rPr>
                <w:sz w:val="20"/>
              </w:rPr>
              <w:t>7</w:t>
            </w:r>
            <w:r w:rsidR="00C64B5B">
              <w:rPr>
                <w:sz w:val="20"/>
              </w:rPr>
              <w:t>.  Rehabilitación  y  equipamiento de  gimnasio de</w:t>
            </w:r>
          </w:p>
          <w:p w:rsidR="00300FC9" w:rsidRDefault="00C64B5B">
            <w:pPr>
              <w:pStyle w:val="TableParagraph"/>
              <w:ind w:left="421" w:right="24"/>
              <w:rPr>
                <w:sz w:val="20"/>
              </w:rPr>
            </w:pPr>
            <w:r>
              <w:rPr>
                <w:sz w:val="20"/>
              </w:rPr>
              <w:t>usos múltiples de Unidad Deportiva Salvatierra, Tijuana, B. C.</w:t>
            </w:r>
          </w:p>
        </w:tc>
        <w:tc>
          <w:tcPr>
            <w:tcW w:w="1304" w:type="dxa"/>
            <w:tcBorders>
              <w:top w:val="single" w:sz="4" w:space="0" w:color="365F91"/>
              <w:left w:val="single" w:sz="4" w:space="0" w:color="365F91"/>
              <w:bottom w:val="single" w:sz="4" w:space="0" w:color="365F91"/>
              <w:right w:val="single" w:sz="4" w:space="0" w:color="365F91"/>
            </w:tcBorders>
          </w:tcPr>
          <w:p w:rsidR="00300FC9" w:rsidRDefault="00300FC9">
            <w:pPr>
              <w:pStyle w:val="TableParagraph"/>
              <w:spacing w:before="1"/>
              <w:rPr>
                <w:b/>
                <w:sz w:val="18"/>
              </w:rPr>
            </w:pPr>
          </w:p>
          <w:p w:rsidR="00300FC9" w:rsidRDefault="00C64B5B">
            <w:pPr>
              <w:pStyle w:val="TableParagraph"/>
              <w:ind w:right="30"/>
              <w:jc w:val="right"/>
              <w:rPr>
                <w:sz w:val="20"/>
              </w:rPr>
            </w:pPr>
            <w:r>
              <w:rPr>
                <w:sz w:val="20"/>
              </w:rPr>
              <w:t>$4,000,000</w:t>
            </w:r>
          </w:p>
        </w:tc>
        <w:tc>
          <w:tcPr>
            <w:tcW w:w="1464" w:type="dxa"/>
            <w:tcBorders>
              <w:top w:val="single" w:sz="4" w:space="0" w:color="365F91"/>
              <w:left w:val="single" w:sz="4" w:space="0" w:color="365F91"/>
              <w:bottom w:val="single" w:sz="4" w:space="0" w:color="365F91"/>
              <w:right w:val="single" w:sz="4" w:space="0" w:color="365F91"/>
            </w:tcBorders>
          </w:tcPr>
          <w:p w:rsidR="00300FC9" w:rsidRDefault="00300FC9">
            <w:pPr>
              <w:pStyle w:val="TableParagraph"/>
              <w:spacing w:before="1"/>
              <w:rPr>
                <w:b/>
                <w:sz w:val="18"/>
              </w:rPr>
            </w:pPr>
          </w:p>
          <w:p w:rsidR="00300FC9" w:rsidRDefault="00C64B5B">
            <w:pPr>
              <w:pStyle w:val="TableParagraph"/>
              <w:ind w:right="25"/>
              <w:jc w:val="right"/>
              <w:rPr>
                <w:sz w:val="20"/>
              </w:rPr>
            </w:pPr>
            <w:r>
              <w:rPr>
                <w:sz w:val="20"/>
              </w:rPr>
              <w:t>$3,916,800</w:t>
            </w:r>
          </w:p>
        </w:tc>
        <w:tc>
          <w:tcPr>
            <w:tcW w:w="1338" w:type="dxa"/>
            <w:tcBorders>
              <w:top w:val="single" w:sz="4" w:space="0" w:color="365F91"/>
              <w:left w:val="single" w:sz="4" w:space="0" w:color="365F91"/>
              <w:bottom w:val="single" w:sz="4" w:space="0" w:color="365F91"/>
            </w:tcBorders>
          </w:tcPr>
          <w:p w:rsidR="00300FC9" w:rsidRDefault="00300FC9">
            <w:pPr>
              <w:pStyle w:val="TableParagraph"/>
              <w:spacing w:before="1"/>
              <w:rPr>
                <w:b/>
                <w:sz w:val="18"/>
              </w:rPr>
            </w:pPr>
          </w:p>
          <w:p w:rsidR="00300FC9" w:rsidRDefault="00195FC8">
            <w:pPr>
              <w:pStyle w:val="TableParagraph"/>
              <w:ind w:left="170" w:right="61"/>
              <w:jc w:val="center"/>
              <w:rPr>
                <w:sz w:val="20"/>
              </w:rPr>
            </w:pPr>
            <w:r>
              <w:rPr>
                <w:sz w:val="20"/>
              </w:rPr>
              <w:t>5.82</w:t>
            </w:r>
            <w:r w:rsidR="00C64B5B">
              <w:rPr>
                <w:sz w:val="20"/>
              </w:rPr>
              <w:t>%</w:t>
            </w:r>
          </w:p>
        </w:tc>
      </w:tr>
      <w:tr w:rsidR="00300FC9">
        <w:trPr>
          <w:trHeight w:val="698"/>
        </w:trPr>
        <w:tc>
          <w:tcPr>
            <w:tcW w:w="4359" w:type="dxa"/>
            <w:tcBorders>
              <w:top w:val="single" w:sz="4" w:space="0" w:color="365F91"/>
              <w:bottom w:val="single" w:sz="4" w:space="0" w:color="365F91"/>
              <w:right w:val="single" w:sz="4" w:space="0" w:color="365F91"/>
            </w:tcBorders>
          </w:tcPr>
          <w:p w:rsidR="00300FC9" w:rsidRDefault="00195FC8">
            <w:pPr>
              <w:pStyle w:val="TableParagraph"/>
              <w:spacing w:line="213" w:lineRule="exact"/>
              <w:ind w:left="61"/>
              <w:rPr>
                <w:sz w:val="20"/>
              </w:rPr>
            </w:pPr>
            <w:r>
              <w:rPr>
                <w:sz w:val="20"/>
              </w:rPr>
              <w:t>8</w:t>
            </w:r>
            <w:r w:rsidR="00C64B5B">
              <w:rPr>
                <w:sz w:val="20"/>
              </w:rPr>
              <w:t>.  Construcción de  cubierta de  canchas  de usos</w:t>
            </w:r>
          </w:p>
          <w:p w:rsidR="00300FC9" w:rsidRDefault="00C64B5B">
            <w:pPr>
              <w:pStyle w:val="TableParagraph"/>
              <w:ind w:left="421"/>
              <w:rPr>
                <w:sz w:val="20"/>
              </w:rPr>
            </w:pPr>
            <w:r>
              <w:rPr>
                <w:sz w:val="20"/>
              </w:rPr>
              <w:t>múltiples</w:t>
            </w:r>
            <w:r>
              <w:rPr>
                <w:spacing w:val="-16"/>
                <w:sz w:val="20"/>
              </w:rPr>
              <w:t xml:space="preserve"> </w:t>
            </w:r>
            <w:r>
              <w:rPr>
                <w:sz w:val="20"/>
              </w:rPr>
              <w:t>Unidad</w:t>
            </w:r>
            <w:r>
              <w:rPr>
                <w:spacing w:val="-17"/>
                <w:sz w:val="20"/>
              </w:rPr>
              <w:t xml:space="preserve"> </w:t>
            </w:r>
            <w:r>
              <w:rPr>
                <w:sz w:val="20"/>
              </w:rPr>
              <w:t>Deportiva</w:t>
            </w:r>
            <w:r>
              <w:rPr>
                <w:spacing w:val="-16"/>
                <w:sz w:val="20"/>
              </w:rPr>
              <w:t xml:space="preserve"> </w:t>
            </w:r>
            <w:r>
              <w:rPr>
                <w:sz w:val="20"/>
              </w:rPr>
              <w:t>Reforma,</w:t>
            </w:r>
            <w:r>
              <w:rPr>
                <w:spacing w:val="-15"/>
                <w:sz w:val="20"/>
              </w:rPr>
              <w:t xml:space="preserve"> </w:t>
            </w:r>
            <w:r>
              <w:rPr>
                <w:sz w:val="20"/>
              </w:rPr>
              <w:t>Tijuana,</w:t>
            </w:r>
            <w:r>
              <w:rPr>
                <w:spacing w:val="-15"/>
                <w:sz w:val="20"/>
              </w:rPr>
              <w:t xml:space="preserve"> </w:t>
            </w:r>
            <w:r>
              <w:rPr>
                <w:sz w:val="20"/>
              </w:rPr>
              <w:t>B. C.</w:t>
            </w:r>
          </w:p>
        </w:tc>
        <w:tc>
          <w:tcPr>
            <w:tcW w:w="1304" w:type="dxa"/>
            <w:tcBorders>
              <w:top w:val="single" w:sz="4" w:space="0" w:color="365F91"/>
              <w:left w:val="single" w:sz="4" w:space="0" w:color="365F91"/>
              <w:bottom w:val="single" w:sz="4" w:space="0" w:color="365F91"/>
              <w:right w:val="single" w:sz="4" w:space="0" w:color="365F91"/>
            </w:tcBorders>
          </w:tcPr>
          <w:p w:rsidR="00300FC9" w:rsidRDefault="00300FC9">
            <w:pPr>
              <w:pStyle w:val="TableParagraph"/>
              <w:spacing w:before="4"/>
              <w:rPr>
                <w:b/>
                <w:sz w:val="18"/>
              </w:rPr>
            </w:pPr>
          </w:p>
          <w:p w:rsidR="00300FC9" w:rsidRDefault="00C64B5B">
            <w:pPr>
              <w:pStyle w:val="TableParagraph"/>
              <w:ind w:right="30"/>
              <w:jc w:val="right"/>
              <w:rPr>
                <w:sz w:val="20"/>
              </w:rPr>
            </w:pPr>
            <w:r>
              <w:rPr>
                <w:sz w:val="20"/>
              </w:rPr>
              <w:t>$4,000,000</w:t>
            </w:r>
          </w:p>
        </w:tc>
        <w:tc>
          <w:tcPr>
            <w:tcW w:w="1464" w:type="dxa"/>
            <w:tcBorders>
              <w:top w:val="single" w:sz="4" w:space="0" w:color="365F91"/>
              <w:left w:val="single" w:sz="4" w:space="0" w:color="365F91"/>
              <w:bottom w:val="single" w:sz="4" w:space="0" w:color="365F91"/>
              <w:right w:val="single" w:sz="4" w:space="0" w:color="365F91"/>
            </w:tcBorders>
          </w:tcPr>
          <w:p w:rsidR="00300FC9" w:rsidRDefault="00300FC9">
            <w:pPr>
              <w:pStyle w:val="TableParagraph"/>
              <w:spacing w:before="4"/>
              <w:rPr>
                <w:b/>
                <w:sz w:val="18"/>
              </w:rPr>
            </w:pPr>
          </w:p>
          <w:p w:rsidR="00300FC9" w:rsidRDefault="00C64B5B">
            <w:pPr>
              <w:pStyle w:val="TableParagraph"/>
              <w:ind w:right="25"/>
              <w:jc w:val="right"/>
              <w:rPr>
                <w:sz w:val="20"/>
              </w:rPr>
            </w:pPr>
            <w:r>
              <w:rPr>
                <w:sz w:val="20"/>
              </w:rPr>
              <w:t>$3,913,523</w:t>
            </w:r>
          </w:p>
        </w:tc>
        <w:tc>
          <w:tcPr>
            <w:tcW w:w="1338" w:type="dxa"/>
            <w:tcBorders>
              <w:top w:val="single" w:sz="4" w:space="0" w:color="365F91"/>
              <w:left w:val="single" w:sz="4" w:space="0" w:color="365F91"/>
              <w:bottom w:val="single" w:sz="4" w:space="0" w:color="365F91"/>
            </w:tcBorders>
          </w:tcPr>
          <w:p w:rsidR="00300FC9" w:rsidRDefault="00300FC9">
            <w:pPr>
              <w:pStyle w:val="TableParagraph"/>
              <w:spacing w:before="4"/>
              <w:rPr>
                <w:b/>
                <w:sz w:val="18"/>
              </w:rPr>
            </w:pPr>
          </w:p>
          <w:p w:rsidR="00300FC9" w:rsidRDefault="00195FC8">
            <w:pPr>
              <w:pStyle w:val="TableParagraph"/>
              <w:ind w:right="346"/>
              <w:jc w:val="right"/>
              <w:rPr>
                <w:sz w:val="20"/>
              </w:rPr>
            </w:pPr>
            <w:r>
              <w:rPr>
                <w:sz w:val="20"/>
              </w:rPr>
              <w:t>5.81</w:t>
            </w:r>
            <w:r w:rsidR="00C64B5B">
              <w:rPr>
                <w:sz w:val="20"/>
              </w:rPr>
              <w:t>%</w:t>
            </w:r>
          </w:p>
        </w:tc>
      </w:tr>
      <w:tr w:rsidR="00300FC9">
        <w:trPr>
          <w:trHeight w:val="693"/>
        </w:trPr>
        <w:tc>
          <w:tcPr>
            <w:tcW w:w="4359" w:type="dxa"/>
            <w:tcBorders>
              <w:top w:val="single" w:sz="4" w:space="0" w:color="365F91"/>
              <w:bottom w:val="single" w:sz="4" w:space="0" w:color="365F91"/>
              <w:right w:val="single" w:sz="4" w:space="0" w:color="365F91"/>
            </w:tcBorders>
          </w:tcPr>
          <w:p w:rsidR="00300FC9" w:rsidRDefault="00195FC8">
            <w:pPr>
              <w:pStyle w:val="TableParagraph"/>
              <w:spacing w:line="209" w:lineRule="exact"/>
              <w:ind w:left="61"/>
              <w:rPr>
                <w:sz w:val="20"/>
              </w:rPr>
            </w:pPr>
            <w:r>
              <w:rPr>
                <w:sz w:val="20"/>
              </w:rPr>
              <w:t>9</w:t>
            </w:r>
            <w:r w:rsidR="00C64B5B">
              <w:rPr>
                <w:sz w:val="20"/>
              </w:rPr>
              <w:t xml:space="preserve">.  Construcción de cubierta para </w:t>
            </w:r>
            <w:proofErr w:type="spellStart"/>
            <w:r w:rsidR="00C64B5B">
              <w:rPr>
                <w:sz w:val="20"/>
              </w:rPr>
              <w:t>Polifuncional</w:t>
            </w:r>
            <w:proofErr w:type="spellEnd"/>
            <w:r w:rsidR="00C64B5B">
              <w:rPr>
                <w:sz w:val="20"/>
              </w:rPr>
              <w:t xml:space="preserve"> y</w:t>
            </w:r>
          </w:p>
          <w:p w:rsidR="00300FC9" w:rsidRDefault="00C64B5B">
            <w:pPr>
              <w:pStyle w:val="TableParagraph"/>
              <w:ind w:left="421"/>
              <w:rPr>
                <w:sz w:val="20"/>
              </w:rPr>
            </w:pPr>
            <w:r>
              <w:rPr>
                <w:sz w:val="20"/>
              </w:rPr>
              <w:t>alumbrado de canchas de Tenis de Unidad Deportiva Tijuana, Tijuana B. C.</w:t>
            </w:r>
          </w:p>
        </w:tc>
        <w:tc>
          <w:tcPr>
            <w:tcW w:w="1304" w:type="dxa"/>
            <w:tcBorders>
              <w:top w:val="single" w:sz="4" w:space="0" w:color="365F91"/>
              <w:left w:val="single" w:sz="4" w:space="0" w:color="365F91"/>
              <w:bottom w:val="single" w:sz="4" w:space="0" w:color="365F91"/>
              <w:right w:val="single" w:sz="4" w:space="0" w:color="365F91"/>
            </w:tcBorders>
          </w:tcPr>
          <w:p w:rsidR="00300FC9" w:rsidRDefault="00300FC9">
            <w:pPr>
              <w:pStyle w:val="TableParagraph"/>
              <w:rPr>
                <w:b/>
                <w:sz w:val="18"/>
              </w:rPr>
            </w:pPr>
          </w:p>
          <w:p w:rsidR="00300FC9" w:rsidRDefault="00C64B5B">
            <w:pPr>
              <w:pStyle w:val="TableParagraph"/>
              <w:ind w:right="30"/>
              <w:jc w:val="right"/>
              <w:rPr>
                <w:sz w:val="20"/>
              </w:rPr>
            </w:pPr>
            <w:r>
              <w:rPr>
                <w:sz w:val="20"/>
              </w:rPr>
              <w:t>$4,000,000</w:t>
            </w:r>
          </w:p>
        </w:tc>
        <w:tc>
          <w:tcPr>
            <w:tcW w:w="1464" w:type="dxa"/>
            <w:tcBorders>
              <w:top w:val="single" w:sz="4" w:space="0" w:color="365F91"/>
              <w:left w:val="single" w:sz="4" w:space="0" w:color="365F91"/>
              <w:bottom w:val="single" w:sz="4" w:space="0" w:color="365F91"/>
              <w:right w:val="single" w:sz="4" w:space="0" w:color="365F91"/>
            </w:tcBorders>
          </w:tcPr>
          <w:p w:rsidR="00300FC9" w:rsidRDefault="00300FC9">
            <w:pPr>
              <w:pStyle w:val="TableParagraph"/>
              <w:rPr>
                <w:b/>
                <w:sz w:val="18"/>
              </w:rPr>
            </w:pPr>
          </w:p>
          <w:p w:rsidR="00300FC9" w:rsidRDefault="00C64B5B">
            <w:pPr>
              <w:pStyle w:val="TableParagraph"/>
              <w:ind w:right="25"/>
              <w:jc w:val="right"/>
              <w:rPr>
                <w:sz w:val="20"/>
              </w:rPr>
            </w:pPr>
            <w:r>
              <w:rPr>
                <w:sz w:val="20"/>
              </w:rPr>
              <w:t>$3,909,846</w:t>
            </w:r>
          </w:p>
        </w:tc>
        <w:tc>
          <w:tcPr>
            <w:tcW w:w="1338" w:type="dxa"/>
            <w:tcBorders>
              <w:top w:val="single" w:sz="4" w:space="0" w:color="365F91"/>
              <w:left w:val="single" w:sz="4" w:space="0" w:color="365F91"/>
              <w:bottom w:val="single" w:sz="4" w:space="0" w:color="365F91"/>
            </w:tcBorders>
          </w:tcPr>
          <w:p w:rsidR="00300FC9" w:rsidRDefault="00300FC9">
            <w:pPr>
              <w:pStyle w:val="TableParagraph"/>
              <w:rPr>
                <w:b/>
                <w:sz w:val="18"/>
              </w:rPr>
            </w:pPr>
          </w:p>
          <w:p w:rsidR="00300FC9" w:rsidRDefault="00195FC8">
            <w:pPr>
              <w:pStyle w:val="TableParagraph"/>
              <w:ind w:right="346"/>
              <w:jc w:val="right"/>
              <w:rPr>
                <w:sz w:val="20"/>
              </w:rPr>
            </w:pPr>
            <w:r>
              <w:rPr>
                <w:sz w:val="20"/>
              </w:rPr>
              <w:t>5.81</w:t>
            </w:r>
            <w:r w:rsidR="00C64B5B">
              <w:rPr>
                <w:sz w:val="20"/>
              </w:rPr>
              <w:t>%</w:t>
            </w:r>
          </w:p>
        </w:tc>
      </w:tr>
      <w:tr w:rsidR="00485F40" w:rsidTr="00485F40">
        <w:trPr>
          <w:trHeight w:val="53"/>
        </w:trPr>
        <w:tc>
          <w:tcPr>
            <w:tcW w:w="4359" w:type="dxa"/>
            <w:tcBorders>
              <w:top w:val="single" w:sz="4" w:space="0" w:color="365F91"/>
              <w:bottom w:val="single" w:sz="4" w:space="0" w:color="365F91"/>
              <w:right w:val="single" w:sz="4" w:space="0" w:color="365F91"/>
            </w:tcBorders>
          </w:tcPr>
          <w:p w:rsidR="00485F40" w:rsidRDefault="00485F40">
            <w:pPr>
              <w:pStyle w:val="TableParagraph"/>
              <w:spacing w:line="209" w:lineRule="exact"/>
              <w:ind w:left="61"/>
              <w:rPr>
                <w:sz w:val="20"/>
              </w:rPr>
            </w:pPr>
          </w:p>
        </w:tc>
        <w:tc>
          <w:tcPr>
            <w:tcW w:w="1304" w:type="dxa"/>
            <w:tcBorders>
              <w:top w:val="single" w:sz="4" w:space="0" w:color="365F91"/>
              <w:left w:val="single" w:sz="4" w:space="0" w:color="365F91"/>
              <w:bottom w:val="single" w:sz="4" w:space="0" w:color="365F91"/>
              <w:right w:val="single" w:sz="4" w:space="0" w:color="365F91"/>
            </w:tcBorders>
          </w:tcPr>
          <w:p w:rsidR="00485F40" w:rsidRDefault="00485F40">
            <w:pPr>
              <w:pStyle w:val="TableParagraph"/>
              <w:rPr>
                <w:b/>
                <w:sz w:val="18"/>
              </w:rPr>
            </w:pPr>
          </w:p>
        </w:tc>
        <w:tc>
          <w:tcPr>
            <w:tcW w:w="1464" w:type="dxa"/>
            <w:tcBorders>
              <w:top w:val="single" w:sz="4" w:space="0" w:color="365F91"/>
              <w:left w:val="single" w:sz="4" w:space="0" w:color="365F91"/>
              <w:bottom w:val="single" w:sz="4" w:space="0" w:color="365F91"/>
              <w:right w:val="single" w:sz="4" w:space="0" w:color="365F91"/>
            </w:tcBorders>
          </w:tcPr>
          <w:p w:rsidR="00485F40" w:rsidRDefault="00485F40">
            <w:pPr>
              <w:pStyle w:val="TableParagraph"/>
              <w:rPr>
                <w:b/>
                <w:sz w:val="18"/>
              </w:rPr>
            </w:pPr>
          </w:p>
        </w:tc>
        <w:tc>
          <w:tcPr>
            <w:tcW w:w="1338" w:type="dxa"/>
            <w:tcBorders>
              <w:top w:val="single" w:sz="4" w:space="0" w:color="365F91"/>
              <w:left w:val="single" w:sz="4" w:space="0" w:color="365F91"/>
              <w:bottom w:val="single" w:sz="4" w:space="0" w:color="365F91"/>
            </w:tcBorders>
          </w:tcPr>
          <w:p w:rsidR="00485F40" w:rsidRDefault="00485F40" w:rsidP="00485F40">
            <w:pPr>
              <w:pStyle w:val="TableParagraph"/>
              <w:jc w:val="center"/>
              <w:rPr>
                <w:b/>
                <w:sz w:val="18"/>
              </w:rPr>
            </w:pPr>
            <w:r>
              <w:rPr>
                <w:b/>
                <w:sz w:val="18"/>
              </w:rPr>
              <w:t>Suma: 100%</w:t>
            </w:r>
          </w:p>
        </w:tc>
      </w:tr>
      <w:tr w:rsidR="00300FC9" w:rsidTr="00581A3E">
        <w:trPr>
          <w:trHeight w:val="299"/>
        </w:trPr>
        <w:tc>
          <w:tcPr>
            <w:tcW w:w="4359" w:type="dxa"/>
            <w:tcBorders>
              <w:top w:val="single" w:sz="4" w:space="0" w:color="365F91"/>
              <w:right w:val="single" w:sz="4" w:space="0" w:color="365F91"/>
            </w:tcBorders>
            <w:vAlign w:val="center"/>
          </w:tcPr>
          <w:p w:rsidR="00300FC9" w:rsidRDefault="00C64B5B" w:rsidP="00485F40">
            <w:pPr>
              <w:pStyle w:val="TableParagraph"/>
              <w:spacing w:before="13"/>
              <w:ind w:right="28"/>
              <w:jc w:val="right"/>
              <w:rPr>
                <w:b/>
                <w:sz w:val="20"/>
              </w:rPr>
            </w:pPr>
            <w:r>
              <w:rPr>
                <w:b/>
                <w:sz w:val="20"/>
              </w:rPr>
              <w:t>Total</w:t>
            </w:r>
          </w:p>
        </w:tc>
        <w:tc>
          <w:tcPr>
            <w:tcW w:w="1304" w:type="dxa"/>
            <w:tcBorders>
              <w:top w:val="single" w:sz="4" w:space="0" w:color="365F91"/>
              <w:left w:val="single" w:sz="4" w:space="0" w:color="365F91"/>
              <w:right w:val="single" w:sz="4" w:space="0" w:color="365F91"/>
            </w:tcBorders>
            <w:vAlign w:val="center"/>
          </w:tcPr>
          <w:p w:rsidR="00300FC9" w:rsidRDefault="00C64B5B" w:rsidP="00485F40">
            <w:pPr>
              <w:pStyle w:val="TableParagraph"/>
              <w:spacing w:before="13"/>
              <w:ind w:left="181"/>
              <w:jc w:val="center"/>
              <w:rPr>
                <w:sz w:val="20"/>
              </w:rPr>
            </w:pPr>
            <w:r>
              <w:rPr>
                <w:sz w:val="20"/>
              </w:rPr>
              <w:t>$67,320,000</w:t>
            </w:r>
          </w:p>
        </w:tc>
        <w:tc>
          <w:tcPr>
            <w:tcW w:w="1464" w:type="dxa"/>
            <w:tcBorders>
              <w:top w:val="single" w:sz="4" w:space="0" w:color="365F91"/>
              <w:left w:val="single" w:sz="4" w:space="0" w:color="365F91"/>
              <w:right w:val="single" w:sz="4" w:space="0" w:color="365F91"/>
            </w:tcBorders>
            <w:vAlign w:val="center"/>
          </w:tcPr>
          <w:p w:rsidR="00300FC9" w:rsidRDefault="00C64B5B" w:rsidP="00485F40">
            <w:pPr>
              <w:pStyle w:val="TableParagraph"/>
              <w:spacing w:before="13"/>
              <w:ind w:left="262"/>
              <w:jc w:val="center"/>
              <w:rPr>
                <w:sz w:val="20"/>
              </w:rPr>
            </w:pPr>
            <w:r>
              <w:rPr>
                <w:sz w:val="20"/>
              </w:rPr>
              <w:t>$65,299,750</w:t>
            </w:r>
          </w:p>
        </w:tc>
        <w:tc>
          <w:tcPr>
            <w:tcW w:w="1338" w:type="dxa"/>
            <w:tcBorders>
              <w:top w:val="single" w:sz="4" w:space="0" w:color="365F91"/>
              <w:left w:val="single" w:sz="4" w:space="0" w:color="365F91"/>
            </w:tcBorders>
            <w:shd w:val="clear" w:color="auto" w:fill="00B050"/>
          </w:tcPr>
          <w:p w:rsidR="00485F40" w:rsidRPr="00581A3E" w:rsidRDefault="00485F40" w:rsidP="00485F40">
            <w:pPr>
              <w:pStyle w:val="TableParagraph"/>
              <w:spacing w:before="13"/>
              <w:jc w:val="center"/>
              <w:rPr>
                <w:b/>
                <w:color w:val="FFFFFF" w:themeColor="background1"/>
                <w:sz w:val="20"/>
              </w:rPr>
            </w:pPr>
            <w:r w:rsidRPr="00581A3E">
              <w:rPr>
                <w:b/>
                <w:color w:val="FFFFFF" w:themeColor="background1"/>
                <w:sz w:val="20"/>
              </w:rPr>
              <w:t>Ejercido</w:t>
            </w:r>
          </w:p>
          <w:p w:rsidR="00300FC9" w:rsidRPr="00485F40" w:rsidRDefault="00485F40" w:rsidP="00485F40">
            <w:pPr>
              <w:pStyle w:val="TableParagraph"/>
              <w:tabs>
                <w:tab w:val="left" w:pos="744"/>
              </w:tabs>
              <w:spacing w:before="13"/>
              <w:jc w:val="center"/>
              <w:rPr>
                <w:b/>
                <w:sz w:val="20"/>
              </w:rPr>
            </w:pPr>
            <w:r w:rsidRPr="00581A3E">
              <w:rPr>
                <w:b/>
                <w:color w:val="FFFFFF" w:themeColor="background1"/>
                <w:sz w:val="20"/>
              </w:rPr>
              <w:t>97</w:t>
            </w:r>
            <w:r w:rsidR="00C64B5B" w:rsidRPr="00581A3E">
              <w:rPr>
                <w:b/>
                <w:color w:val="FFFFFF" w:themeColor="background1"/>
                <w:sz w:val="20"/>
              </w:rPr>
              <w:t>%</w:t>
            </w:r>
          </w:p>
        </w:tc>
      </w:tr>
    </w:tbl>
    <w:p w:rsidR="00300FC9" w:rsidRDefault="00C64B5B">
      <w:pPr>
        <w:spacing w:before="171" w:line="242" w:lineRule="auto"/>
        <w:ind w:left="340" w:right="264"/>
        <w:jc w:val="both"/>
        <w:rPr>
          <w:sz w:val="16"/>
        </w:rPr>
      </w:pPr>
      <w:r>
        <w:rPr>
          <w:sz w:val="16"/>
        </w:rPr>
        <w:t>Fuente: Elaboración Propia con base al Informe sobre la Situación Económica, las Finanzas Públicas y la Deuda Pública 2016, Gestión de Proyectos al Cuarto Trimestre de 2</w:t>
      </w:r>
      <w:r w:rsidR="00485F40">
        <w:rPr>
          <w:sz w:val="16"/>
        </w:rPr>
        <w:t>016.</w:t>
      </w:r>
    </w:p>
    <w:p w:rsidR="00300FC9" w:rsidRDefault="00300FC9">
      <w:pPr>
        <w:spacing w:line="242" w:lineRule="auto"/>
        <w:jc w:val="both"/>
        <w:rPr>
          <w:sz w:val="16"/>
        </w:rPr>
        <w:sectPr w:rsidR="00300FC9">
          <w:pgSz w:w="12240" w:h="15840"/>
          <w:pgMar w:top="1600" w:right="1440" w:bottom="1000" w:left="1360" w:header="588" w:footer="804" w:gutter="0"/>
          <w:cols w:space="720"/>
        </w:sectPr>
      </w:pPr>
    </w:p>
    <w:p w:rsidR="00300FC9" w:rsidRDefault="00300FC9">
      <w:pPr>
        <w:pStyle w:val="Textoindependiente"/>
        <w:rPr>
          <w:sz w:val="20"/>
        </w:rPr>
      </w:pPr>
    </w:p>
    <w:p w:rsidR="00300FC9" w:rsidRDefault="00300FC9">
      <w:pPr>
        <w:pStyle w:val="Textoindependiente"/>
        <w:spacing w:before="2"/>
        <w:rPr>
          <w:sz w:val="19"/>
        </w:rPr>
      </w:pPr>
    </w:p>
    <w:p w:rsidR="00300FC9" w:rsidRDefault="00C64B5B">
      <w:pPr>
        <w:spacing w:before="100" w:line="357" w:lineRule="auto"/>
        <w:ind w:left="3053" w:right="631" w:hanging="2593"/>
        <w:rPr>
          <w:b/>
          <w:sz w:val="24"/>
        </w:rPr>
      </w:pPr>
      <w:r>
        <w:rPr>
          <w:b/>
          <w:sz w:val="24"/>
        </w:rPr>
        <w:t>Gráfica 1. Proporción presupuestal a Proyectos de Infraestructura Deportiva en Baja California (FIDE 2016)</w:t>
      </w:r>
    </w:p>
    <w:p w:rsidR="00300FC9" w:rsidRDefault="00300FC9">
      <w:pPr>
        <w:pStyle w:val="Textoindependiente"/>
        <w:rPr>
          <w:b/>
          <w:sz w:val="20"/>
        </w:rPr>
      </w:pPr>
    </w:p>
    <w:p w:rsidR="00300FC9" w:rsidRDefault="00300FC9">
      <w:pPr>
        <w:pStyle w:val="Textoindependiente"/>
        <w:spacing w:before="1"/>
        <w:rPr>
          <w:b/>
          <w:sz w:val="23"/>
        </w:rPr>
      </w:pPr>
    </w:p>
    <w:p w:rsidR="00300FC9" w:rsidRDefault="00C64B5B">
      <w:pPr>
        <w:spacing w:before="100"/>
        <w:ind w:left="1530"/>
        <w:rPr>
          <w:b/>
          <w:sz w:val="24"/>
        </w:rPr>
      </w:pPr>
      <w:r>
        <w:rPr>
          <w:b/>
          <w:sz w:val="24"/>
        </w:rPr>
        <w:t>Porcentaje del presupuesto que representa cada proyecto</w:t>
      </w:r>
    </w:p>
    <w:p w:rsidR="00300FC9" w:rsidRDefault="00070495">
      <w:pPr>
        <w:tabs>
          <w:tab w:val="left" w:pos="3306"/>
          <w:tab w:val="left" w:pos="4410"/>
          <w:tab w:val="left" w:pos="5515"/>
          <w:tab w:val="left" w:pos="6619"/>
        </w:tabs>
        <w:spacing w:before="198"/>
        <w:ind w:left="2202"/>
        <w:rPr>
          <w:sz w:val="20"/>
        </w:rPr>
      </w:pPr>
      <w:r>
        <w:rPr>
          <w:lang w:val="en-US"/>
        </w:rPr>
        <w:pict>
          <v:rect id="_x0000_s1510" style="position:absolute;left:0;text-align:left;margin-left:170.6pt;margin-top:13.5pt;width:5.2pt;height:5.2pt;z-index:1696;mso-position-horizontal-relative:page" fillcolor="#4f81bc" stroked="f">
            <w10:wrap anchorx="page"/>
          </v:rect>
        </w:pict>
      </w:r>
      <w:r>
        <w:rPr>
          <w:lang w:val="en-US"/>
        </w:rPr>
        <w:pict>
          <v:rect id="_x0000_s1509" style="position:absolute;left:0;text-align:left;margin-left:225.8pt;margin-top:13.5pt;width:5.2pt;height:5.2pt;z-index:-77728;mso-position-horizontal-relative:page" fillcolor="#c0504d" stroked="f">
            <w10:wrap anchorx="page"/>
          </v:rect>
        </w:pict>
      </w:r>
      <w:r>
        <w:rPr>
          <w:lang w:val="en-US"/>
        </w:rPr>
        <w:pict>
          <v:rect id="_x0000_s1508" style="position:absolute;left:0;text-align:left;margin-left:281pt;margin-top:13.5pt;width:5.2pt;height:5.2pt;z-index:-77704;mso-position-horizontal-relative:page" fillcolor="#9bba58" stroked="f">
            <w10:wrap anchorx="page"/>
          </v:rect>
        </w:pict>
      </w:r>
      <w:r>
        <w:rPr>
          <w:lang w:val="en-US"/>
        </w:rPr>
        <w:pict>
          <v:rect id="_x0000_s1507" style="position:absolute;left:0;text-align:left;margin-left:336.2pt;margin-top:13.5pt;width:5.2pt;height:5.2pt;z-index:-77680;mso-position-horizontal-relative:page" fillcolor="#8063a1" stroked="f">
            <w10:wrap anchorx="page"/>
          </v:rect>
        </w:pict>
      </w:r>
      <w:r>
        <w:rPr>
          <w:lang w:val="en-US"/>
        </w:rPr>
        <w:pict>
          <v:rect id="_x0000_s1506" style="position:absolute;left:0;text-align:left;margin-left:391.4pt;margin-top:13.5pt;width:5.2pt;height:5.2pt;z-index:-77656;mso-position-horizontal-relative:page" fillcolor="#4aacc5" stroked="f">
            <w10:wrap anchorx="page"/>
          </v:rect>
        </w:pict>
      </w:r>
      <w:r w:rsidR="00C64B5B">
        <w:rPr>
          <w:sz w:val="20"/>
        </w:rPr>
        <w:t>Proyecto</w:t>
      </w:r>
      <w:r w:rsidR="00C64B5B">
        <w:rPr>
          <w:spacing w:val="-1"/>
          <w:sz w:val="20"/>
        </w:rPr>
        <w:t xml:space="preserve"> </w:t>
      </w:r>
      <w:r w:rsidR="00C64B5B">
        <w:rPr>
          <w:sz w:val="20"/>
        </w:rPr>
        <w:t>1</w:t>
      </w:r>
      <w:r w:rsidR="00C64B5B">
        <w:rPr>
          <w:sz w:val="20"/>
        </w:rPr>
        <w:tab/>
        <w:t>Proyecto</w:t>
      </w:r>
      <w:r w:rsidR="00C64B5B">
        <w:rPr>
          <w:spacing w:val="-1"/>
          <w:sz w:val="20"/>
        </w:rPr>
        <w:t xml:space="preserve"> </w:t>
      </w:r>
      <w:r w:rsidR="00C64B5B">
        <w:rPr>
          <w:sz w:val="20"/>
        </w:rPr>
        <w:t>2</w:t>
      </w:r>
      <w:r w:rsidR="00C64B5B">
        <w:rPr>
          <w:sz w:val="20"/>
        </w:rPr>
        <w:tab/>
        <w:t>Proyecto</w:t>
      </w:r>
      <w:r w:rsidR="00C64B5B">
        <w:rPr>
          <w:spacing w:val="-1"/>
          <w:sz w:val="20"/>
        </w:rPr>
        <w:t xml:space="preserve"> </w:t>
      </w:r>
      <w:r w:rsidR="00C64B5B">
        <w:rPr>
          <w:sz w:val="20"/>
        </w:rPr>
        <w:t>3</w:t>
      </w:r>
      <w:r w:rsidR="00C64B5B">
        <w:rPr>
          <w:sz w:val="20"/>
        </w:rPr>
        <w:tab/>
        <w:t>Proyecto</w:t>
      </w:r>
      <w:r w:rsidR="00C64B5B">
        <w:rPr>
          <w:spacing w:val="-1"/>
          <w:sz w:val="20"/>
        </w:rPr>
        <w:t xml:space="preserve"> </w:t>
      </w:r>
      <w:r w:rsidR="00C64B5B">
        <w:rPr>
          <w:sz w:val="20"/>
        </w:rPr>
        <w:t>4</w:t>
      </w:r>
      <w:r w:rsidR="00C64B5B">
        <w:rPr>
          <w:sz w:val="20"/>
        </w:rPr>
        <w:tab/>
        <w:t>Proyecto</w:t>
      </w:r>
      <w:r w:rsidR="00C64B5B">
        <w:rPr>
          <w:spacing w:val="-4"/>
          <w:sz w:val="20"/>
        </w:rPr>
        <w:t xml:space="preserve"> </w:t>
      </w:r>
      <w:r w:rsidR="00C64B5B">
        <w:rPr>
          <w:sz w:val="20"/>
        </w:rPr>
        <w:t>5</w:t>
      </w:r>
    </w:p>
    <w:p w:rsidR="00300FC9" w:rsidRDefault="00070495">
      <w:pPr>
        <w:tabs>
          <w:tab w:val="left" w:pos="3306"/>
          <w:tab w:val="left" w:pos="4410"/>
          <w:tab w:val="left" w:pos="5515"/>
        </w:tabs>
        <w:spacing w:before="117"/>
        <w:ind w:left="2202"/>
        <w:rPr>
          <w:sz w:val="20"/>
        </w:rPr>
      </w:pPr>
      <w:r>
        <w:rPr>
          <w:lang w:val="en-US"/>
        </w:rPr>
        <w:pict>
          <v:rect id="_x0000_s1505" style="position:absolute;left:0;text-align:left;margin-left:170.6pt;margin-top:9.45pt;width:5.2pt;height:5.2pt;z-index:1816;mso-position-horizontal-relative:page" fillcolor="#f79546" stroked="f">
            <w10:wrap anchorx="page"/>
          </v:rect>
        </w:pict>
      </w:r>
      <w:r>
        <w:rPr>
          <w:lang w:val="en-US"/>
        </w:rPr>
        <w:pict>
          <v:rect id="_x0000_s1504" style="position:absolute;left:0;text-align:left;margin-left:225.8pt;margin-top:9.45pt;width:5.2pt;height:5.2pt;z-index:-77608;mso-position-horizontal-relative:page" fillcolor="#2c4d75" stroked="f">
            <w10:wrap anchorx="page"/>
          </v:rect>
        </w:pict>
      </w:r>
      <w:r>
        <w:rPr>
          <w:lang w:val="en-US"/>
        </w:rPr>
        <w:pict>
          <v:rect id="_x0000_s1503" style="position:absolute;left:0;text-align:left;margin-left:281pt;margin-top:9.45pt;width:5.2pt;height:5.2pt;z-index:-77584;mso-position-horizontal-relative:page" fillcolor="#772c2a" stroked="f">
            <w10:wrap anchorx="page"/>
          </v:rect>
        </w:pict>
      </w:r>
      <w:r>
        <w:rPr>
          <w:lang w:val="en-US"/>
        </w:rPr>
        <w:pict>
          <v:rect id="_x0000_s1502" style="position:absolute;left:0;text-align:left;margin-left:336.2pt;margin-top:9.45pt;width:5.2pt;height:5.2pt;z-index:-77560;mso-position-horizontal-relative:page" fillcolor="#5f752f" stroked="f">
            <w10:wrap anchorx="page"/>
          </v:rect>
        </w:pict>
      </w:r>
      <w:r w:rsidR="00C64B5B">
        <w:rPr>
          <w:sz w:val="20"/>
        </w:rPr>
        <w:t>Proyecto</w:t>
      </w:r>
      <w:r w:rsidR="00C64B5B">
        <w:rPr>
          <w:spacing w:val="-1"/>
          <w:sz w:val="20"/>
        </w:rPr>
        <w:t xml:space="preserve"> </w:t>
      </w:r>
      <w:r w:rsidR="00C64B5B">
        <w:rPr>
          <w:sz w:val="20"/>
        </w:rPr>
        <w:t>6</w:t>
      </w:r>
      <w:r w:rsidR="00C64B5B">
        <w:rPr>
          <w:sz w:val="20"/>
        </w:rPr>
        <w:tab/>
        <w:t>Proyecto</w:t>
      </w:r>
      <w:r w:rsidR="00C64B5B">
        <w:rPr>
          <w:spacing w:val="-1"/>
          <w:sz w:val="20"/>
        </w:rPr>
        <w:t xml:space="preserve"> </w:t>
      </w:r>
      <w:r w:rsidR="00C64B5B">
        <w:rPr>
          <w:sz w:val="20"/>
        </w:rPr>
        <w:t>7</w:t>
      </w:r>
      <w:r w:rsidR="00C64B5B">
        <w:rPr>
          <w:sz w:val="20"/>
        </w:rPr>
        <w:tab/>
        <w:t>Proyecto</w:t>
      </w:r>
      <w:r w:rsidR="00C64B5B">
        <w:rPr>
          <w:spacing w:val="-1"/>
          <w:sz w:val="20"/>
        </w:rPr>
        <w:t xml:space="preserve"> </w:t>
      </w:r>
      <w:r w:rsidR="00C64B5B">
        <w:rPr>
          <w:sz w:val="20"/>
        </w:rPr>
        <w:t>8</w:t>
      </w:r>
      <w:r w:rsidR="00C64B5B">
        <w:rPr>
          <w:sz w:val="20"/>
        </w:rPr>
        <w:tab/>
        <w:t>Proyecto</w:t>
      </w:r>
      <w:r w:rsidR="00C64B5B">
        <w:rPr>
          <w:spacing w:val="-4"/>
          <w:sz w:val="20"/>
        </w:rPr>
        <w:t xml:space="preserve"> </w:t>
      </w:r>
      <w:r w:rsidR="00C64B5B">
        <w:rPr>
          <w:sz w:val="20"/>
        </w:rPr>
        <w:t>9</w:t>
      </w:r>
    </w:p>
    <w:p w:rsidR="00300FC9" w:rsidRDefault="00300FC9">
      <w:pPr>
        <w:pStyle w:val="Textoindependiente"/>
        <w:spacing w:before="6"/>
        <w:rPr>
          <w:sz w:val="17"/>
        </w:rPr>
      </w:pPr>
    </w:p>
    <w:p w:rsidR="00300FC9" w:rsidRDefault="00195FC8">
      <w:pPr>
        <w:tabs>
          <w:tab w:val="left" w:pos="4020"/>
        </w:tabs>
        <w:spacing w:before="1" w:line="160" w:lineRule="exact"/>
        <w:ind w:left="2865"/>
        <w:rPr>
          <w:b/>
          <w:sz w:val="20"/>
        </w:rPr>
      </w:pPr>
      <w:r>
        <w:rPr>
          <w:b/>
          <w:position w:val="1"/>
          <w:sz w:val="20"/>
        </w:rPr>
        <w:t>5.81</w:t>
      </w:r>
      <w:r w:rsidR="00C64B5B">
        <w:rPr>
          <w:b/>
          <w:position w:val="1"/>
          <w:sz w:val="20"/>
        </w:rPr>
        <w:t>%</w:t>
      </w:r>
      <w:r w:rsidR="00C64B5B">
        <w:rPr>
          <w:b/>
          <w:position w:val="1"/>
          <w:sz w:val="20"/>
        </w:rPr>
        <w:tab/>
      </w:r>
      <w:r>
        <w:rPr>
          <w:b/>
          <w:sz w:val="20"/>
        </w:rPr>
        <w:t>5.81</w:t>
      </w:r>
      <w:r w:rsidR="00C64B5B">
        <w:rPr>
          <w:b/>
          <w:sz w:val="20"/>
        </w:rPr>
        <w:t>%</w:t>
      </w:r>
    </w:p>
    <w:p w:rsidR="00300FC9" w:rsidRDefault="00300FC9">
      <w:pPr>
        <w:spacing w:line="160" w:lineRule="exact"/>
        <w:rPr>
          <w:sz w:val="20"/>
        </w:rPr>
        <w:sectPr w:rsidR="00300FC9">
          <w:pgSz w:w="12240" w:h="15840"/>
          <w:pgMar w:top="1600" w:right="1180" w:bottom="1000" w:left="1360" w:header="588" w:footer="804" w:gutter="0"/>
          <w:cols w:space="720"/>
        </w:sectPr>
      </w:pPr>
    </w:p>
    <w:p w:rsidR="00300FC9" w:rsidRDefault="00070495">
      <w:pPr>
        <w:spacing w:line="206" w:lineRule="exact"/>
        <w:jc w:val="right"/>
        <w:rPr>
          <w:b/>
          <w:sz w:val="20"/>
        </w:rPr>
      </w:pPr>
      <w:r>
        <w:rPr>
          <w:lang w:val="en-US"/>
        </w:rPr>
        <w:pict>
          <v:group id="_x0000_s1499" style="position:absolute;left:0;text-align:left;margin-left:127.2pt;margin-top:4.85pt;width:356.2pt;height:121pt;z-index:-77776;mso-position-horizontal-relative:page" coordorigin="2544,97" coordsize="7124,2420">
            <v:shape id="_x0000_s1501" type="#_x0000_t75" style="position:absolute;left:2544;top:96;width:7124;height:2420">
              <v:imagedata r:id="rId25" o:title=""/>
            </v:shape>
            <v:shape id="_x0000_s1500" style="position:absolute;left:2854;top:194;width:1110;height:222" coordorigin="2854,194" coordsize="1110,222" o:spt="100" adj="0,,0" path="m3273,416l2944,374r-90,m3963,268l3780,194r-91,e" filled="f">
              <v:stroke joinstyle="round"/>
              <v:formulas/>
              <v:path arrowok="t" o:connecttype="segments"/>
            </v:shape>
            <w10:wrap anchorx="page"/>
          </v:group>
        </w:pict>
      </w:r>
      <w:r w:rsidR="00195FC8">
        <w:rPr>
          <w:b/>
          <w:sz w:val="20"/>
        </w:rPr>
        <w:t>5.82</w:t>
      </w:r>
      <w:r w:rsidR="00C64B5B">
        <w:rPr>
          <w:b/>
          <w:sz w:val="20"/>
        </w:rPr>
        <w:t>%</w:t>
      </w:r>
    </w:p>
    <w:p w:rsidR="00300FC9" w:rsidRDefault="00195FC8">
      <w:pPr>
        <w:spacing w:line="206" w:lineRule="exact"/>
        <w:ind w:left="914" w:right="817"/>
        <w:jc w:val="center"/>
        <w:rPr>
          <w:b/>
          <w:sz w:val="20"/>
        </w:rPr>
      </w:pPr>
      <w:r>
        <w:rPr>
          <w:b/>
          <w:sz w:val="20"/>
        </w:rPr>
        <w:t>5.8</w:t>
      </w:r>
      <w:r w:rsidR="00C64B5B">
        <w:rPr>
          <w:b/>
          <w:sz w:val="20"/>
        </w:rPr>
        <w:t>%</w:t>
      </w:r>
    </w:p>
    <w:p w:rsidR="00300FC9" w:rsidRDefault="00C64B5B">
      <w:pPr>
        <w:spacing w:before="180"/>
        <w:ind w:left="930"/>
        <w:rPr>
          <w:b/>
          <w:sz w:val="20"/>
        </w:rPr>
      </w:pPr>
      <w:r>
        <w:br w:type="column"/>
      </w:r>
      <w:r w:rsidR="00195FC8">
        <w:rPr>
          <w:b/>
          <w:sz w:val="20"/>
        </w:rPr>
        <w:t>22.9</w:t>
      </w:r>
      <w:r>
        <w:rPr>
          <w:b/>
          <w:sz w:val="20"/>
        </w:rPr>
        <w:t>%</w:t>
      </w:r>
    </w:p>
    <w:p w:rsidR="00300FC9" w:rsidRDefault="00300FC9">
      <w:pPr>
        <w:rPr>
          <w:sz w:val="20"/>
        </w:rPr>
        <w:sectPr w:rsidR="00300FC9">
          <w:type w:val="continuous"/>
          <w:pgSz w:w="12240" w:h="15840"/>
          <w:pgMar w:top="1500" w:right="1180" w:bottom="280" w:left="1360" w:header="720" w:footer="720" w:gutter="0"/>
          <w:cols w:num="2" w:space="720" w:equalWidth="0">
            <w:col w:w="2301" w:space="2050"/>
            <w:col w:w="5349"/>
          </w:cols>
        </w:sectPr>
      </w:pPr>
    </w:p>
    <w:p w:rsidR="00300FC9" w:rsidRDefault="00300FC9">
      <w:pPr>
        <w:pStyle w:val="Textoindependiente"/>
        <w:rPr>
          <w:b/>
          <w:sz w:val="14"/>
        </w:rPr>
      </w:pPr>
    </w:p>
    <w:p w:rsidR="00300FC9" w:rsidRDefault="00300FC9">
      <w:pPr>
        <w:rPr>
          <w:sz w:val="14"/>
        </w:rPr>
        <w:sectPr w:rsidR="00300FC9">
          <w:type w:val="continuous"/>
          <w:pgSz w:w="12240" w:h="15840"/>
          <w:pgMar w:top="1500" w:right="1180" w:bottom="280" w:left="1360" w:header="720" w:footer="720" w:gutter="0"/>
          <w:cols w:space="720"/>
        </w:sectPr>
      </w:pPr>
    </w:p>
    <w:p w:rsidR="00300FC9" w:rsidRDefault="00300FC9">
      <w:pPr>
        <w:pStyle w:val="Textoindependiente"/>
        <w:rPr>
          <w:b/>
          <w:sz w:val="22"/>
        </w:rPr>
      </w:pPr>
    </w:p>
    <w:p w:rsidR="00300FC9" w:rsidRDefault="00300FC9">
      <w:pPr>
        <w:pStyle w:val="Textoindependiente"/>
        <w:rPr>
          <w:b/>
          <w:sz w:val="22"/>
        </w:rPr>
      </w:pPr>
    </w:p>
    <w:p w:rsidR="00300FC9" w:rsidRDefault="00195FC8">
      <w:pPr>
        <w:spacing w:before="130"/>
        <w:ind w:left="885"/>
        <w:rPr>
          <w:b/>
          <w:sz w:val="20"/>
        </w:rPr>
      </w:pPr>
      <w:r>
        <w:rPr>
          <w:b/>
          <w:sz w:val="20"/>
        </w:rPr>
        <w:t>6.5</w:t>
      </w:r>
      <w:r w:rsidR="00C64B5B">
        <w:rPr>
          <w:b/>
          <w:sz w:val="20"/>
        </w:rPr>
        <w:t>4%</w:t>
      </w:r>
    </w:p>
    <w:p w:rsidR="00300FC9" w:rsidRDefault="00C64B5B">
      <w:pPr>
        <w:pStyle w:val="Textoindependiente"/>
        <w:spacing w:before="10"/>
        <w:rPr>
          <w:b/>
          <w:sz w:val="22"/>
        </w:rPr>
      </w:pPr>
      <w:r>
        <w:br w:type="column"/>
      </w:r>
    </w:p>
    <w:p w:rsidR="00300FC9" w:rsidRDefault="00195FC8">
      <w:pPr>
        <w:ind w:left="622"/>
        <w:rPr>
          <w:b/>
          <w:sz w:val="20"/>
        </w:rPr>
      </w:pPr>
      <w:r>
        <w:rPr>
          <w:b/>
          <w:sz w:val="20"/>
        </w:rPr>
        <w:t>12.22</w:t>
      </w:r>
      <w:r w:rsidR="00C64B5B">
        <w:rPr>
          <w:b/>
          <w:sz w:val="20"/>
        </w:rPr>
        <w:t>%</w:t>
      </w:r>
    </w:p>
    <w:p w:rsidR="00300FC9" w:rsidRDefault="00C64B5B">
      <w:pPr>
        <w:pStyle w:val="Textoindependiente"/>
        <w:rPr>
          <w:b/>
          <w:sz w:val="22"/>
        </w:rPr>
      </w:pPr>
      <w:r>
        <w:br w:type="column"/>
      </w:r>
    </w:p>
    <w:p w:rsidR="00300FC9" w:rsidRDefault="00300FC9">
      <w:pPr>
        <w:pStyle w:val="Textoindependiente"/>
        <w:spacing w:before="6"/>
        <w:rPr>
          <w:b/>
          <w:sz w:val="21"/>
        </w:rPr>
      </w:pPr>
    </w:p>
    <w:p w:rsidR="00300FC9" w:rsidRDefault="00195FC8">
      <w:pPr>
        <w:spacing w:before="1"/>
        <w:ind w:left="885"/>
        <w:rPr>
          <w:b/>
          <w:sz w:val="20"/>
        </w:rPr>
      </w:pPr>
      <w:r>
        <w:rPr>
          <w:b/>
          <w:sz w:val="20"/>
        </w:rPr>
        <w:t>14.54</w:t>
      </w:r>
      <w:r w:rsidR="00C64B5B">
        <w:rPr>
          <w:b/>
          <w:sz w:val="20"/>
        </w:rPr>
        <w:t>%</w:t>
      </w:r>
    </w:p>
    <w:p w:rsidR="00300FC9" w:rsidRDefault="00C64B5B">
      <w:pPr>
        <w:spacing w:before="100"/>
        <w:ind w:left="885"/>
        <w:rPr>
          <w:b/>
          <w:sz w:val="20"/>
        </w:rPr>
      </w:pPr>
      <w:r>
        <w:br w:type="column"/>
      </w:r>
      <w:r w:rsidR="00195FC8">
        <w:rPr>
          <w:b/>
          <w:sz w:val="20"/>
        </w:rPr>
        <w:t>18.06</w:t>
      </w:r>
      <w:r>
        <w:rPr>
          <w:b/>
          <w:sz w:val="20"/>
        </w:rPr>
        <w:t>%</w:t>
      </w:r>
    </w:p>
    <w:p w:rsidR="00300FC9" w:rsidRDefault="00300FC9">
      <w:pPr>
        <w:rPr>
          <w:sz w:val="20"/>
        </w:rPr>
        <w:sectPr w:rsidR="00300FC9">
          <w:type w:val="continuous"/>
          <w:pgSz w:w="12240" w:h="15840"/>
          <w:pgMar w:top="1500" w:right="1180" w:bottom="280" w:left="1360" w:header="720" w:footer="720" w:gutter="0"/>
          <w:cols w:num="4" w:space="720" w:equalWidth="0">
            <w:col w:w="1423" w:space="40"/>
            <w:col w:w="1272" w:space="955"/>
            <w:col w:w="1535" w:space="986"/>
            <w:col w:w="3489"/>
          </w:cols>
        </w:sectPr>
      </w:pPr>
    </w:p>
    <w:p w:rsidR="00300FC9" w:rsidRDefault="00070495">
      <w:pPr>
        <w:pStyle w:val="Textoindependiente"/>
        <w:rPr>
          <w:b/>
          <w:sz w:val="20"/>
        </w:rPr>
      </w:pPr>
      <w:r>
        <w:rPr>
          <w:lang w:val="en-US"/>
        </w:rPr>
        <w:pict>
          <v:shape id="_x0000_s1498" type="#_x0000_t202" style="position:absolute;margin-left:553.1pt;margin-top:655.95pt;width:27.8pt;height:62.25pt;z-index:1912;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12</w:t>
                  </w:r>
                </w:p>
              </w:txbxContent>
            </v:textbox>
            <w10:wrap anchorx="page" anchory="page"/>
          </v:shape>
        </w:pict>
      </w: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spacing w:before="10"/>
        <w:rPr>
          <w:b/>
          <w:sz w:val="18"/>
        </w:rPr>
      </w:pPr>
    </w:p>
    <w:p w:rsidR="00300FC9" w:rsidRDefault="00C64B5B">
      <w:pPr>
        <w:spacing w:before="100" w:line="242" w:lineRule="auto"/>
        <w:ind w:left="340" w:right="524"/>
        <w:jc w:val="both"/>
        <w:rPr>
          <w:sz w:val="16"/>
        </w:rPr>
      </w:pPr>
      <w:r>
        <w:rPr>
          <w:sz w:val="16"/>
        </w:rPr>
        <w:t>Fuente: Elaboración Propia con base al Informe sobre la Situación Económica, las Finanzas Públicas y la Deuda Pública 2016, Gestión de Proyectos al Cuarto Trimestre de 2016.</w:t>
      </w:r>
    </w:p>
    <w:p w:rsidR="00300FC9" w:rsidRDefault="00300FC9">
      <w:pPr>
        <w:pStyle w:val="Textoindependiente"/>
        <w:spacing w:before="6"/>
        <w:rPr>
          <w:sz w:val="22"/>
        </w:rPr>
      </w:pPr>
    </w:p>
    <w:p w:rsidR="00300FC9" w:rsidRDefault="00070495">
      <w:pPr>
        <w:pStyle w:val="Textoindependiente"/>
        <w:spacing w:line="360" w:lineRule="auto"/>
        <w:ind w:left="340" w:right="517"/>
        <w:jc w:val="both"/>
        <w:rPr>
          <w:b/>
        </w:rPr>
      </w:pPr>
      <w:r>
        <w:rPr>
          <w:noProof/>
          <w:lang w:val="en-US"/>
        </w:rPr>
        <w:pict>
          <v:shape id="_x0000_s1492" type="#_x0000_t202" style="position:absolute;left:0;text-align:left;margin-left:18.65pt;margin-top:113.3pt;width:464.3pt;height:192.7pt;z-index:503252952" filled="f" stroked="f">
            <v:textbox style="mso-next-textbox:#_x0000_s1492" inset="0,0,0,0">
              <w:txbxContent>
                <w:p w:rsidR="00485F40" w:rsidRDefault="00485F40">
                  <w:pPr>
                    <w:spacing w:before="301" w:line="268" w:lineRule="auto"/>
                    <w:ind w:left="749" w:right="6378" w:hanging="361"/>
                    <w:rPr>
                      <w:b/>
                      <w:sz w:val="72"/>
                    </w:rPr>
                  </w:pPr>
                  <w:r>
                    <w:rPr>
                      <w:b/>
                      <w:color w:val="933634"/>
                      <w:sz w:val="72"/>
                    </w:rPr>
                    <w:t>F I D E 2016</w:t>
                  </w:r>
                </w:p>
                <w:p w:rsidR="00485F40" w:rsidRDefault="00485F40">
                  <w:pPr>
                    <w:spacing w:before="333"/>
                    <w:ind w:left="936"/>
                    <w:rPr>
                      <w:b/>
                      <w:sz w:val="96"/>
                    </w:rPr>
                  </w:pPr>
                  <w:r>
                    <w:rPr>
                      <w:b/>
                      <w:color w:val="933634"/>
                      <w:sz w:val="96"/>
                    </w:rPr>
                    <w:t>C U M P L I D O</w:t>
                  </w:r>
                </w:p>
              </w:txbxContent>
            </v:textbox>
          </v:shape>
        </w:pict>
      </w:r>
      <w:r>
        <w:rPr>
          <w:noProof/>
          <w:lang w:val="en-US"/>
        </w:rPr>
        <w:pict>
          <v:shape id="_x0000_s1489" type="#_x0000_t202" style="position:absolute;left:0;text-align:left;margin-left:336.85pt;margin-top:86.25pt;width:150.6pt;height:92.8pt;z-index:-69672" filled="f" stroked="f">
            <v:shadow on="t" color="#bfbfbf [2412]" opacity=".5"/>
            <v:textbox style="mso-next-textbox:#_x0000_s1489" inset="0,0,0,0">
              <w:txbxContent>
                <w:p w:rsidR="00485F40" w:rsidRPr="006C2C68" w:rsidRDefault="006C2C68" w:rsidP="006C2C68">
                  <w:pPr>
                    <w:spacing w:before="369"/>
                    <w:ind w:left="530"/>
                    <w:jc w:val="center"/>
                    <w:rPr>
                      <w:b/>
                      <w:color w:val="76923C" w:themeColor="accent3" w:themeShade="BF"/>
                      <w:sz w:val="96"/>
                    </w:rPr>
                  </w:pPr>
                  <w:r w:rsidRPr="006C2C68">
                    <w:rPr>
                      <w:b/>
                      <w:color w:val="76923C" w:themeColor="accent3" w:themeShade="BF"/>
                      <w:sz w:val="96"/>
                    </w:rPr>
                    <w:t>97</w:t>
                  </w:r>
                  <w:r w:rsidR="00485F40" w:rsidRPr="006C2C68">
                    <w:rPr>
                      <w:b/>
                      <w:color w:val="76923C" w:themeColor="accent3" w:themeShade="BF"/>
                      <w:sz w:val="96"/>
                    </w:rPr>
                    <w:t>%</w:t>
                  </w:r>
                </w:p>
              </w:txbxContent>
            </v:textbox>
          </v:shape>
        </w:pict>
      </w:r>
      <w:r>
        <w:rPr>
          <w:noProof/>
          <w:lang w:val="en-US"/>
        </w:rPr>
        <w:pict>
          <v:shape id="_x0000_s1493" type="#_x0000_t75" style="position:absolute;left:0;text-align:left;margin-left:204.8pt;margin-top:122.15pt;width:109.7pt;height:112pt;z-index:503251928">
            <v:imagedata r:id="rId26" o:title=""/>
          </v:shape>
        </w:pict>
      </w:r>
      <w:r>
        <w:rPr>
          <w:noProof/>
          <w:lang w:val="en-US"/>
        </w:rPr>
        <w:pict>
          <v:shape id="_x0000_s1495" type="#_x0000_t75" style="position:absolute;left:0;text-align:left;margin-left:154.85pt;margin-top:189.8pt;width:26pt;height:23.6pt;z-index:503249880">
            <v:imagedata r:id="rId27" o:title=""/>
          </v:shape>
        </w:pict>
      </w:r>
      <w:r w:rsidR="00C64B5B">
        <w:t xml:space="preserve">Con base en los resultados presentados, el Fondo de Infraestructura Deportiva (FIDE) en Baja California, en el ejercicio fiscal 2016, con el </w:t>
      </w:r>
      <w:r w:rsidR="006C2C68">
        <w:rPr>
          <w:b/>
          <w:color w:val="006FC0"/>
        </w:rPr>
        <w:t>97</w:t>
      </w:r>
      <w:r w:rsidR="00C64B5B">
        <w:rPr>
          <w:b/>
          <w:color w:val="006FC0"/>
        </w:rPr>
        <w:t xml:space="preserve">% </w:t>
      </w:r>
      <w:r w:rsidR="00C64B5B">
        <w:t xml:space="preserve">de presupuesto ejercido, es considerado como </w:t>
      </w:r>
      <w:r w:rsidR="00C64B5B">
        <w:rPr>
          <w:b/>
          <w:color w:val="006FC0"/>
        </w:rPr>
        <w:t>OBJETIVO CUMPLIDO.</w:t>
      </w:r>
    </w:p>
    <w:p w:rsidR="00300FC9" w:rsidRDefault="00300FC9">
      <w:pPr>
        <w:spacing w:line="360" w:lineRule="auto"/>
        <w:jc w:val="both"/>
        <w:sectPr w:rsidR="00300FC9">
          <w:type w:val="continuous"/>
          <w:pgSz w:w="12240" w:h="15840"/>
          <w:pgMar w:top="1500" w:right="1180" w:bottom="280" w:left="1360" w:header="720" w:footer="720" w:gutter="0"/>
          <w:cols w:space="720"/>
        </w:sectPr>
      </w:pPr>
    </w:p>
    <w:p w:rsidR="00300FC9" w:rsidRDefault="00300FC9">
      <w:pPr>
        <w:pStyle w:val="Textoindependiente"/>
        <w:rPr>
          <w:b/>
          <w:sz w:val="20"/>
        </w:rPr>
      </w:pPr>
    </w:p>
    <w:p w:rsidR="00300FC9" w:rsidRDefault="00300FC9">
      <w:pPr>
        <w:pStyle w:val="Textoindependiente"/>
        <w:spacing w:before="8"/>
        <w:rPr>
          <w:b/>
          <w:sz w:val="20"/>
        </w:rPr>
      </w:pPr>
    </w:p>
    <w:p w:rsidR="00300FC9" w:rsidRDefault="00C64B5B">
      <w:pPr>
        <w:pStyle w:val="Ttulo6"/>
        <w:spacing w:before="100" w:line="360" w:lineRule="auto"/>
        <w:ind w:right="634"/>
        <w:jc w:val="both"/>
      </w:pPr>
      <w:r>
        <w:rPr>
          <w:color w:val="933634"/>
        </w:rPr>
        <w:t>Análisis de los indicadores con que cuenta el Fondo de Infraestructura Deportiva, los avances presentados en el ejercicio evaluado, así como de la MIR si cuenta con ella.</w:t>
      </w:r>
    </w:p>
    <w:p w:rsidR="00300FC9" w:rsidRDefault="00300FC9">
      <w:pPr>
        <w:pStyle w:val="Textoindependiente"/>
        <w:spacing w:before="3"/>
        <w:rPr>
          <w:b/>
          <w:sz w:val="36"/>
        </w:rPr>
      </w:pPr>
    </w:p>
    <w:p w:rsidR="00300FC9" w:rsidRDefault="00C64B5B">
      <w:pPr>
        <w:spacing w:line="362" w:lineRule="auto"/>
        <w:ind w:left="2428" w:hanging="1809"/>
        <w:rPr>
          <w:b/>
          <w:sz w:val="24"/>
        </w:rPr>
      </w:pPr>
      <w:r>
        <w:rPr>
          <w:b/>
          <w:sz w:val="24"/>
        </w:rPr>
        <w:t>Tabla 2. Matriz de Indicadores para Resultados, Programa Infraestructura Deportiva en Baja California (INDE 2016)</w:t>
      </w:r>
    </w:p>
    <w:p w:rsidR="00300FC9" w:rsidRDefault="00300FC9">
      <w:pPr>
        <w:pStyle w:val="Textoindependiente"/>
        <w:rPr>
          <w:b/>
          <w:sz w:val="20"/>
        </w:rPr>
      </w:pPr>
    </w:p>
    <w:p w:rsidR="00300FC9" w:rsidRDefault="00070495">
      <w:pPr>
        <w:pStyle w:val="Textoindependiente"/>
        <w:spacing w:before="5"/>
        <w:rPr>
          <w:b/>
          <w:sz w:val="14"/>
        </w:rPr>
      </w:pPr>
      <w:r>
        <w:rPr>
          <w:lang w:val="en-US"/>
        </w:rPr>
        <w:pict>
          <v:line id="_x0000_s1487" style="position:absolute;z-index:1936;mso-wrap-distance-left:0;mso-wrap-distance-right:0;mso-position-horizontal-relative:page" from="85.05pt,10.55pt" to="553.6pt,10.55pt" strokecolor="#d99493" strokeweight=".4pt">
            <w10:wrap type="topAndBottom" anchorx="page"/>
          </v:line>
        </w:pict>
      </w:r>
    </w:p>
    <w:p w:rsidR="00300FC9" w:rsidRDefault="00300FC9">
      <w:pPr>
        <w:pStyle w:val="Textoindependiente"/>
        <w:spacing w:before="7" w:after="1"/>
        <w:rPr>
          <w:b/>
          <w:sz w:val="22"/>
        </w:rPr>
      </w:pPr>
    </w:p>
    <w:p w:rsidR="00300FC9" w:rsidRDefault="00C64B5B">
      <w:pPr>
        <w:ind w:left="336"/>
        <w:rPr>
          <w:sz w:val="20"/>
        </w:rPr>
      </w:pPr>
      <w:r>
        <w:rPr>
          <w:rFonts w:ascii="Times New Roman"/>
          <w:spacing w:val="-46"/>
          <w:sz w:val="20"/>
        </w:rPr>
        <w:t xml:space="preserve"> </w:t>
      </w:r>
      <w:r w:rsidR="00070495">
        <w:rPr>
          <w:spacing w:val="-46"/>
          <w:sz w:val="20"/>
        </w:rPr>
      </w:r>
      <w:r w:rsidR="00070495">
        <w:rPr>
          <w:spacing w:val="-46"/>
          <w:sz w:val="20"/>
        </w:rPr>
        <w:pict>
          <v:group id="_x0000_s1441" style="width:468.6pt;height:64.6pt;mso-position-horizontal-relative:char;mso-position-vertical-relative:line" coordsize="9372,1292">
            <v:rect id="_x0000_s1486" style="position:absolute;top:12;width:536;height:1272" fillcolor="#f1dbdb" stroked="f"/>
            <v:rect id="_x0000_s1485" style="position:absolute;left:108;top:11;width:320;height:520" fillcolor="#f1dbdb" stroked="f"/>
            <v:rect id="_x0000_s1484" style="position:absolute;left:536;top:12;width:2409;height:1272" fillcolor="#f1dbdb" stroked="f"/>
            <v:rect id="_x0000_s1483" style="position:absolute;left:643;top:248;width:2193;height:400" fillcolor="#f1dbdb" stroked="f"/>
            <v:rect id="_x0000_s1482" style="position:absolute;left:643;top:648;width:2193;height:400" fillcolor="#f1dbdb" stroked="f"/>
            <v:rect id="_x0000_s1481" style="position:absolute;left:2945;top:12;width:1845;height:1272" fillcolor="#f1dbdb" stroked="f"/>
            <v:rect id="_x0000_s1480" style="position:absolute;left:3053;top:112;width:1629;height:396" fillcolor="#f1dbdb" stroked="f"/>
            <v:rect id="_x0000_s1479" style="position:absolute;left:3053;top:508;width:1629;height:280" fillcolor="#f1dbdb" stroked="f"/>
            <v:rect id="_x0000_s1478" style="position:absolute;left:3053;top:788;width:1629;height:396" fillcolor="#f1dbdb" stroked="f"/>
            <v:rect id="_x0000_s1477" style="position:absolute;left:4789;top:12;width:1985;height:1272" fillcolor="#f1dbdb" stroked="f"/>
            <v:rect id="_x0000_s1476" style="position:absolute;left:4897;top:248;width:1769;height:400" fillcolor="#f1dbdb" stroked="f"/>
            <v:rect id="_x0000_s1475" style="position:absolute;left:4897;top:648;width:1769;height:400" fillcolor="#f1dbdb" stroked="f"/>
            <v:rect id="_x0000_s1474" style="position:absolute;left:6774;top:12;width:2597;height:1272" fillcolor="#f1dbdb" stroked="f"/>
            <v:rect id="_x0000_s1473" style="position:absolute;left:6882;top:388;width:2381;height:520" fillcolor="#f1dbdb" stroked="f"/>
            <v:line id="_x0000_s1472" style="position:absolute" from="0,4" to="536,4" strokecolor="#d99493" strokeweight=".4pt"/>
            <v:line id="_x0000_s1471" style="position:absolute" from="0,10" to="536,10" strokecolor="#f1dbdb" strokeweight=".2pt"/>
            <v:rect id="_x0000_s1470" style="position:absolute;left:536;top:7;width:8;height:4" fillcolor="#f1dbdb" stroked="f"/>
            <v:rect id="_x0000_s1469" style="position:absolute;left:536;width:8;height:8" fillcolor="#d99493" stroked="f"/>
            <v:line id="_x0000_s1468" style="position:absolute" from="544,4" to="2945,4" strokecolor="#d99493" strokeweight=".4pt"/>
            <v:line id="_x0000_s1467" style="position:absolute" from="544,10" to="2945,10" strokecolor="#f1dbdb" strokeweight=".2pt"/>
            <v:rect id="_x0000_s1466" style="position:absolute;left:2945;top:7;width:8;height:4" fillcolor="#f1dbdb" stroked="f"/>
            <v:rect id="_x0000_s1465" style="position:absolute;left:2945;width:8;height:8" fillcolor="#d99493" stroked="f"/>
            <v:line id="_x0000_s1464" style="position:absolute" from="2953,4" to="4790,4" strokecolor="#d99493" strokeweight=".4pt"/>
            <v:line id="_x0000_s1463" style="position:absolute" from="2953,10" to="4790,10" strokecolor="#f1dbdb" strokeweight=".2pt"/>
            <v:rect id="_x0000_s1462" style="position:absolute;left:4789;top:7;width:8;height:4" fillcolor="#f1dbdb" stroked="f"/>
            <v:rect id="_x0000_s1461" style="position:absolute;left:4789;width:8;height:8" fillcolor="#d99493" stroked="f"/>
            <v:line id="_x0000_s1460" style="position:absolute" from="4798,4" to="6774,4" strokecolor="#d99493" strokeweight=".4pt"/>
            <v:line id="_x0000_s1459" style="position:absolute" from="4798,10" to="6774,10" strokecolor="#f1dbdb" strokeweight=".2pt"/>
            <v:rect id="_x0000_s1458" style="position:absolute;left:6774;top:7;width:8;height:4" fillcolor="#f1dbdb" stroked="f"/>
            <v:rect id="_x0000_s1457" style="position:absolute;left:6774;width:8;height:8" fillcolor="#d99493" stroked="f"/>
            <v:line id="_x0000_s1456" style="position:absolute" from="6782,4" to="9371,4" strokecolor="#d99493" strokeweight=".4pt"/>
            <v:line id="_x0000_s1455" style="position:absolute" from="6782,10" to="9371,10" strokecolor="#f1dbdb" strokeweight=".2pt"/>
            <v:line id="_x0000_s1454" style="position:absolute" from="0,1288" to="536,1288" strokecolor="#d99493" strokeweight=".4pt"/>
            <v:rect id="_x0000_s1453" style="position:absolute;left:536;top:1283;width:8;height:8" fillcolor="#d99493" stroked="f"/>
            <v:line id="_x0000_s1452" style="position:absolute" from="544,1288" to="2945,1288" strokecolor="#d99493" strokeweight=".4pt"/>
            <v:rect id="_x0000_s1451" style="position:absolute;left:2945;top:1283;width:8;height:8" fillcolor="#d99493" stroked="f"/>
            <v:line id="_x0000_s1450" style="position:absolute" from="2953,1288" to="4790,1288" strokecolor="#d99493" strokeweight=".4pt"/>
            <v:rect id="_x0000_s1449" style="position:absolute;left:4789;top:1283;width:8;height:8" fillcolor="#d99493" stroked="f"/>
            <v:line id="_x0000_s1448" style="position:absolute" from="4798,1288" to="6774,1288" strokecolor="#d99493" strokeweight=".4pt"/>
            <v:rect id="_x0000_s1447" style="position:absolute;left:6774;top:1283;width:8;height:8" fillcolor="#d99493" stroked="f"/>
            <v:line id="_x0000_s1446" style="position:absolute" from="6782,1288" to="9371,1288" strokecolor="#d99493" strokeweight=".4pt"/>
            <v:shape id="_x0000_s1445" type="#_x0000_t202" style="position:absolute;left:1188;top:340;width:1122;height:559" filled="f" stroked="f">
              <v:textbox inset="0,0,0,0">
                <w:txbxContent>
                  <w:p w:rsidR="00485F40" w:rsidRDefault="00485F40">
                    <w:pPr>
                      <w:ind w:right="2" w:firstLine="32"/>
                      <w:rPr>
                        <w:b/>
                        <w:sz w:val="24"/>
                      </w:rPr>
                    </w:pPr>
                    <w:r>
                      <w:rPr>
                        <w:b/>
                        <w:sz w:val="24"/>
                      </w:rPr>
                      <w:t>Resumen Narrativo</w:t>
                    </w:r>
                  </w:p>
                </w:txbxContent>
              </v:textbox>
            </v:shape>
            <v:shape id="_x0000_s1444" type="#_x0000_t202" style="position:absolute;left:3193;top:204;width:1363;height:835" filled="f" stroked="f">
              <v:textbox inset="0,0,0,0">
                <w:txbxContent>
                  <w:p w:rsidR="00485F40" w:rsidRDefault="00485F40">
                    <w:pPr>
                      <w:ind w:left="-1" w:right="18" w:firstLine="3"/>
                      <w:jc w:val="center"/>
                      <w:rPr>
                        <w:b/>
                        <w:sz w:val="24"/>
                      </w:rPr>
                    </w:pPr>
                    <w:r>
                      <w:rPr>
                        <w:b/>
                        <w:sz w:val="24"/>
                      </w:rPr>
                      <w:t>Indicadores de    Desempeño</w:t>
                    </w:r>
                  </w:p>
                </w:txbxContent>
              </v:textbox>
            </v:shape>
            <v:shape id="_x0000_s1443" type="#_x0000_t202" style="position:absolute;left:5113;top:340;width:1348;height:559" filled="f" stroked="f">
              <v:textbox inset="0,0,0,0">
                <w:txbxContent>
                  <w:p w:rsidR="00485F40" w:rsidRDefault="00485F40">
                    <w:pPr>
                      <w:ind w:right="-3" w:firstLine="100"/>
                      <w:rPr>
                        <w:b/>
                        <w:sz w:val="24"/>
                      </w:rPr>
                    </w:pPr>
                    <w:r>
                      <w:rPr>
                        <w:b/>
                        <w:sz w:val="24"/>
                      </w:rPr>
                      <w:t>Medios de Verificación</w:t>
                    </w:r>
                  </w:p>
                </w:txbxContent>
              </v:textbox>
            </v:shape>
            <v:shape id="_x0000_s1442" type="#_x0000_t202" style="position:absolute;left:7502;top:480;width:1162;height:279" filled="f" stroked="f">
              <v:textbox inset="0,0,0,0">
                <w:txbxContent>
                  <w:p w:rsidR="00485F40" w:rsidRDefault="00485F40">
                    <w:pPr>
                      <w:rPr>
                        <w:b/>
                        <w:sz w:val="24"/>
                      </w:rPr>
                    </w:pPr>
                    <w:r>
                      <w:rPr>
                        <w:b/>
                        <w:sz w:val="24"/>
                      </w:rPr>
                      <w:t>Supuestos</w:t>
                    </w:r>
                  </w:p>
                </w:txbxContent>
              </v:textbox>
            </v:shape>
            <w10:anchorlock/>
          </v:group>
        </w:pict>
      </w:r>
    </w:p>
    <w:p w:rsidR="00300FC9" w:rsidRDefault="00300FC9">
      <w:pPr>
        <w:rPr>
          <w:sz w:val="20"/>
        </w:rPr>
        <w:sectPr w:rsidR="00300FC9">
          <w:pgSz w:w="12240" w:h="15840"/>
          <w:pgMar w:top="1600" w:right="1060" w:bottom="1000" w:left="1360" w:header="588" w:footer="804" w:gutter="0"/>
          <w:cols w:space="720"/>
        </w:sectPr>
      </w:pPr>
    </w:p>
    <w:p w:rsidR="00300FC9" w:rsidRDefault="00070495">
      <w:pPr>
        <w:pStyle w:val="Textoindependiente"/>
        <w:tabs>
          <w:tab w:val="left" w:pos="2887"/>
        </w:tabs>
        <w:spacing w:before="53"/>
        <w:ind w:left="984"/>
        <w:jc w:val="both"/>
      </w:pPr>
      <w:r>
        <w:rPr>
          <w:lang w:val="en-US"/>
        </w:rPr>
        <w:pict>
          <v:shape id="_x0000_s1440" type="#_x0000_t202" style="position:absolute;left:0;text-align:left;margin-left:95.45pt;margin-top:91.05pt;width:15.95pt;height:19.4pt;z-index:2104;mso-position-horizontal-relative:page" filled="f" stroked="f">
            <v:textbox style="layout-flow:vertical;mso-layout-flow-alt:bottom-to-top" inset="0,0,0,0">
              <w:txbxContent>
                <w:p w:rsidR="00485F40" w:rsidRDefault="00485F40">
                  <w:pPr>
                    <w:spacing w:before="20"/>
                    <w:ind w:left="20"/>
                    <w:rPr>
                      <w:b/>
                      <w:sz w:val="24"/>
                    </w:rPr>
                  </w:pPr>
                  <w:r>
                    <w:rPr>
                      <w:b/>
                      <w:spacing w:val="-1"/>
                      <w:sz w:val="24"/>
                    </w:rPr>
                    <w:t>Fin</w:t>
                  </w:r>
                </w:p>
              </w:txbxContent>
            </v:textbox>
            <w10:wrap anchorx="page"/>
          </v:shape>
        </w:pict>
      </w:r>
      <w:r w:rsidR="00C64B5B">
        <w:t xml:space="preserve">Contribuir a una formación integral de los habitantes del estado en los diferentes niveles educativos mediante políticas educativas de calidad y orientada a reforzar </w:t>
      </w:r>
      <w:proofErr w:type="gramStart"/>
      <w:r w:rsidR="00C64B5B">
        <w:t>los  valores</w:t>
      </w:r>
      <w:proofErr w:type="gramEnd"/>
      <w:r w:rsidR="00C64B5B">
        <w:t>, un sistema de arte y cultura para todos y el desarrollo</w:t>
      </w:r>
      <w:r w:rsidR="00C64B5B">
        <w:tab/>
        <w:t>del deporte.</w:t>
      </w:r>
    </w:p>
    <w:p w:rsidR="00300FC9" w:rsidRDefault="00C64B5B">
      <w:pPr>
        <w:pStyle w:val="Textoindependiente"/>
        <w:spacing w:before="53"/>
        <w:ind w:left="173"/>
      </w:pPr>
      <w:r>
        <w:br w:type="column"/>
      </w:r>
      <w:r>
        <w:t>ES-INDE-12</w:t>
      </w:r>
    </w:p>
    <w:p w:rsidR="00300FC9" w:rsidRDefault="00C64B5B">
      <w:pPr>
        <w:pStyle w:val="Textoindependiente"/>
        <w:tabs>
          <w:tab w:val="left" w:pos="1564"/>
        </w:tabs>
        <w:spacing w:before="1"/>
        <w:ind w:left="173"/>
      </w:pPr>
      <w:r>
        <w:t>Posición de Baja California</w:t>
      </w:r>
      <w:r>
        <w:tab/>
        <w:t>en Olimpiada Nacional</w:t>
      </w:r>
    </w:p>
    <w:p w:rsidR="00300FC9" w:rsidRDefault="00C64B5B">
      <w:pPr>
        <w:pStyle w:val="Textoindependiente"/>
        <w:tabs>
          <w:tab w:val="left" w:pos="1654"/>
        </w:tabs>
        <w:spacing w:before="53"/>
        <w:ind w:left="175"/>
      </w:pPr>
      <w:r>
        <w:br w:type="column"/>
      </w:r>
      <w:r>
        <w:t>Registro</w:t>
      </w:r>
      <w:r>
        <w:tab/>
        <w:t>del</w:t>
      </w:r>
    </w:p>
    <w:p w:rsidR="00300FC9" w:rsidRDefault="00C64B5B">
      <w:pPr>
        <w:pStyle w:val="Textoindependiente"/>
        <w:tabs>
          <w:tab w:val="left" w:pos="1118"/>
          <w:tab w:val="left" w:pos="1154"/>
          <w:tab w:val="left" w:pos="1710"/>
          <w:tab w:val="left" w:pos="1790"/>
          <w:tab w:val="left" w:pos="1838"/>
        </w:tabs>
        <w:spacing w:before="1"/>
        <w:ind w:left="175"/>
      </w:pPr>
      <w:r>
        <w:t>portal</w:t>
      </w:r>
      <w:r>
        <w:tab/>
      </w:r>
      <w:r>
        <w:tab/>
        <w:t>de</w:t>
      </w:r>
      <w:r>
        <w:tab/>
      </w:r>
      <w:r>
        <w:tab/>
        <w:t>la</w:t>
      </w:r>
      <w:r>
        <w:rPr>
          <w:spacing w:val="-1"/>
        </w:rPr>
        <w:t xml:space="preserve"> </w:t>
      </w:r>
      <w:r>
        <w:t>Comisión Nacional</w:t>
      </w:r>
      <w:r>
        <w:tab/>
      </w:r>
      <w:r>
        <w:tab/>
      </w:r>
      <w:r>
        <w:tab/>
      </w:r>
      <w:r>
        <w:rPr>
          <w:spacing w:val="-1"/>
        </w:rPr>
        <w:t>de</w:t>
      </w:r>
      <w:r>
        <w:t xml:space="preserve"> Cultura</w:t>
      </w:r>
      <w:r>
        <w:tab/>
        <w:t>Física</w:t>
      </w:r>
      <w:r>
        <w:tab/>
      </w:r>
      <w:r>
        <w:tab/>
      </w:r>
      <w:r>
        <w:tab/>
        <w:t>y Deporte (CONADE).</w:t>
      </w:r>
    </w:p>
    <w:p w:rsidR="00300FC9" w:rsidRDefault="00C64B5B">
      <w:pPr>
        <w:pStyle w:val="Textoindependiente"/>
        <w:tabs>
          <w:tab w:val="left" w:pos="1928"/>
        </w:tabs>
        <w:spacing w:before="53"/>
        <w:ind w:left="173"/>
      </w:pPr>
      <w:r>
        <w:br w:type="column"/>
      </w:r>
      <w:r>
        <w:t>Los</w:t>
      </w:r>
      <w:r>
        <w:tab/>
        <w:t>atletas</w:t>
      </w:r>
    </w:p>
    <w:p w:rsidR="00300FC9" w:rsidRDefault="00C64B5B">
      <w:pPr>
        <w:pStyle w:val="Textoindependiente"/>
        <w:tabs>
          <w:tab w:val="left" w:pos="1400"/>
          <w:tab w:val="left" w:pos="1977"/>
        </w:tabs>
        <w:spacing w:before="1"/>
        <w:ind w:left="173" w:right="212"/>
      </w:pPr>
      <w:proofErr w:type="gramStart"/>
      <w:r>
        <w:t>bajacalifornianos</w:t>
      </w:r>
      <w:proofErr w:type="gramEnd"/>
      <w:r>
        <w:t xml:space="preserve"> compiten en la  etapa  final de las</w:t>
      </w:r>
      <w:r>
        <w:rPr>
          <w:spacing w:val="-24"/>
        </w:rPr>
        <w:t xml:space="preserve"> </w:t>
      </w:r>
      <w:r>
        <w:t>competencias logrando</w:t>
      </w:r>
      <w:r>
        <w:tab/>
        <w:t>su</w:t>
      </w:r>
      <w:r>
        <w:tab/>
      </w:r>
      <w:r>
        <w:rPr>
          <w:spacing w:val="-1"/>
        </w:rPr>
        <w:t xml:space="preserve">mejor </w:t>
      </w:r>
      <w:r>
        <w:t>resultado en</w:t>
      </w:r>
      <w:r>
        <w:rPr>
          <w:spacing w:val="-2"/>
        </w:rPr>
        <w:t xml:space="preserve"> </w:t>
      </w:r>
      <w:r>
        <w:t>puntos.</w:t>
      </w:r>
    </w:p>
    <w:p w:rsidR="00300FC9" w:rsidRDefault="00300FC9">
      <w:pPr>
        <w:sectPr w:rsidR="00300FC9">
          <w:type w:val="continuous"/>
          <w:pgSz w:w="12240" w:h="15840"/>
          <w:pgMar w:top="1500" w:right="1060" w:bottom="280" w:left="1360" w:header="720" w:footer="720" w:gutter="0"/>
          <w:cols w:num="4" w:space="720" w:equalWidth="0">
            <w:col w:w="3181" w:space="40"/>
            <w:col w:w="1803" w:space="39"/>
            <w:col w:w="1947" w:space="39"/>
            <w:col w:w="2771"/>
          </w:cols>
        </w:sectPr>
      </w:pPr>
    </w:p>
    <w:p w:rsidR="00300FC9" w:rsidRDefault="00070495">
      <w:pPr>
        <w:pStyle w:val="Textoindependiente"/>
        <w:rPr>
          <w:sz w:val="20"/>
        </w:rPr>
      </w:pPr>
      <w:r>
        <w:rPr>
          <w:lang w:val="en-US"/>
        </w:rPr>
        <w:pict>
          <v:shape id="_x0000_s1439" type="#_x0000_t202" style="position:absolute;margin-left:553.1pt;margin-top:655.95pt;width:27.8pt;height:62.25pt;z-index:2128;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13</w:t>
                  </w:r>
                </w:p>
              </w:txbxContent>
            </v:textbox>
            <w10:wrap anchorx="page" anchory="page"/>
          </v:shape>
        </w:pict>
      </w:r>
    </w:p>
    <w:p w:rsidR="00300FC9" w:rsidRDefault="00300FC9">
      <w:pPr>
        <w:pStyle w:val="Textoindependiente"/>
        <w:spacing w:before="9" w:after="1"/>
        <w:rPr>
          <w:sz w:val="13"/>
        </w:rPr>
      </w:pPr>
    </w:p>
    <w:p w:rsidR="00300FC9" w:rsidRDefault="00C64B5B">
      <w:pPr>
        <w:pStyle w:val="Textoindependiente"/>
        <w:spacing w:line="20" w:lineRule="exact"/>
        <w:ind w:left="324"/>
        <w:rPr>
          <w:sz w:val="2"/>
        </w:rPr>
      </w:pPr>
      <w:r>
        <w:rPr>
          <w:rFonts w:ascii="Times New Roman"/>
          <w:spacing w:val="3"/>
          <w:sz w:val="2"/>
        </w:rPr>
        <w:t xml:space="preserve"> </w:t>
      </w:r>
      <w:r w:rsidR="00070495">
        <w:rPr>
          <w:spacing w:val="3"/>
          <w:sz w:val="2"/>
        </w:rPr>
      </w:r>
      <w:r w:rsidR="00070495">
        <w:rPr>
          <w:spacing w:val="3"/>
          <w:sz w:val="2"/>
        </w:rPr>
        <w:pict>
          <v:group id="_x0000_s1429" style="width:469.15pt;height:.4pt;mso-position-horizontal-relative:char;mso-position-vertical-relative:line" coordsize="9383,8">
            <v:line id="_x0000_s1438" style="position:absolute" from="0,4" to="548,4" strokecolor="#d99493" strokeweight=".4pt"/>
            <v:rect id="_x0000_s1437" style="position:absolute;left:535;width:8;height:8" fillcolor="#d99493" stroked="f"/>
            <v:line id="_x0000_s1436" style="position:absolute" from="544,4" to="2957,4" strokecolor="#d99493" strokeweight=".4pt"/>
            <v:rect id="_x0000_s1435" style="position:absolute;left:2945;width:8;height:8" fillcolor="#d99493" stroked="f"/>
            <v:line id="_x0000_s1434" style="position:absolute" from="2953,4" to="4802,4" strokecolor="#d99493" strokeweight=".4pt"/>
            <v:rect id="_x0000_s1433" style="position:absolute;left:4789;width:8;height:8" fillcolor="#d99493" stroked="f"/>
            <v:line id="_x0000_s1432" style="position:absolute" from="4798,4" to="6786,4" strokecolor="#d99493" strokeweight=".4pt"/>
            <v:rect id="_x0000_s1431" style="position:absolute;left:6774;width:8;height:8" fillcolor="#d99493" stroked="f"/>
            <v:line id="_x0000_s1430" style="position:absolute" from="6782,4" to="9383,4" strokecolor="#d99493" strokeweight=".4pt"/>
            <w10:anchorlock/>
          </v:group>
        </w:pict>
      </w:r>
    </w:p>
    <w:p w:rsidR="00300FC9" w:rsidRDefault="00300FC9">
      <w:pPr>
        <w:spacing w:line="20" w:lineRule="exact"/>
        <w:rPr>
          <w:sz w:val="2"/>
        </w:rPr>
        <w:sectPr w:rsidR="00300FC9">
          <w:type w:val="continuous"/>
          <w:pgSz w:w="12240" w:h="15840"/>
          <w:pgMar w:top="1500" w:right="1060" w:bottom="280" w:left="1360" w:header="720" w:footer="720" w:gutter="0"/>
          <w:cols w:space="720"/>
        </w:sect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spacing w:before="10"/>
        <w:rPr>
          <w:sz w:val="23"/>
        </w:rPr>
      </w:pPr>
    </w:p>
    <w:p w:rsidR="00300FC9" w:rsidRDefault="00300FC9">
      <w:pPr>
        <w:rPr>
          <w:sz w:val="23"/>
        </w:rPr>
        <w:sectPr w:rsidR="00300FC9">
          <w:pgSz w:w="12240" w:h="15840"/>
          <w:pgMar w:top="1600" w:right="0" w:bottom="1000" w:left="1360" w:header="588" w:footer="804" w:gutter="0"/>
          <w:cols w:space="720"/>
        </w:sectPr>
      </w:pPr>
    </w:p>
    <w:p w:rsidR="00300FC9" w:rsidRDefault="00070495">
      <w:pPr>
        <w:pStyle w:val="Textoindependiente"/>
        <w:tabs>
          <w:tab w:val="left" w:pos="3023"/>
        </w:tabs>
        <w:spacing w:before="100"/>
        <w:ind w:left="984" w:right="1"/>
        <w:jc w:val="both"/>
      </w:pPr>
      <w:r>
        <w:rPr>
          <w:lang w:val="en-US"/>
        </w:rPr>
        <w:pict>
          <v:group id="_x0000_s1397" style="position:absolute;left:0;text-align:left;margin-left:85.05pt;margin-top:-249.1pt;width:468.6pt;height:249.25pt;z-index:2296;mso-position-horizontal-relative:page" coordorigin="1701,-4982" coordsize="9372,4985">
            <v:shape id="_x0000_s1428" style="position:absolute;left:1700;top:-4974;width:9372;height:4969" coordorigin="1701,-4974" coordsize="9372,4969" o:spt="100" adj="0,,0" path="m2236,-4974r-427,l1701,-4974r,4969l1809,-5r427,l2236,-4974t6239,l6490,-4974r,l4646,-4974r-2409,l2237,-5r2409,l6490,-5r,l8475,-5r,-4969m11072,-4974r-2597,l8475,-5r2597,l11072,-4974e" fillcolor="#f1dbdb" stroked="f">
              <v:stroke joinstyle="round"/>
              <v:formulas/>
              <v:path arrowok="t" o:connecttype="segments"/>
            </v:shape>
            <v:line id="_x0000_s1427" style="position:absolute" from="1701,-4978" to="2237,-4978" strokecolor="#d99493" strokeweight=".4pt"/>
            <v:line id="_x0000_s1426" style="position:absolute" from="1701,-4972" to="2237,-4972" strokecolor="#f1dbdb" strokeweight=".2pt"/>
            <v:rect id="_x0000_s1425" style="position:absolute;left:2236;top:-4974;width:8;height:4" fillcolor="#f1dbdb" stroked="f"/>
            <v:rect id="_x0000_s1424" style="position:absolute;left:2236;top:-4982;width:8;height:8" fillcolor="#d99493" stroked="f"/>
            <v:line id="_x0000_s1423" style="position:absolute" from="2244,-4978" to="4645,-4978" strokecolor="#d99493" strokeweight=".4pt"/>
            <v:line id="_x0000_s1422" style="position:absolute" from="2244,-4972" to="4645,-4972" strokecolor="#f1dbdb" strokeweight=".2pt"/>
            <v:rect id="_x0000_s1421" style="position:absolute;left:4645;top:-4974;width:8;height:4" fillcolor="#f1dbdb" stroked="f"/>
            <v:rect id="_x0000_s1420" style="position:absolute;left:4645;top:-4982;width:8;height:8" fillcolor="#d99493" stroked="f"/>
            <v:line id="_x0000_s1419" style="position:absolute" from="4654,-4978" to="6490,-4978" strokecolor="#d99493" strokeweight=".4pt"/>
            <v:line id="_x0000_s1418" style="position:absolute" from="4654,-4972" to="6490,-4972" strokecolor="#f1dbdb" strokeweight=".2pt"/>
            <v:rect id="_x0000_s1417" style="position:absolute;left:6490;top:-4974;width:8;height:4" fillcolor="#f1dbdb" stroked="f"/>
            <v:rect id="_x0000_s1416" style="position:absolute;left:6490;top:-4982;width:8;height:8" fillcolor="#d99493" stroked="f"/>
            <v:line id="_x0000_s1415" style="position:absolute" from="6498,-4978" to="8475,-4978" strokecolor="#d99493" strokeweight=".4pt"/>
            <v:line id="_x0000_s1414" style="position:absolute" from="6498,-4972" to="8475,-4972" strokecolor="#f1dbdb" strokeweight=".2pt"/>
            <v:rect id="_x0000_s1413" style="position:absolute;left:8474;top:-4974;width:8;height:4" fillcolor="#f1dbdb" stroked="f"/>
            <v:rect id="_x0000_s1412" style="position:absolute;left:8474;top:-4982;width:8;height:8" fillcolor="#d99493" stroked="f"/>
            <v:line id="_x0000_s1411" style="position:absolute" from="8483,-4978" to="11072,-4978" strokecolor="#d99493" strokeweight=".4pt"/>
            <v:line id="_x0000_s1410" style="position:absolute" from="8483,-4972" to="11072,-4972" strokecolor="#f1dbdb" strokeweight=".2pt"/>
            <v:line id="_x0000_s1409" style="position:absolute" from="1701,-1" to="2237,-1" strokecolor="#d99493" strokeweight=".4pt"/>
            <v:rect id="_x0000_s1408" style="position:absolute;left:2236;top:-5;width:8;height:8" fillcolor="#d99493" stroked="f"/>
            <v:line id="_x0000_s1407" style="position:absolute" from="2244,-1" to="4645,-1" strokecolor="#d99493" strokeweight=".4pt"/>
            <v:rect id="_x0000_s1406" style="position:absolute;left:4645;top:-5;width:8;height:8" fillcolor="#d99493" stroked="f"/>
            <v:line id="_x0000_s1405" style="position:absolute" from="4654,-1" to="6490,-1" strokecolor="#d99493" strokeweight=".4pt"/>
            <v:rect id="_x0000_s1404" style="position:absolute;left:6490;top:-5;width:8;height:8" fillcolor="#d99493" stroked="f"/>
            <v:line id="_x0000_s1403" style="position:absolute" from="6498,-1" to="8475,-1" strokecolor="#d99493" strokeweight=".4pt"/>
            <v:rect id="_x0000_s1402" style="position:absolute;left:8474;top:-5;width:8;height:8" fillcolor="#d99493" stroked="f"/>
            <v:line id="_x0000_s1401" style="position:absolute" from="8483,-1" to="11072,-1" strokecolor="#d99493" strokeweight=".4pt"/>
            <v:shape id="_x0000_s1400" type="#_x0000_t202" style="position:absolute;left:2344;top:-4881;width:4008;height:2507" filled="f" stroked="f">
              <v:textbox inset="0,0,0,0">
                <w:txbxContent>
                  <w:p w:rsidR="00485F40" w:rsidRDefault="00485F40">
                    <w:pPr>
                      <w:tabs>
                        <w:tab w:val="left" w:pos="2408"/>
                      </w:tabs>
                      <w:ind w:right="277"/>
                      <w:rPr>
                        <w:sz w:val="24"/>
                      </w:rPr>
                    </w:pPr>
                    <w:r>
                      <w:rPr>
                        <w:sz w:val="24"/>
                      </w:rPr>
                      <w:t>Espacios</w:t>
                    </w:r>
                    <w:r>
                      <w:rPr>
                        <w:spacing w:val="-2"/>
                        <w:sz w:val="24"/>
                      </w:rPr>
                      <w:t xml:space="preserve"> </w:t>
                    </w:r>
                    <w:r>
                      <w:rPr>
                        <w:sz w:val="24"/>
                      </w:rPr>
                      <w:t>deportivos</w:t>
                    </w:r>
                    <w:r>
                      <w:rPr>
                        <w:sz w:val="24"/>
                      </w:rPr>
                      <w:tab/>
                      <w:t>ES-INDE-04 suficientes</w:t>
                    </w:r>
                    <w:r>
                      <w:rPr>
                        <w:spacing w:val="-2"/>
                        <w:sz w:val="24"/>
                      </w:rPr>
                      <w:t xml:space="preserve"> </w:t>
                    </w:r>
                    <w:r>
                      <w:rPr>
                        <w:sz w:val="24"/>
                      </w:rPr>
                      <w:t>que</w:t>
                    </w:r>
                    <w:r>
                      <w:rPr>
                        <w:sz w:val="24"/>
                      </w:rPr>
                      <w:tab/>
                      <w:t>Equipamiento</w:t>
                    </w:r>
                  </w:p>
                  <w:p w:rsidR="00485F40" w:rsidRDefault="00485F40">
                    <w:pPr>
                      <w:tabs>
                        <w:tab w:val="left" w:pos="2408"/>
                      </w:tabs>
                      <w:spacing w:line="276" w:lineRule="exact"/>
                      <w:rPr>
                        <w:sz w:val="24"/>
                      </w:rPr>
                    </w:pPr>
                    <w:r>
                      <w:rPr>
                        <w:sz w:val="24"/>
                      </w:rPr>
                      <w:t>cumplen</w:t>
                    </w:r>
                    <w:r>
                      <w:rPr>
                        <w:spacing w:val="-1"/>
                        <w:sz w:val="24"/>
                      </w:rPr>
                      <w:t xml:space="preserve"> </w:t>
                    </w:r>
                    <w:r>
                      <w:rPr>
                        <w:sz w:val="24"/>
                      </w:rPr>
                      <w:t>con</w:t>
                    </w:r>
                    <w:r>
                      <w:rPr>
                        <w:spacing w:val="-2"/>
                        <w:sz w:val="24"/>
                      </w:rPr>
                      <w:t xml:space="preserve"> </w:t>
                    </w:r>
                    <w:r>
                      <w:rPr>
                        <w:sz w:val="24"/>
                      </w:rPr>
                      <w:t>las</w:t>
                    </w:r>
                    <w:r>
                      <w:rPr>
                        <w:sz w:val="24"/>
                      </w:rPr>
                      <w:tab/>
                      <w:t>óptimo</w:t>
                    </w:r>
                    <w:r>
                      <w:rPr>
                        <w:spacing w:val="-2"/>
                        <w:sz w:val="24"/>
                      </w:rPr>
                      <w:t xml:space="preserve"> </w:t>
                    </w:r>
                    <w:r>
                      <w:rPr>
                        <w:sz w:val="24"/>
                      </w:rPr>
                      <w:t>en</w:t>
                    </w:r>
                  </w:p>
                  <w:p w:rsidR="00485F40" w:rsidRDefault="00485F40">
                    <w:pPr>
                      <w:tabs>
                        <w:tab w:val="left" w:pos="2408"/>
                      </w:tabs>
                      <w:spacing w:before="1"/>
                      <w:ind w:right="18"/>
                      <w:rPr>
                        <w:sz w:val="24"/>
                      </w:rPr>
                    </w:pPr>
                    <w:proofErr w:type="gramStart"/>
                    <w:r>
                      <w:rPr>
                        <w:sz w:val="24"/>
                      </w:rPr>
                      <w:t>necesidades</w:t>
                    </w:r>
                    <w:proofErr w:type="gramEnd"/>
                    <w:r>
                      <w:rPr>
                        <w:spacing w:val="-4"/>
                        <w:sz w:val="24"/>
                      </w:rPr>
                      <w:t xml:space="preserve"> </w:t>
                    </w:r>
                    <w:r>
                      <w:rPr>
                        <w:sz w:val="24"/>
                      </w:rPr>
                      <w:t>de</w:t>
                    </w:r>
                    <w:r>
                      <w:rPr>
                        <w:sz w:val="24"/>
                      </w:rPr>
                      <w:tab/>
                      <w:t>instalaciones</w:t>
                    </w:r>
                    <w:r>
                      <w:rPr>
                        <w:spacing w:val="-8"/>
                        <w:sz w:val="24"/>
                      </w:rPr>
                      <w:t xml:space="preserve"> </w:t>
                    </w:r>
                    <w:r>
                      <w:rPr>
                        <w:sz w:val="24"/>
                      </w:rPr>
                      <w:t>del activación física</w:t>
                    </w:r>
                    <w:r>
                      <w:rPr>
                        <w:spacing w:val="-2"/>
                        <w:sz w:val="24"/>
                      </w:rPr>
                      <w:t xml:space="preserve"> </w:t>
                    </w:r>
                    <w:r>
                      <w:rPr>
                        <w:sz w:val="24"/>
                      </w:rPr>
                      <w:t>de</w:t>
                    </w:r>
                    <w:r>
                      <w:rPr>
                        <w:spacing w:val="-2"/>
                        <w:sz w:val="24"/>
                      </w:rPr>
                      <w:t xml:space="preserve"> </w:t>
                    </w:r>
                    <w:r>
                      <w:rPr>
                        <w:sz w:val="24"/>
                      </w:rPr>
                      <w:t>la</w:t>
                    </w:r>
                    <w:r>
                      <w:rPr>
                        <w:sz w:val="24"/>
                      </w:rPr>
                      <w:tab/>
                      <w:t>deporte población y</w:t>
                    </w:r>
                    <w:r>
                      <w:rPr>
                        <w:spacing w:val="-4"/>
                        <w:sz w:val="24"/>
                      </w:rPr>
                      <w:t xml:space="preserve"> </w:t>
                    </w:r>
                    <w:r>
                      <w:rPr>
                        <w:sz w:val="24"/>
                      </w:rPr>
                      <w:t>con</w:t>
                    </w:r>
                    <w:r>
                      <w:rPr>
                        <w:spacing w:val="-2"/>
                        <w:sz w:val="24"/>
                      </w:rPr>
                      <w:t xml:space="preserve"> </w:t>
                    </w:r>
                    <w:r>
                      <w:rPr>
                        <w:sz w:val="24"/>
                      </w:rPr>
                      <w:t>los</w:t>
                    </w:r>
                    <w:r>
                      <w:rPr>
                        <w:sz w:val="24"/>
                      </w:rPr>
                      <w:tab/>
                      <w:t>priorizado. requerimientos</w:t>
                    </w:r>
                    <w:r>
                      <w:rPr>
                        <w:spacing w:val="-11"/>
                        <w:sz w:val="24"/>
                      </w:rPr>
                      <w:t xml:space="preserve"> </w:t>
                    </w:r>
                    <w:r>
                      <w:rPr>
                        <w:sz w:val="24"/>
                      </w:rPr>
                      <w:t>del</w:t>
                    </w:r>
                  </w:p>
                  <w:p w:rsidR="00485F40" w:rsidRDefault="00485F40">
                    <w:pPr>
                      <w:spacing w:line="242" w:lineRule="auto"/>
                      <w:ind w:right="2702"/>
                      <w:rPr>
                        <w:sz w:val="24"/>
                      </w:rPr>
                    </w:pPr>
                    <w:r>
                      <w:rPr>
                        <w:sz w:val="24"/>
                      </w:rPr>
                      <w:t>alto nivel de competencia.</w:t>
                    </w:r>
                  </w:p>
                </w:txbxContent>
              </v:textbox>
            </v:shape>
            <v:shape id="_x0000_s1399" type="#_x0000_t202" style="position:absolute;left:6598;top:-4881;width:1728;height:4176" filled="f" stroked="f">
              <v:textbox inset="0,0,0,0">
                <w:txbxContent>
                  <w:p w:rsidR="00485F40" w:rsidRDefault="00485F40">
                    <w:pPr>
                      <w:ind w:right="1"/>
                      <w:rPr>
                        <w:sz w:val="24"/>
                      </w:rPr>
                    </w:pPr>
                    <w:r>
                      <w:rPr>
                        <w:sz w:val="24"/>
                      </w:rPr>
                      <w:t>Censo de espacios deportivos en donde se lleva a cabo la activación física y los programas deportivos del instituto del deporte y la cultura física de Baja California, con el equipamiento oficial.</w:t>
                    </w:r>
                  </w:p>
                </w:txbxContent>
              </v:textbox>
            </v:shape>
            <v:shape id="_x0000_s1398" type="#_x0000_t202" style="position:absolute;left:8582;top:-4881;width:2337;height:2227" filled="f" stroked="f">
              <v:textbox inset="0,0,0,0">
                <w:txbxContent>
                  <w:p w:rsidR="00485F40" w:rsidRDefault="00485F40">
                    <w:pPr>
                      <w:ind w:right="2"/>
                      <w:rPr>
                        <w:sz w:val="24"/>
                      </w:rPr>
                    </w:pPr>
                    <w:r>
                      <w:rPr>
                        <w:sz w:val="24"/>
                      </w:rPr>
                      <w:t>Que existan espacios físicos para fortalecer la infraestructura deportiva especial de competencia y equipamiento para contribuir al logro de la excelencia deportiva.</w:t>
                    </w:r>
                  </w:p>
                </w:txbxContent>
              </v:textbox>
            </v:shape>
            <w10:wrap anchorx="page"/>
          </v:group>
        </w:pict>
      </w:r>
      <w:r w:rsidR="00C64B5B">
        <w:t>1.-   Contribuir a que el deporte de alto rendimiento logre un nivel de excelencia, mediante</w:t>
      </w:r>
      <w:r w:rsidR="00C64B5B">
        <w:tab/>
        <w:t>la</w:t>
      </w:r>
    </w:p>
    <w:p w:rsidR="00300FC9" w:rsidRDefault="00070495">
      <w:pPr>
        <w:pStyle w:val="Textoindependiente"/>
        <w:tabs>
          <w:tab w:val="left" w:pos="3075"/>
        </w:tabs>
        <w:spacing w:before="1"/>
        <w:ind w:left="984"/>
        <w:jc w:val="both"/>
      </w:pPr>
      <w:r>
        <w:rPr>
          <w:lang w:val="en-US"/>
        </w:rPr>
        <w:pict>
          <v:shape id="_x0000_s1396" type="#_x0000_t202" style="position:absolute;left:0;text-align:left;margin-left:95.45pt;margin-top:28.7pt;width:15.95pt;height:127.55pt;z-index:-77128;mso-position-horizontal-relative:page" filled="f" stroked="f">
            <v:textbox style="layout-flow:vertical;mso-layout-flow-alt:bottom-to-top" inset="0,0,0,0">
              <w:txbxContent>
                <w:p w:rsidR="00485F40" w:rsidRDefault="00485F40">
                  <w:pPr>
                    <w:spacing w:before="20"/>
                    <w:ind w:left="20"/>
                    <w:rPr>
                      <w:b/>
                      <w:sz w:val="24"/>
                    </w:rPr>
                  </w:pPr>
                  <w:r>
                    <w:rPr>
                      <w:b/>
                      <w:spacing w:val="-1"/>
                      <w:sz w:val="24"/>
                    </w:rPr>
                    <w:t>C</w:t>
                  </w:r>
                  <w:r>
                    <w:rPr>
                      <w:b/>
                      <w:sz w:val="24"/>
                    </w:rPr>
                    <w:t>omponen</w:t>
                  </w:r>
                  <w:r>
                    <w:rPr>
                      <w:b/>
                      <w:spacing w:val="-2"/>
                      <w:sz w:val="24"/>
                    </w:rPr>
                    <w:t>t</w:t>
                  </w:r>
                  <w:r>
                    <w:rPr>
                      <w:b/>
                      <w:sz w:val="24"/>
                    </w:rPr>
                    <w:t>es (</w:t>
                  </w:r>
                  <w:r>
                    <w:rPr>
                      <w:b/>
                      <w:spacing w:val="-1"/>
                      <w:sz w:val="24"/>
                    </w:rPr>
                    <w:t>M</w:t>
                  </w:r>
                  <w:r>
                    <w:rPr>
                      <w:b/>
                      <w:sz w:val="24"/>
                    </w:rPr>
                    <w:t>e</w:t>
                  </w:r>
                  <w:r>
                    <w:rPr>
                      <w:b/>
                      <w:spacing w:val="-2"/>
                      <w:sz w:val="24"/>
                    </w:rPr>
                    <w:t>t</w:t>
                  </w:r>
                  <w:r>
                    <w:rPr>
                      <w:b/>
                      <w:sz w:val="24"/>
                    </w:rPr>
                    <w:t>as)</w:t>
                  </w:r>
                </w:p>
              </w:txbxContent>
            </v:textbox>
            <w10:wrap anchorx="page"/>
          </v:shape>
        </w:pict>
      </w:r>
      <w:r w:rsidR="00C64B5B">
        <w:t>construcción de nuevos espacios deportivos</w:t>
      </w:r>
      <w:r w:rsidR="00C64B5B">
        <w:tab/>
        <w:t>y mejoramiento de los ya</w:t>
      </w:r>
      <w:r w:rsidR="00C64B5B">
        <w:rPr>
          <w:spacing w:val="-1"/>
        </w:rPr>
        <w:t xml:space="preserve"> </w:t>
      </w:r>
      <w:r w:rsidR="00C64B5B">
        <w:t>existentes.</w:t>
      </w:r>
    </w:p>
    <w:p w:rsidR="00300FC9" w:rsidRDefault="00C64B5B">
      <w:pPr>
        <w:pStyle w:val="Textoindependiente"/>
        <w:spacing w:before="100"/>
        <w:ind w:left="172"/>
      </w:pPr>
      <w:r>
        <w:br w:type="column"/>
      </w:r>
      <w:r>
        <w:t>ES-INDE-17</w:t>
      </w:r>
    </w:p>
    <w:p w:rsidR="00300FC9" w:rsidRDefault="00C64B5B">
      <w:pPr>
        <w:pStyle w:val="Textoindependiente"/>
        <w:spacing w:before="2"/>
        <w:ind w:left="172" w:right="-17"/>
      </w:pPr>
      <w:r>
        <w:t>Porcentaje de avance del programa de infraestructura deportiva</w:t>
      </w:r>
    </w:p>
    <w:p w:rsidR="00300FC9" w:rsidRDefault="00C64B5B">
      <w:pPr>
        <w:pStyle w:val="Textoindependiente"/>
        <w:spacing w:before="100"/>
        <w:ind w:left="367" w:right="-17"/>
      </w:pPr>
      <w:r>
        <w:br w:type="column"/>
      </w:r>
      <w:r>
        <w:t>Registro de dirección de infraestructura deportiva.</w:t>
      </w:r>
    </w:p>
    <w:p w:rsidR="00300FC9" w:rsidRDefault="00C64B5B">
      <w:pPr>
        <w:pStyle w:val="Textoindependiente"/>
        <w:spacing w:before="100"/>
        <w:ind w:left="507" w:right="1317"/>
      </w:pPr>
      <w:r>
        <w:br w:type="column"/>
      </w:r>
      <w:r>
        <w:t>Que los recursos gestionados para construir y mantener los espacios deportivos, sean liberados en tiempo y forma para la ejecución y la comprobación de los mismos, por las instituciones correspondientes.</w:t>
      </w:r>
    </w:p>
    <w:p w:rsidR="00300FC9" w:rsidRDefault="00300FC9">
      <w:pPr>
        <w:sectPr w:rsidR="00300FC9">
          <w:type w:val="continuous"/>
          <w:pgSz w:w="12240" w:h="15840"/>
          <w:pgMar w:top="1500" w:right="0" w:bottom="280" w:left="1360" w:header="720" w:footer="720" w:gutter="0"/>
          <w:cols w:num="4" w:space="720" w:equalWidth="0">
            <w:col w:w="3182" w:space="40"/>
            <w:col w:w="1610" w:space="39"/>
            <w:col w:w="1805" w:space="39"/>
            <w:col w:w="4165"/>
          </w:cols>
        </w:sectPr>
      </w:pPr>
    </w:p>
    <w:p w:rsidR="00300FC9" w:rsidRDefault="00070495">
      <w:pPr>
        <w:pStyle w:val="Textoindependiente"/>
        <w:spacing w:before="5"/>
        <w:rPr>
          <w:sz w:val="12"/>
        </w:rPr>
      </w:pPr>
      <w:r>
        <w:rPr>
          <w:lang w:val="en-US"/>
        </w:rPr>
        <w:pict>
          <v:shape id="_x0000_s1395" type="#_x0000_t202" style="position:absolute;margin-left:95.45pt;margin-top:184.55pt;width:15.95pt;height:56.9pt;z-index:2344;mso-position-horizontal-relative:page;mso-position-vertical-relative:page" filled="f" stroked="f">
            <v:textbox style="layout-flow:vertical;mso-layout-flow-alt:bottom-to-top" inset="0,0,0,0">
              <w:txbxContent>
                <w:p w:rsidR="00485F40" w:rsidRDefault="00485F40">
                  <w:pPr>
                    <w:spacing w:before="20"/>
                    <w:ind w:left="20"/>
                    <w:rPr>
                      <w:b/>
                      <w:sz w:val="24"/>
                    </w:rPr>
                  </w:pPr>
                  <w:r>
                    <w:rPr>
                      <w:b/>
                      <w:spacing w:val="-2"/>
                      <w:sz w:val="24"/>
                    </w:rPr>
                    <w:t>P</w:t>
                  </w:r>
                  <w:r>
                    <w:rPr>
                      <w:b/>
                      <w:spacing w:val="-1"/>
                      <w:sz w:val="24"/>
                    </w:rPr>
                    <w:t>r</w:t>
                  </w:r>
                  <w:r>
                    <w:rPr>
                      <w:b/>
                      <w:sz w:val="24"/>
                    </w:rPr>
                    <w:t>opós</w:t>
                  </w:r>
                  <w:r>
                    <w:rPr>
                      <w:b/>
                      <w:spacing w:val="-1"/>
                      <w:sz w:val="24"/>
                    </w:rPr>
                    <w:t>i</w:t>
                  </w:r>
                  <w:r>
                    <w:rPr>
                      <w:b/>
                      <w:spacing w:val="-2"/>
                      <w:sz w:val="24"/>
                    </w:rPr>
                    <w:t>t</w:t>
                  </w:r>
                  <w:r>
                    <w:rPr>
                      <w:b/>
                      <w:sz w:val="24"/>
                    </w:rPr>
                    <w:t>o</w:t>
                  </w:r>
                </w:p>
              </w:txbxContent>
            </v:textbox>
            <w10:wrap anchorx="page" anchory="page"/>
          </v:shape>
        </w:pict>
      </w:r>
      <w:r>
        <w:rPr>
          <w:lang w:val="en-US"/>
        </w:rPr>
        <w:pict>
          <v:shape id="_x0000_s1394" type="#_x0000_t202" style="position:absolute;margin-left:553.1pt;margin-top:655.95pt;width:27.8pt;height:62.25pt;z-index:-77080;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14</w:t>
                  </w:r>
                </w:p>
              </w:txbxContent>
            </v:textbox>
            <w10:wrap anchorx="page" anchory="page"/>
          </v:shape>
        </w:pict>
      </w:r>
    </w:p>
    <w:p w:rsidR="00300FC9" w:rsidRDefault="00C64B5B">
      <w:pPr>
        <w:ind w:left="336"/>
        <w:rPr>
          <w:sz w:val="20"/>
        </w:rPr>
      </w:pPr>
      <w:r>
        <w:rPr>
          <w:rFonts w:ascii="Times New Roman"/>
          <w:spacing w:val="-46"/>
          <w:sz w:val="20"/>
        </w:rPr>
        <w:t xml:space="preserve"> </w:t>
      </w:r>
      <w:r w:rsidR="00070495">
        <w:rPr>
          <w:spacing w:val="-46"/>
          <w:sz w:val="20"/>
        </w:rPr>
      </w:r>
      <w:r w:rsidR="00070495">
        <w:rPr>
          <w:spacing w:val="-46"/>
          <w:sz w:val="20"/>
        </w:rPr>
        <w:pict>
          <v:group id="_x0000_s1342" style="width:468.6pt;height:168.65pt;mso-position-horizontal-relative:char;mso-position-vertical-relative:line" coordsize="9372,3373">
            <v:rect id="_x0000_s1393" style="position:absolute;left:536;top:11;width:2409;height:3353" fillcolor="#f1dbdb" stroked="f"/>
            <v:rect id="_x0000_s1392" style="position:absolute;left:643;top:12;width:2193;height:396" fillcolor="#f1dbdb" stroked="f"/>
            <v:rect id="_x0000_s1391" style="position:absolute;left:643;top:408;width:2193;height:280" fillcolor="#f1dbdb" stroked="f"/>
            <v:rect id="_x0000_s1390" style="position:absolute;left:643;top:688;width:2193;height:280" fillcolor="#f1dbdb" stroked="f"/>
            <v:rect id="_x0000_s1389" style="position:absolute;left:643;top:967;width:2193;height:276" fillcolor="#f1dbdb" stroked="f"/>
            <v:rect id="_x0000_s1388" style="position:absolute;left:643;top:1243;width:2193;height:401" fillcolor="#f1dbdb" stroked="f"/>
            <v:rect id="_x0000_s1387" style="position:absolute;left:2945;top:11;width:1845;height:3353" fillcolor="#f1dbdb" stroked="f"/>
            <v:rect id="_x0000_s1386" style="position:absolute;left:3053;top:12;width:1629;height:516" fillcolor="#f1dbdb" stroked="f"/>
            <v:rect id="_x0000_s1385" style="position:absolute;left:4789;top:11;width:1985;height:3353" fillcolor="#f1dbdb" stroked="f"/>
            <v:rect id="_x0000_s1384" style="position:absolute;left:4897;top:12;width:1769;height:396" fillcolor="#f1dbdb" stroked="f"/>
            <v:rect id="_x0000_s1383" style="position:absolute;left:4897;top:408;width:1769;height:280" fillcolor="#f1dbdb" stroked="f"/>
            <v:rect id="_x0000_s1382" style="position:absolute;left:4897;top:688;width:1769;height:280" fillcolor="#f1dbdb" stroked="f"/>
            <v:rect id="_x0000_s1381" style="position:absolute;left:4897;top:967;width:1769;height:276" fillcolor="#f1dbdb" stroked="f"/>
            <v:rect id="_x0000_s1380" style="position:absolute;left:4897;top:1243;width:1769;height:281" fillcolor="#f1dbdb" stroked="f"/>
            <v:rect id="_x0000_s1379" style="position:absolute;left:4897;top:1524;width:1769;height:276" fillcolor="#f1dbdb" stroked="f"/>
            <v:rect id="_x0000_s1378" style="position:absolute;left:4897;top:1800;width:1769;height:280" fillcolor="#f1dbdb" stroked="f"/>
            <v:rect id="_x0000_s1377" style="position:absolute;left:4897;top:2080;width:1769;height:276" fillcolor="#f1dbdb" stroked="f"/>
            <v:rect id="_x0000_s1376" style="position:absolute;left:4897;top:2356;width:1769;height:280" fillcolor="#f1dbdb" stroked="f"/>
            <v:rect id="_x0000_s1375" style="position:absolute;left:4897;top:2636;width:1769;height:400" fillcolor="#f1dbdb" stroked="f"/>
            <v:rect id="_x0000_s1374" style="position:absolute;left:6774;top:11;width:2597;height:3353" fillcolor="#f1dbdb" stroked="f"/>
            <v:rect id="_x0000_s1373" style="position:absolute;left:6882;top:12;width:2381;height:396" fillcolor="#f1dbdb" stroked="f"/>
            <v:rect id="_x0000_s1372" style="position:absolute;left:6882;top:408;width:2381;height:280" fillcolor="#f1dbdb" stroked="f"/>
            <v:rect id="_x0000_s1371" style="position:absolute;left:6882;top:688;width:2381;height:280" fillcolor="#f1dbdb" stroked="f"/>
            <v:rect id="_x0000_s1370" style="position:absolute;left:6882;top:967;width:2381;height:276" fillcolor="#f1dbdb" stroked="f"/>
            <v:rect id="_x0000_s1369" style="position:absolute;left:6882;top:1243;width:2381;height:281" fillcolor="#f1dbdb" stroked="f"/>
            <v:rect id="_x0000_s1368" style="position:absolute;left:6882;top:1524;width:2381;height:396" fillcolor="#f1dbdb" stroked="f"/>
            <v:line id="_x0000_s1367" style="position:absolute" from="536,4" to="2945,4" strokecolor="#d99493" strokeweight=".4pt"/>
            <v:line id="_x0000_s1366" style="position:absolute" from="536,10" to="2945,10" strokecolor="#f1dbdb" strokeweight=".2pt"/>
            <v:rect id="_x0000_s1365" style="position:absolute;left:2945;top:7;width:8;height:4" fillcolor="#f1dbdb" stroked="f"/>
            <v:rect id="_x0000_s1364" style="position:absolute;left:2945;width:8;height:8" fillcolor="#d99493" stroked="f"/>
            <v:line id="_x0000_s1363" style="position:absolute" from="2953,4" to="4790,4" strokecolor="#d99493" strokeweight=".4pt"/>
            <v:line id="_x0000_s1362" style="position:absolute" from="2953,10" to="4790,10" strokecolor="#f1dbdb" strokeweight=".2pt"/>
            <v:rect id="_x0000_s1361" style="position:absolute;left:4789;top:7;width:8;height:4" fillcolor="#f1dbdb" stroked="f"/>
            <v:rect id="_x0000_s1360" style="position:absolute;left:4789;width:8;height:8" fillcolor="#d99493" stroked="f"/>
            <v:line id="_x0000_s1359" style="position:absolute" from="4798,4" to="6774,4" strokecolor="#d99493" strokeweight=".4pt"/>
            <v:line id="_x0000_s1358" style="position:absolute" from="4798,10" to="6774,10" strokecolor="#f1dbdb" strokeweight=".2pt"/>
            <v:rect id="_x0000_s1357" style="position:absolute;left:6774;top:7;width:8;height:4" fillcolor="#f1dbdb" stroked="f"/>
            <v:rect id="_x0000_s1356" style="position:absolute;left:6774;width:8;height:8" fillcolor="#d99493" stroked="f"/>
            <v:line id="_x0000_s1355" style="position:absolute" from="6782,4" to="9371,4" strokecolor="#d99493" strokeweight=".4pt"/>
            <v:line id="_x0000_s1354" style="position:absolute" from="6782,10" to="9371,10" strokecolor="#f1dbdb" strokeweight=".2pt"/>
            <v:line id="_x0000_s1353" style="position:absolute" from="0,3368" to="536,3368" strokecolor="#d99493" strokeweight=".14108mm"/>
            <v:rect id="_x0000_s1352" style="position:absolute;left:536;top:3364;width:8;height:8" fillcolor="#d99493" stroked="f"/>
            <v:line id="_x0000_s1351" style="position:absolute" from="544,3368" to="2945,3368" strokecolor="#d99493" strokeweight=".14108mm"/>
            <v:rect id="_x0000_s1350" style="position:absolute;left:2945;top:3364;width:8;height:8" fillcolor="#d99493" stroked="f"/>
            <v:line id="_x0000_s1349" style="position:absolute" from="2953,3368" to="4790,3368" strokecolor="#d99493" strokeweight=".14108mm"/>
            <v:rect id="_x0000_s1348" style="position:absolute;left:4789;top:3364;width:8;height:8" fillcolor="#d99493" stroked="f"/>
            <v:line id="_x0000_s1347" style="position:absolute" from="4798,3368" to="6774,3368" strokecolor="#d99493" strokeweight=".14108mm"/>
            <v:rect id="_x0000_s1346" style="position:absolute;left:6774;top:3364;width:8;height:8" fillcolor="#d99493" stroked="f"/>
            <v:line id="_x0000_s1345" style="position:absolute" from="6782,3368" to="9371,3368" strokecolor="#d99493" strokeweight=".14108mm"/>
            <v:shape id="_x0000_s1344" type="#_x0000_t202" style="position:absolute;left:643;top:104;width:2189;height:1391" filled="f" stroked="f">
              <v:textbox inset="0,0,0,0">
                <w:txbxContent>
                  <w:p w:rsidR="00485F40" w:rsidRDefault="00485F40">
                    <w:pPr>
                      <w:ind w:right="1"/>
                      <w:rPr>
                        <w:sz w:val="24"/>
                      </w:rPr>
                    </w:pPr>
                    <w:r>
                      <w:rPr>
                        <w:sz w:val="24"/>
                      </w:rPr>
                      <w:t>2.- Fortalecer con equipamiento oficial e innovador las disciplinas del deporte priorizado.</w:t>
                    </w:r>
                  </w:p>
                </w:txbxContent>
              </v:textbox>
            </v:shape>
            <v:shape id="_x0000_s1343" type="#_x0000_t202" style="position:absolute;left:4897;top:104;width:4355;height:2783" filled="f" stroked="f">
              <v:textbox inset="0,0,0,0">
                <w:txbxContent>
                  <w:p w:rsidR="00485F40" w:rsidRDefault="00485F40">
                    <w:pPr>
                      <w:tabs>
                        <w:tab w:val="left" w:pos="1984"/>
                      </w:tabs>
                      <w:ind w:right="281"/>
                      <w:rPr>
                        <w:sz w:val="24"/>
                      </w:rPr>
                    </w:pPr>
                    <w:r>
                      <w:rPr>
                        <w:sz w:val="24"/>
                      </w:rPr>
                      <w:t>Registro</w:t>
                    </w:r>
                    <w:r>
                      <w:rPr>
                        <w:spacing w:val="-1"/>
                        <w:sz w:val="24"/>
                      </w:rPr>
                      <w:t xml:space="preserve"> </w:t>
                    </w:r>
                    <w:r>
                      <w:rPr>
                        <w:sz w:val="24"/>
                      </w:rPr>
                      <w:t>de</w:t>
                    </w:r>
                    <w:r>
                      <w:rPr>
                        <w:spacing w:val="-3"/>
                        <w:sz w:val="24"/>
                      </w:rPr>
                      <w:t xml:space="preserve"> </w:t>
                    </w:r>
                    <w:r>
                      <w:rPr>
                        <w:sz w:val="24"/>
                      </w:rPr>
                      <w:t>la</w:t>
                    </w:r>
                    <w:r>
                      <w:rPr>
                        <w:sz w:val="24"/>
                      </w:rPr>
                      <w:tab/>
                      <w:t>Que</w:t>
                    </w:r>
                    <w:r>
                      <w:rPr>
                        <w:spacing w:val="-2"/>
                        <w:sz w:val="24"/>
                      </w:rPr>
                      <w:t xml:space="preserve"> </w:t>
                    </w:r>
                    <w:r>
                      <w:rPr>
                        <w:sz w:val="24"/>
                      </w:rPr>
                      <w:t>los</w:t>
                    </w:r>
                    <w:r>
                      <w:rPr>
                        <w:spacing w:val="-3"/>
                        <w:sz w:val="24"/>
                      </w:rPr>
                      <w:t xml:space="preserve"> </w:t>
                    </w:r>
                    <w:r>
                      <w:rPr>
                        <w:sz w:val="24"/>
                      </w:rPr>
                      <w:t>proveedores información</w:t>
                    </w:r>
                    <w:r>
                      <w:rPr>
                        <w:spacing w:val="-2"/>
                        <w:sz w:val="24"/>
                      </w:rPr>
                      <w:t xml:space="preserve"> </w:t>
                    </w:r>
                    <w:r>
                      <w:rPr>
                        <w:sz w:val="24"/>
                      </w:rPr>
                      <w:t>y</w:t>
                    </w:r>
                    <w:r>
                      <w:rPr>
                        <w:spacing w:val="60"/>
                        <w:sz w:val="24"/>
                      </w:rPr>
                      <w:t xml:space="preserve"> </w:t>
                    </w:r>
                    <w:r>
                      <w:rPr>
                        <w:sz w:val="24"/>
                      </w:rPr>
                      <w:t>la</w:t>
                    </w:r>
                    <w:r>
                      <w:rPr>
                        <w:sz w:val="24"/>
                      </w:rPr>
                      <w:tab/>
                      <w:t>entregan</w:t>
                    </w:r>
                    <w:r>
                      <w:rPr>
                        <w:spacing w:val="-1"/>
                        <w:sz w:val="24"/>
                      </w:rPr>
                      <w:t xml:space="preserve"> </w:t>
                    </w:r>
                    <w:r>
                      <w:rPr>
                        <w:sz w:val="24"/>
                      </w:rPr>
                      <w:t>en</w:t>
                    </w:r>
                    <w:r>
                      <w:rPr>
                        <w:spacing w:val="-4"/>
                        <w:sz w:val="24"/>
                      </w:rPr>
                      <w:t xml:space="preserve"> </w:t>
                    </w:r>
                    <w:r>
                      <w:rPr>
                        <w:sz w:val="24"/>
                      </w:rPr>
                      <w:t>tiempo estadística</w:t>
                    </w:r>
                    <w:r>
                      <w:rPr>
                        <w:spacing w:val="-1"/>
                        <w:sz w:val="24"/>
                      </w:rPr>
                      <w:t xml:space="preserve"> </w:t>
                    </w:r>
                    <w:r>
                      <w:rPr>
                        <w:sz w:val="24"/>
                      </w:rPr>
                      <w:t>estatal,</w:t>
                    </w:r>
                    <w:r>
                      <w:rPr>
                        <w:sz w:val="24"/>
                      </w:rPr>
                      <w:tab/>
                      <w:t>oportuno</w:t>
                    </w:r>
                    <w:r>
                      <w:rPr>
                        <w:spacing w:val="-4"/>
                        <w:sz w:val="24"/>
                      </w:rPr>
                      <w:t xml:space="preserve"> </w:t>
                    </w:r>
                    <w:r>
                      <w:rPr>
                        <w:sz w:val="24"/>
                      </w:rPr>
                      <w:t>el</w:t>
                    </w:r>
                  </w:p>
                  <w:p w:rsidR="00485F40" w:rsidRDefault="00485F40">
                    <w:pPr>
                      <w:tabs>
                        <w:tab w:val="left" w:pos="1984"/>
                      </w:tabs>
                      <w:spacing w:before="1"/>
                      <w:ind w:right="18"/>
                      <w:rPr>
                        <w:sz w:val="24"/>
                      </w:rPr>
                    </w:pPr>
                    <w:r>
                      <w:rPr>
                        <w:sz w:val="24"/>
                      </w:rPr>
                      <w:t>así</w:t>
                    </w:r>
                    <w:r>
                      <w:rPr>
                        <w:spacing w:val="-1"/>
                        <w:sz w:val="24"/>
                      </w:rPr>
                      <w:t xml:space="preserve"> </w:t>
                    </w:r>
                    <w:r>
                      <w:rPr>
                        <w:sz w:val="24"/>
                      </w:rPr>
                      <w:t>como</w:t>
                    </w:r>
                    <w:r>
                      <w:rPr>
                        <w:spacing w:val="-1"/>
                        <w:sz w:val="24"/>
                      </w:rPr>
                      <w:t xml:space="preserve"> </w:t>
                    </w:r>
                    <w:r>
                      <w:rPr>
                        <w:sz w:val="24"/>
                      </w:rPr>
                      <w:t>el</w:t>
                    </w:r>
                    <w:r>
                      <w:rPr>
                        <w:sz w:val="24"/>
                      </w:rPr>
                      <w:tab/>
                      <w:t>equipamiento</w:t>
                    </w:r>
                    <w:r>
                      <w:rPr>
                        <w:spacing w:val="-8"/>
                        <w:sz w:val="24"/>
                      </w:rPr>
                      <w:t xml:space="preserve"> </w:t>
                    </w:r>
                    <w:r>
                      <w:rPr>
                        <w:sz w:val="24"/>
                      </w:rPr>
                      <w:t>requerido inventario</w:t>
                    </w:r>
                    <w:r>
                      <w:rPr>
                        <w:spacing w:val="-2"/>
                        <w:sz w:val="24"/>
                      </w:rPr>
                      <w:t xml:space="preserve"> </w:t>
                    </w:r>
                    <w:r>
                      <w:rPr>
                        <w:sz w:val="24"/>
                      </w:rPr>
                      <w:t>del</w:t>
                    </w:r>
                    <w:r>
                      <w:rPr>
                        <w:sz w:val="24"/>
                      </w:rPr>
                      <w:tab/>
                      <w:t>para</w:t>
                    </w:r>
                    <w:r>
                      <w:rPr>
                        <w:spacing w:val="-3"/>
                        <w:sz w:val="24"/>
                      </w:rPr>
                      <w:t xml:space="preserve"> </w:t>
                    </w:r>
                    <w:r>
                      <w:rPr>
                        <w:sz w:val="24"/>
                      </w:rPr>
                      <w:t>las</w:t>
                    </w:r>
                    <w:r>
                      <w:rPr>
                        <w:spacing w:val="-5"/>
                        <w:sz w:val="24"/>
                      </w:rPr>
                      <w:t xml:space="preserve"> </w:t>
                    </w:r>
                    <w:r>
                      <w:rPr>
                        <w:sz w:val="24"/>
                      </w:rPr>
                      <w:t>diversas equipamiento</w:t>
                    </w:r>
                    <w:r>
                      <w:rPr>
                        <w:spacing w:val="-1"/>
                        <w:sz w:val="24"/>
                      </w:rPr>
                      <w:t xml:space="preserve"> </w:t>
                    </w:r>
                    <w:r>
                      <w:rPr>
                        <w:sz w:val="24"/>
                      </w:rPr>
                      <w:t>en</w:t>
                    </w:r>
                    <w:r>
                      <w:rPr>
                        <w:sz w:val="24"/>
                      </w:rPr>
                      <w:tab/>
                      <w:t>disciplinas.</w:t>
                    </w:r>
                  </w:p>
                  <w:p w:rsidR="00485F40" w:rsidRDefault="00485F40">
                    <w:pPr>
                      <w:ind w:right="2824"/>
                      <w:rPr>
                        <w:sz w:val="24"/>
                      </w:rPr>
                    </w:pPr>
                    <w:r>
                      <w:rPr>
                        <w:sz w:val="24"/>
                      </w:rPr>
                      <w:t>el instituto del deporte y la cultura física de baja california.</w:t>
                    </w:r>
                  </w:p>
                </w:txbxContent>
              </v:textbox>
            </v:shape>
            <w10:anchorlock/>
          </v:group>
        </w:pict>
      </w:r>
    </w:p>
    <w:p w:rsidR="00300FC9" w:rsidRDefault="00300FC9">
      <w:pPr>
        <w:rPr>
          <w:sz w:val="20"/>
        </w:rPr>
        <w:sectPr w:rsidR="00300FC9">
          <w:type w:val="continuous"/>
          <w:pgSz w:w="12240" w:h="15840"/>
          <w:pgMar w:top="1500" w:right="0" w:bottom="280" w:left="1360" w:header="720" w:footer="720" w:gutter="0"/>
          <w:cols w:space="720"/>
        </w:sectPr>
      </w:pPr>
    </w:p>
    <w:p w:rsidR="00300FC9" w:rsidRDefault="00300FC9">
      <w:pPr>
        <w:pStyle w:val="Textoindependiente"/>
        <w:spacing w:before="3"/>
        <w:rPr>
          <w:sz w:val="14"/>
        </w:rPr>
      </w:pPr>
    </w:p>
    <w:p w:rsidR="00300FC9" w:rsidRDefault="00C64B5B">
      <w:pPr>
        <w:pStyle w:val="Textoindependiente"/>
        <w:spacing w:line="20" w:lineRule="exact"/>
        <w:ind w:left="336"/>
        <w:rPr>
          <w:sz w:val="2"/>
        </w:rPr>
      </w:pPr>
      <w:r>
        <w:rPr>
          <w:rFonts w:ascii="Times New Roman"/>
          <w:spacing w:val="3"/>
          <w:sz w:val="2"/>
        </w:rPr>
        <w:t xml:space="preserve"> </w:t>
      </w:r>
      <w:r w:rsidR="00070495">
        <w:rPr>
          <w:spacing w:val="3"/>
          <w:sz w:val="2"/>
        </w:rPr>
      </w:r>
      <w:r w:rsidR="00070495">
        <w:rPr>
          <w:spacing w:val="3"/>
          <w:sz w:val="2"/>
        </w:rPr>
        <w:pict>
          <v:group id="_x0000_s1332" style="width:468.6pt;height:.4pt;mso-position-horizontal-relative:char;mso-position-vertical-relative:line" coordsize="9372,8">
            <v:line id="_x0000_s1341" style="position:absolute" from="0,4" to="536,4" strokecolor="#d99493" strokeweight=".4pt"/>
            <v:rect id="_x0000_s1340" style="position:absolute;left:536;width:8;height:8" fillcolor="#d99493" stroked="f"/>
            <v:line id="_x0000_s1339" style="position:absolute" from="544,4" to="2945,4" strokecolor="#d99493" strokeweight=".4pt"/>
            <v:rect id="_x0000_s1338" style="position:absolute;left:2945;width:8;height:8" fillcolor="#d99493" stroked="f"/>
            <v:line id="_x0000_s1337" style="position:absolute" from="2953,4" to="4790,4" strokecolor="#d99493" strokeweight=".4pt"/>
            <v:rect id="_x0000_s1336" style="position:absolute;left:4789;width:8;height:8" fillcolor="#d99493" stroked="f"/>
            <v:line id="_x0000_s1335" style="position:absolute" from="4798,4" to="6774,4" strokecolor="#d99493" strokeweight=".4pt"/>
            <v:rect id="_x0000_s1334" style="position:absolute;left:6774;width:8;height:8" fillcolor="#d99493" stroked="f"/>
            <v:line id="_x0000_s1333" style="position:absolute" from="6782,4" to="9371,4" strokecolor="#d99493" strokeweight=".4pt"/>
            <w10:anchorlock/>
          </v:group>
        </w:pict>
      </w:r>
    </w:p>
    <w:p w:rsidR="00300FC9" w:rsidRDefault="00300FC9">
      <w:pPr>
        <w:spacing w:line="20" w:lineRule="exact"/>
        <w:rPr>
          <w:sz w:val="2"/>
        </w:rPr>
        <w:sectPr w:rsidR="00300FC9">
          <w:pgSz w:w="12240" w:h="15840"/>
          <w:pgMar w:top="1600" w:right="1060" w:bottom="1000" w:left="1360" w:header="588" w:footer="804" w:gutter="0"/>
          <w:cols w:space="720"/>
        </w:sectPr>
      </w:pPr>
    </w:p>
    <w:p w:rsidR="00300FC9" w:rsidRDefault="00C64B5B">
      <w:pPr>
        <w:pStyle w:val="Textoindependiente"/>
        <w:tabs>
          <w:tab w:val="left" w:pos="1600"/>
          <w:tab w:val="left" w:pos="2183"/>
          <w:tab w:val="left" w:pos="2412"/>
          <w:tab w:val="left" w:pos="2558"/>
          <w:tab w:val="left" w:pos="2930"/>
          <w:tab w:val="left" w:pos="3071"/>
        </w:tabs>
        <w:spacing w:before="80"/>
        <w:ind w:left="984"/>
      </w:pPr>
      <w:r>
        <w:t>3.-</w:t>
      </w:r>
      <w:r>
        <w:tab/>
      </w:r>
      <w:proofErr w:type="gramStart"/>
      <w:r>
        <w:t xml:space="preserve">Implementar </w:t>
      </w:r>
      <w:r>
        <w:rPr>
          <w:spacing w:val="45"/>
        </w:rPr>
        <w:t xml:space="preserve"> </w:t>
      </w:r>
      <w:r>
        <w:t>el</w:t>
      </w:r>
      <w:proofErr w:type="gramEnd"/>
      <w:r>
        <w:t xml:space="preserve"> programa</w:t>
      </w:r>
      <w:r>
        <w:tab/>
        <w:t>anual</w:t>
      </w:r>
      <w:r>
        <w:tab/>
        <w:t>de mantenimiento</w:t>
      </w:r>
      <w:r>
        <w:tab/>
      </w:r>
      <w:r>
        <w:tab/>
      </w:r>
      <w:r>
        <w:tab/>
        <w:t>y rehabilitación</w:t>
      </w:r>
      <w:r>
        <w:tab/>
      </w:r>
      <w:r>
        <w:tab/>
        <w:t>a</w:t>
      </w:r>
      <w:r>
        <w:tab/>
        <w:t>las instalaciones deportivas para lograr que se encuentren en condiciones</w:t>
      </w:r>
      <w:r>
        <w:tab/>
      </w:r>
      <w:r>
        <w:tab/>
        <w:t>óptimas para</w:t>
      </w:r>
      <w:r>
        <w:rPr>
          <w:spacing w:val="-18"/>
        </w:rPr>
        <w:t xml:space="preserve"> </w:t>
      </w:r>
      <w:r>
        <w:t>prestar</w:t>
      </w:r>
      <w:r>
        <w:rPr>
          <w:spacing w:val="-18"/>
        </w:rPr>
        <w:t xml:space="preserve"> </w:t>
      </w:r>
      <w:r>
        <w:t>el</w:t>
      </w:r>
      <w:r>
        <w:rPr>
          <w:spacing w:val="-20"/>
        </w:rPr>
        <w:t xml:space="preserve"> </w:t>
      </w:r>
      <w:r>
        <w:t>servicio requerido.</w:t>
      </w:r>
    </w:p>
    <w:p w:rsidR="00300FC9" w:rsidRDefault="00C64B5B">
      <w:pPr>
        <w:pStyle w:val="Textoindependiente"/>
        <w:spacing w:before="80"/>
        <w:ind w:left="984" w:right="-19"/>
      </w:pPr>
      <w:r>
        <w:br w:type="column"/>
      </w:r>
      <w:r>
        <w:t>Programa de supervisión y reportes internos del instituto del deporte y la cultura física de Baja California de las actividades de mantenimiento realizadas.</w:t>
      </w:r>
    </w:p>
    <w:p w:rsidR="00300FC9" w:rsidRDefault="00C64B5B">
      <w:pPr>
        <w:pStyle w:val="Textoindependiente"/>
        <w:spacing w:before="80"/>
        <w:ind w:left="225" w:right="221"/>
      </w:pPr>
      <w:r>
        <w:br w:type="column"/>
      </w:r>
      <w:r>
        <w:t>Existe la necesidad de aplicar el mantenimiento, tanto preventivo como correctivo en las instalaciones deportivas.</w:t>
      </w:r>
    </w:p>
    <w:p w:rsidR="00300FC9" w:rsidRDefault="00300FC9">
      <w:pPr>
        <w:sectPr w:rsidR="00300FC9">
          <w:type w:val="continuous"/>
          <w:pgSz w:w="12240" w:h="15840"/>
          <w:pgMar w:top="1500" w:right="1060" w:bottom="280" w:left="1360" w:header="720" w:footer="720" w:gutter="0"/>
          <w:cols w:num="3" w:space="720" w:equalWidth="0">
            <w:col w:w="3181" w:space="1072"/>
            <w:col w:w="2704" w:space="40"/>
            <w:col w:w="2823"/>
          </w:cols>
        </w:sect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rPr>
          <w:sz w:val="20"/>
        </w:rPr>
        <w:sectPr w:rsidR="00300FC9">
          <w:type w:val="continuous"/>
          <w:pgSz w:w="12240" w:h="15840"/>
          <w:pgMar w:top="1500" w:right="1060" w:bottom="280" w:left="1360" w:header="720" w:footer="720" w:gutter="0"/>
          <w:cols w:space="720"/>
        </w:sectPr>
      </w:pPr>
    </w:p>
    <w:p w:rsidR="00300FC9" w:rsidRDefault="00070495">
      <w:pPr>
        <w:pStyle w:val="Textoindependiente"/>
        <w:spacing w:before="250"/>
        <w:ind w:left="984" w:right="-17"/>
      </w:pPr>
      <w:r>
        <w:rPr>
          <w:lang w:val="en-US"/>
        </w:rPr>
        <w:pict>
          <v:group id="_x0000_s1300" style="position:absolute;left:0;text-align:left;margin-left:85.05pt;margin-top:-99.6pt;width:468.6pt;height:113.45pt;z-index:-76960;mso-position-horizontal-relative:page" coordorigin="1701,-1992" coordsize="9372,2269">
            <v:shape id="_x0000_s1331" style="position:absolute;left:1700;top:-1981;width:9372;height:2250" coordorigin="1701,-1980" coordsize="9372,2250" o:spt="100" adj="0,,0" path="m2237,-1980r-108,l2129,-1980r-320,l1809,-1980r-108,l1701,269r536,l2237,-1980t6238,l8367,-1980r,l6598,-1980r,l6490,-1980r,l6382,-1980r,l4754,-1980r,l4646,-1980r-109,l4537,-1980r-2193,l2344,-1980r-107,l2237,269r2409,l6490,269r,l8475,269r,-2249m11072,-1980r-108,l10964,-1980r-2381,l8583,-1980r-108,l8475,269r2597,l11072,-1980e" fillcolor="#f1dbdb" stroked="f">
              <v:stroke joinstyle="round"/>
              <v:formulas/>
              <v:path arrowok="t" o:connecttype="segments"/>
            </v:shape>
            <v:line id="_x0000_s1330" style="position:absolute" from="1701,-1988" to="2237,-1988" strokecolor="#d99493" strokeweight=".4pt"/>
            <v:line id="_x0000_s1329" style="position:absolute" from="1701,-1982" to="2237,-1982" strokecolor="#f1dbdb" strokeweight=".2pt"/>
            <v:rect id="_x0000_s1328" style="position:absolute;left:2236;top:-1984;width:8;height:4" fillcolor="#f1dbdb" stroked="f"/>
            <v:rect id="_x0000_s1327" style="position:absolute;left:2236;top:-1992;width:8;height:8" fillcolor="#d99493" stroked="f"/>
            <v:line id="_x0000_s1326" style="position:absolute" from="2244,-1988" to="4645,-1988" strokecolor="#d99493" strokeweight=".4pt"/>
            <v:line id="_x0000_s1325" style="position:absolute" from="2244,-1982" to="4645,-1982" strokecolor="#f1dbdb" strokeweight=".2pt"/>
            <v:rect id="_x0000_s1324" style="position:absolute;left:4645;top:-1984;width:8;height:4" fillcolor="#f1dbdb" stroked="f"/>
            <v:rect id="_x0000_s1323" style="position:absolute;left:4645;top:-1992;width:8;height:8" fillcolor="#d99493" stroked="f"/>
            <v:line id="_x0000_s1322" style="position:absolute" from="4654,-1988" to="6490,-1988" strokecolor="#d99493" strokeweight=".4pt"/>
            <v:line id="_x0000_s1321" style="position:absolute" from="4654,-1982" to="6490,-1982" strokecolor="#f1dbdb" strokeweight=".2pt"/>
            <v:rect id="_x0000_s1320" style="position:absolute;left:6490;top:-1984;width:8;height:4" fillcolor="#f1dbdb" stroked="f"/>
            <v:rect id="_x0000_s1319" style="position:absolute;left:6490;top:-1992;width:8;height:8" fillcolor="#d99493" stroked="f"/>
            <v:line id="_x0000_s1318" style="position:absolute" from="6498,-1988" to="8475,-1988" strokecolor="#d99493" strokeweight=".4pt"/>
            <v:line id="_x0000_s1317" style="position:absolute" from="6498,-1982" to="8475,-1982" strokecolor="#f1dbdb" strokeweight=".2pt"/>
            <v:rect id="_x0000_s1316" style="position:absolute;left:8474;top:-1984;width:8;height:4" fillcolor="#f1dbdb" stroked="f"/>
            <v:rect id="_x0000_s1315" style="position:absolute;left:8474;top:-1992;width:8;height:8" fillcolor="#d99493" stroked="f"/>
            <v:line id="_x0000_s1314" style="position:absolute" from="8483,-1988" to="11072,-1988" strokecolor="#d99493" strokeweight=".4pt"/>
            <v:line id="_x0000_s1313" style="position:absolute" from="8483,-1982" to="11072,-1982" strokecolor="#f1dbdb" strokeweight=".2pt"/>
            <v:line id="_x0000_s1312" style="position:absolute" from="1701,273" to="2237,273" strokecolor="#d99493" strokeweight=".4pt"/>
            <v:rect id="_x0000_s1311" style="position:absolute;left:2236;top:269;width:8;height:8" fillcolor="#d99493" stroked="f"/>
            <v:line id="_x0000_s1310" style="position:absolute" from="2244,273" to="4645,273" strokecolor="#d99493" strokeweight=".4pt"/>
            <v:rect id="_x0000_s1309" style="position:absolute;left:4645;top:269;width:8;height:8" fillcolor="#d99493" stroked="f"/>
            <v:line id="_x0000_s1308" style="position:absolute" from="4654,273" to="6490,273" strokecolor="#d99493" strokeweight=".4pt"/>
            <v:rect id="_x0000_s1307" style="position:absolute;left:6490;top:269;width:8;height:8" fillcolor="#d99493" stroked="f"/>
            <v:line id="_x0000_s1306" style="position:absolute" from="6498,273" to="8475,273" strokecolor="#d99493" strokeweight=".4pt"/>
            <v:rect id="_x0000_s1305" style="position:absolute;left:8474;top:269;width:8;height:8" fillcolor="#d99493" stroked="f"/>
            <v:line id="_x0000_s1304" style="position:absolute" from="8483,273" to="11072,273" strokecolor="#d99493" strokeweight=".4pt"/>
            <v:shape id="_x0000_s1303" type="#_x0000_t202" style="position:absolute;left:2344;top:-1887;width:2080;height:1671" filled="f" stroked="f">
              <v:textbox inset="0,0,0,0">
                <w:txbxContent>
                  <w:p w:rsidR="00485F40" w:rsidRDefault="00485F40">
                    <w:pPr>
                      <w:ind w:right="1"/>
                      <w:rPr>
                        <w:sz w:val="24"/>
                      </w:rPr>
                    </w:pPr>
                    <w:r>
                      <w:rPr>
                        <w:sz w:val="24"/>
                      </w:rPr>
                      <w:t xml:space="preserve">4.- dar seguimiento a la construcción multianual del centro de activación comunitaria de San </w:t>
                    </w:r>
                    <w:proofErr w:type="spellStart"/>
                    <w:r>
                      <w:rPr>
                        <w:sz w:val="24"/>
                      </w:rPr>
                      <w:t>Quintin</w:t>
                    </w:r>
                    <w:proofErr w:type="spellEnd"/>
                    <w:r>
                      <w:rPr>
                        <w:sz w:val="24"/>
                      </w:rPr>
                      <w:t>.</w:t>
                    </w:r>
                  </w:p>
                </w:txbxContent>
              </v:textbox>
            </v:shape>
            <v:shape id="_x0000_s1302" type="#_x0000_t202" style="position:absolute;left:6598;top:-1887;width:1582;height:1671" filled="f" stroked="f">
              <v:textbox inset="0,0,0,0">
                <w:txbxContent>
                  <w:p w:rsidR="00485F40" w:rsidRDefault="00485F40">
                    <w:pPr>
                      <w:ind w:right="-3"/>
                      <w:rPr>
                        <w:sz w:val="24"/>
                      </w:rPr>
                    </w:pPr>
                    <w:r>
                      <w:rPr>
                        <w:sz w:val="24"/>
                      </w:rPr>
                      <w:t>Registros de avance de construcción de la Dirección de Infraestructura Deportiva</w:t>
                    </w:r>
                  </w:p>
                </w:txbxContent>
              </v:textbox>
            </v:shape>
            <v:shape id="_x0000_s1301" type="#_x0000_t202" style="position:absolute;left:8582;top:-1887;width:2350;height:1671" filled="f" stroked="f">
              <v:textbox inset="0,0,0,0">
                <w:txbxContent>
                  <w:p w:rsidR="00485F40" w:rsidRDefault="00485F40">
                    <w:pPr>
                      <w:ind w:right="-3"/>
                      <w:rPr>
                        <w:sz w:val="24"/>
                      </w:rPr>
                    </w:pPr>
                    <w:r>
                      <w:rPr>
                        <w:sz w:val="24"/>
                      </w:rPr>
                      <w:t xml:space="preserve">Los ejecutores de obra del centro de activación comunitaria de San </w:t>
                    </w:r>
                    <w:proofErr w:type="spellStart"/>
                    <w:r>
                      <w:rPr>
                        <w:sz w:val="24"/>
                      </w:rPr>
                      <w:t>Quintin</w:t>
                    </w:r>
                    <w:proofErr w:type="spellEnd"/>
                    <w:r>
                      <w:rPr>
                        <w:sz w:val="24"/>
                      </w:rPr>
                      <w:t xml:space="preserve"> cumplen en tiempo y forma el plan de construcción.</w:t>
                    </w:r>
                  </w:p>
                </w:txbxContent>
              </v:textbox>
            </v:shape>
            <w10:wrap anchorx="page"/>
          </v:group>
        </w:pict>
      </w:r>
      <w:r>
        <w:rPr>
          <w:lang w:val="en-US"/>
        </w:rPr>
        <w:pict>
          <v:shape id="_x0000_s1299" type="#_x0000_t202" style="position:absolute;left:0;text-align:left;margin-left:95.45pt;margin-top:59.5pt;width:15.95pt;height:32.6pt;z-index:-76936;mso-position-horizontal-relative:page" filled="f" stroked="f">
            <v:textbox style="layout-flow:vertical;mso-layout-flow-alt:bottom-to-top" inset="0,0,0,0">
              <w:txbxContent>
                <w:p w:rsidR="00485F40" w:rsidRDefault="00485F40">
                  <w:pPr>
                    <w:spacing w:before="20"/>
                    <w:ind w:left="20"/>
                    <w:rPr>
                      <w:b/>
                      <w:sz w:val="24"/>
                    </w:rPr>
                  </w:pPr>
                  <w:proofErr w:type="spellStart"/>
                  <w:r>
                    <w:rPr>
                      <w:b/>
                      <w:sz w:val="24"/>
                    </w:rPr>
                    <w:t>ones</w:t>
                  </w:r>
                  <w:proofErr w:type="spellEnd"/>
                  <w:r>
                    <w:rPr>
                      <w:b/>
                      <w:sz w:val="24"/>
                    </w:rPr>
                    <w:t>)</w:t>
                  </w:r>
                </w:p>
              </w:txbxContent>
            </v:textbox>
            <w10:wrap anchorx="page"/>
          </v:shape>
        </w:pict>
      </w:r>
      <w:r w:rsidR="00C64B5B">
        <w:t>1.1.- Terminación de la construcción de obras multianuales de instalaciones deportivas.</w:t>
      </w:r>
    </w:p>
    <w:p w:rsidR="00300FC9" w:rsidRDefault="00C64B5B">
      <w:pPr>
        <w:pStyle w:val="Textoindependiente"/>
        <w:spacing w:before="250"/>
        <w:ind w:left="259" w:right="-17"/>
      </w:pPr>
      <w:r>
        <w:br w:type="column"/>
      </w:r>
      <w:r>
        <w:t>Cantidad de obras terminadas.</w:t>
      </w:r>
    </w:p>
    <w:p w:rsidR="00300FC9" w:rsidRDefault="00C64B5B">
      <w:pPr>
        <w:pStyle w:val="Textoindependiente"/>
        <w:spacing w:before="250"/>
        <w:ind w:left="626"/>
      </w:pPr>
      <w:r>
        <w:br w:type="column"/>
      </w:r>
      <w:r>
        <w:t>Actas de entrega</w:t>
      </w:r>
    </w:p>
    <w:p w:rsidR="00300FC9" w:rsidRDefault="00C64B5B">
      <w:pPr>
        <w:pStyle w:val="Textoindependiente"/>
        <w:spacing w:before="1"/>
        <w:ind w:left="626" w:right="362"/>
      </w:pPr>
      <w:r>
        <w:t>-recepción al operador.</w:t>
      </w:r>
    </w:p>
    <w:p w:rsidR="00300FC9" w:rsidRDefault="00C64B5B">
      <w:pPr>
        <w:pStyle w:val="Textoindependiente"/>
        <w:spacing w:before="250"/>
        <w:ind w:left="303" w:right="420"/>
      </w:pPr>
      <w:r>
        <w:br w:type="column"/>
      </w:r>
      <w:r>
        <w:t>Las constructoras terminan en el tiempo programado las obras multianuales.</w:t>
      </w:r>
    </w:p>
    <w:p w:rsidR="00300FC9" w:rsidRDefault="00300FC9">
      <w:pPr>
        <w:sectPr w:rsidR="00300FC9">
          <w:type w:val="continuous"/>
          <w:pgSz w:w="12240" w:h="15840"/>
          <w:pgMar w:top="1500" w:right="1060" w:bottom="280" w:left="1360" w:header="720" w:footer="720" w:gutter="0"/>
          <w:cols w:num="4" w:space="720" w:equalWidth="0">
            <w:col w:w="3095" w:space="40"/>
            <w:col w:w="1438" w:space="39"/>
            <w:col w:w="2268" w:space="39"/>
            <w:col w:w="2901"/>
          </w:cols>
        </w:sectPr>
      </w:pPr>
    </w:p>
    <w:p w:rsidR="00300FC9" w:rsidRDefault="00070495">
      <w:pPr>
        <w:pStyle w:val="Textoindependiente"/>
        <w:spacing w:before="4" w:after="1"/>
        <w:rPr>
          <w:sz w:val="12"/>
        </w:rPr>
      </w:pPr>
      <w:r>
        <w:rPr>
          <w:lang w:val="en-US"/>
        </w:rPr>
        <w:pict>
          <v:shape id="_x0000_s1298" type="#_x0000_t202" style="position:absolute;margin-left:553.1pt;margin-top:655.95pt;width:27.8pt;height:62.25pt;z-index:2536;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15</w:t>
                  </w:r>
                </w:p>
              </w:txbxContent>
            </v:textbox>
            <w10:wrap anchorx="page" anchory="page"/>
          </v:shape>
        </w:pict>
      </w:r>
    </w:p>
    <w:tbl>
      <w:tblPr>
        <w:tblStyle w:val="TableNormal"/>
        <w:tblW w:w="0" w:type="auto"/>
        <w:tblInd w:w="336" w:type="dxa"/>
        <w:tblLayout w:type="fixed"/>
        <w:tblLook w:val="01E0" w:firstRow="1" w:lastRow="1" w:firstColumn="1" w:lastColumn="1" w:noHBand="0" w:noVBand="0"/>
      </w:tblPr>
      <w:tblGrid>
        <w:gridCol w:w="536"/>
        <w:gridCol w:w="2294"/>
        <w:gridCol w:w="1735"/>
        <w:gridCol w:w="2146"/>
        <w:gridCol w:w="2663"/>
      </w:tblGrid>
      <w:tr w:rsidR="00300FC9">
        <w:trPr>
          <w:trHeight w:val="2906"/>
        </w:trPr>
        <w:tc>
          <w:tcPr>
            <w:tcW w:w="536" w:type="dxa"/>
            <w:tcBorders>
              <w:bottom w:val="single" w:sz="4" w:space="0" w:color="D99493"/>
            </w:tcBorders>
            <w:textDirection w:val="btLr"/>
          </w:tcPr>
          <w:p w:rsidR="00300FC9" w:rsidRDefault="00C64B5B">
            <w:pPr>
              <w:pStyle w:val="TableParagraph"/>
              <w:spacing w:before="233"/>
              <w:ind w:left="931"/>
              <w:rPr>
                <w:b/>
                <w:sz w:val="24"/>
              </w:rPr>
            </w:pPr>
            <w:r>
              <w:rPr>
                <w:b/>
                <w:sz w:val="24"/>
              </w:rPr>
              <w:t>Ac</w:t>
            </w:r>
            <w:r>
              <w:rPr>
                <w:b/>
                <w:spacing w:val="-1"/>
                <w:sz w:val="24"/>
              </w:rPr>
              <w:t>ti</w:t>
            </w:r>
            <w:r>
              <w:rPr>
                <w:b/>
                <w:sz w:val="24"/>
              </w:rPr>
              <w:t>v</w:t>
            </w:r>
            <w:r>
              <w:rPr>
                <w:b/>
                <w:spacing w:val="-1"/>
                <w:sz w:val="24"/>
              </w:rPr>
              <w:t>i</w:t>
            </w:r>
            <w:r>
              <w:rPr>
                <w:b/>
                <w:sz w:val="24"/>
              </w:rPr>
              <w:t>dades (</w:t>
            </w:r>
            <w:proofErr w:type="spellStart"/>
            <w:r>
              <w:rPr>
                <w:b/>
                <w:sz w:val="24"/>
              </w:rPr>
              <w:t>Acci</w:t>
            </w:r>
            <w:proofErr w:type="spellEnd"/>
          </w:p>
        </w:tc>
        <w:tc>
          <w:tcPr>
            <w:tcW w:w="2294" w:type="dxa"/>
            <w:tcBorders>
              <w:top w:val="single" w:sz="4" w:space="0" w:color="D99493"/>
              <w:bottom w:val="single" w:sz="4" w:space="0" w:color="D99493"/>
            </w:tcBorders>
            <w:shd w:val="clear" w:color="auto" w:fill="F1DBDB"/>
          </w:tcPr>
          <w:p w:rsidR="00300FC9" w:rsidRDefault="00C64B5B">
            <w:pPr>
              <w:pStyle w:val="TableParagraph"/>
              <w:spacing w:line="253" w:lineRule="exact"/>
              <w:ind w:left="111"/>
              <w:rPr>
                <w:sz w:val="24"/>
              </w:rPr>
            </w:pPr>
            <w:r>
              <w:rPr>
                <w:sz w:val="24"/>
              </w:rPr>
              <w:t>2.1-  suministro e</w:t>
            </w:r>
          </w:p>
          <w:p w:rsidR="00300FC9" w:rsidRDefault="00C64B5B">
            <w:pPr>
              <w:pStyle w:val="TableParagraph"/>
              <w:ind w:left="111" w:right="202"/>
              <w:rPr>
                <w:sz w:val="24"/>
              </w:rPr>
            </w:pPr>
            <w:r>
              <w:rPr>
                <w:sz w:val="24"/>
              </w:rPr>
              <w:t>instalación de aparatos y equipamiento de vanguardia y tecnología de punta.</w:t>
            </w:r>
          </w:p>
        </w:tc>
        <w:tc>
          <w:tcPr>
            <w:tcW w:w="1735" w:type="dxa"/>
            <w:tcBorders>
              <w:top w:val="single" w:sz="4" w:space="0" w:color="D99493"/>
              <w:bottom w:val="single" w:sz="4" w:space="0" w:color="D99493"/>
            </w:tcBorders>
            <w:shd w:val="clear" w:color="auto" w:fill="F1DBDB"/>
          </w:tcPr>
          <w:p w:rsidR="00300FC9" w:rsidRDefault="00C64B5B">
            <w:pPr>
              <w:pStyle w:val="TableParagraph"/>
              <w:spacing w:line="253" w:lineRule="exact"/>
              <w:ind w:left="226"/>
              <w:rPr>
                <w:sz w:val="24"/>
              </w:rPr>
            </w:pPr>
            <w:r>
              <w:rPr>
                <w:sz w:val="24"/>
              </w:rPr>
              <w:t>Cantidad de</w:t>
            </w:r>
          </w:p>
          <w:p w:rsidR="00300FC9" w:rsidRDefault="00C64B5B">
            <w:pPr>
              <w:pStyle w:val="TableParagraph"/>
              <w:ind w:left="226" w:right="480"/>
              <w:jc w:val="both"/>
              <w:rPr>
                <w:sz w:val="24"/>
              </w:rPr>
            </w:pPr>
            <w:r>
              <w:rPr>
                <w:sz w:val="24"/>
              </w:rPr>
              <w:t>equipo de vanguardia instalado.</w:t>
            </w:r>
          </w:p>
        </w:tc>
        <w:tc>
          <w:tcPr>
            <w:tcW w:w="2146" w:type="dxa"/>
            <w:tcBorders>
              <w:top w:val="single" w:sz="4" w:space="0" w:color="D99493"/>
              <w:bottom w:val="single" w:sz="4" w:space="0" w:color="D99493"/>
            </w:tcBorders>
            <w:shd w:val="clear" w:color="auto" w:fill="F1DBDB"/>
          </w:tcPr>
          <w:p w:rsidR="00300FC9" w:rsidRDefault="00C64B5B">
            <w:pPr>
              <w:pStyle w:val="TableParagraph"/>
              <w:spacing w:line="253" w:lineRule="exact"/>
              <w:ind w:left="336"/>
              <w:rPr>
                <w:sz w:val="24"/>
              </w:rPr>
            </w:pPr>
            <w:r>
              <w:rPr>
                <w:sz w:val="24"/>
              </w:rPr>
              <w:t>Aparatos</w:t>
            </w:r>
          </w:p>
          <w:p w:rsidR="00300FC9" w:rsidRDefault="00C64B5B">
            <w:pPr>
              <w:pStyle w:val="TableParagraph"/>
              <w:ind w:left="336" w:right="154"/>
              <w:rPr>
                <w:sz w:val="24"/>
              </w:rPr>
            </w:pPr>
            <w:r>
              <w:rPr>
                <w:sz w:val="24"/>
              </w:rPr>
              <w:t>instalados en los diferentes espacios deportivos, así como la documentación del proceso para la adquisición de los mismos.</w:t>
            </w:r>
          </w:p>
        </w:tc>
        <w:tc>
          <w:tcPr>
            <w:tcW w:w="2663" w:type="dxa"/>
            <w:tcBorders>
              <w:top w:val="single" w:sz="4" w:space="0" w:color="D99493"/>
              <w:bottom w:val="single" w:sz="4" w:space="0" w:color="D99493"/>
            </w:tcBorders>
            <w:shd w:val="clear" w:color="auto" w:fill="F1DBDB"/>
          </w:tcPr>
          <w:p w:rsidR="00300FC9" w:rsidRDefault="00C64B5B">
            <w:pPr>
              <w:pStyle w:val="TableParagraph"/>
              <w:spacing w:line="253" w:lineRule="exact"/>
              <w:ind w:left="175"/>
              <w:rPr>
                <w:sz w:val="24"/>
              </w:rPr>
            </w:pPr>
            <w:r>
              <w:rPr>
                <w:sz w:val="24"/>
              </w:rPr>
              <w:t>El proveedor cuenta</w:t>
            </w:r>
          </w:p>
          <w:p w:rsidR="00300FC9" w:rsidRDefault="00C64B5B">
            <w:pPr>
              <w:pStyle w:val="TableParagraph"/>
              <w:ind w:left="175" w:right="209"/>
              <w:rPr>
                <w:sz w:val="24"/>
              </w:rPr>
            </w:pPr>
            <w:r>
              <w:rPr>
                <w:sz w:val="24"/>
              </w:rPr>
              <w:t>con disponibilidad de aparatos y equipo de vanguardia y tecnología de punta.</w:t>
            </w:r>
          </w:p>
        </w:tc>
      </w:tr>
    </w:tbl>
    <w:p w:rsidR="00300FC9" w:rsidRDefault="00300FC9">
      <w:pPr>
        <w:rPr>
          <w:sz w:val="24"/>
        </w:rPr>
        <w:sectPr w:rsidR="00300FC9">
          <w:type w:val="continuous"/>
          <w:pgSz w:w="12240" w:h="15840"/>
          <w:pgMar w:top="1500" w:right="1060" w:bottom="280" w:left="1360" w:header="720" w:footer="720" w:gutter="0"/>
          <w:cols w:space="720"/>
        </w:sectPr>
      </w:pPr>
    </w:p>
    <w:p w:rsidR="00300FC9" w:rsidRDefault="00070495">
      <w:pPr>
        <w:pStyle w:val="Textoindependiente"/>
        <w:spacing w:before="146"/>
        <w:ind w:left="984"/>
      </w:pPr>
      <w:r>
        <w:rPr>
          <w:lang w:val="en-US"/>
        </w:rPr>
        <w:lastRenderedPageBreak/>
        <w:pict>
          <v:group id="_x0000_s1288" style="position:absolute;left:0;text-align:left;margin-left:85.05pt;margin-top:8.25pt;width:468.6pt;height:.4pt;z-index:-76864;mso-position-horizontal-relative:page" coordorigin="1701,165" coordsize="9372,8">
            <v:line id="_x0000_s1297" style="position:absolute" from="1701,169" to="2237,169" strokecolor="#d99493" strokeweight=".4pt"/>
            <v:rect id="_x0000_s1296" style="position:absolute;left:2236;top:165;width:8;height:8" fillcolor="#d99493" stroked="f"/>
            <v:line id="_x0000_s1295" style="position:absolute" from="2244,169" to="4645,169" strokecolor="#d99493" strokeweight=".4pt"/>
            <v:rect id="_x0000_s1294" style="position:absolute;left:4645;top:165;width:8;height:8" fillcolor="#d99493" stroked="f"/>
            <v:line id="_x0000_s1293" style="position:absolute" from="4654,169" to="6490,169" strokecolor="#d99493" strokeweight=".4pt"/>
            <v:rect id="_x0000_s1292" style="position:absolute;left:6490;top:165;width:8;height:8" fillcolor="#d99493" stroked="f"/>
            <v:line id="_x0000_s1291" style="position:absolute" from="6498,169" to="8475,169" strokecolor="#d99493" strokeweight=".4pt"/>
            <v:rect id="_x0000_s1290" style="position:absolute;left:8474;top:165;width:8;height:8" fillcolor="#d99493" stroked="f"/>
            <v:line id="_x0000_s1289" style="position:absolute" from="8483,169" to="11072,169" strokecolor="#d99493" strokeweight=".4pt"/>
            <w10:wrap anchorx="page"/>
          </v:group>
        </w:pict>
      </w:r>
      <w:r w:rsidR="00C64B5B">
        <w:t>3.1 - Mantenimiento básico que sea eficaz y que refleje una</w:t>
      </w:r>
      <w:r w:rsidR="00C64B5B">
        <w:rPr>
          <w:spacing w:val="-5"/>
        </w:rPr>
        <w:t xml:space="preserve"> </w:t>
      </w:r>
      <w:r w:rsidR="00C64B5B">
        <w:t xml:space="preserve">imagen positiva de orden y calidad de </w:t>
      </w:r>
      <w:r w:rsidR="00C64B5B">
        <w:rPr>
          <w:spacing w:val="-3"/>
        </w:rPr>
        <w:t xml:space="preserve">la </w:t>
      </w:r>
      <w:r w:rsidR="00C64B5B">
        <w:t>instalación del centro de alto rendimiento de Tijuana.</w:t>
      </w:r>
    </w:p>
    <w:p w:rsidR="00300FC9" w:rsidRDefault="00C64B5B">
      <w:pPr>
        <w:pStyle w:val="Textoindependiente"/>
        <w:spacing w:before="146"/>
        <w:ind w:left="187" w:right="-19"/>
      </w:pPr>
      <w:r>
        <w:br w:type="column"/>
      </w:r>
      <w:r>
        <w:t>Número de usuarios que opinen de manera positiva sobre la imagen que refleja el centro de alto rendimiento Tijuana.</w:t>
      </w:r>
    </w:p>
    <w:p w:rsidR="00300FC9" w:rsidRDefault="00C64B5B">
      <w:pPr>
        <w:pStyle w:val="Textoindependiente"/>
        <w:spacing w:before="146"/>
        <w:ind w:left="279" w:right="-18"/>
      </w:pPr>
      <w:r>
        <w:br w:type="column"/>
      </w:r>
      <w:r>
        <w:t>Encuestas aplicadas a los usuarios.</w:t>
      </w:r>
    </w:p>
    <w:p w:rsidR="00300FC9" w:rsidRDefault="00C64B5B">
      <w:pPr>
        <w:pStyle w:val="Textoindependiente"/>
        <w:spacing w:before="146"/>
        <w:ind w:left="578" w:right="303"/>
      </w:pPr>
      <w:r>
        <w:br w:type="column"/>
      </w:r>
      <w:r>
        <w:t>Los usuarios dan el uso adecuado a la instalación, cuidan y mantienen limpias las instalaciones</w:t>
      </w:r>
    </w:p>
    <w:p w:rsidR="00300FC9" w:rsidRDefault="00300FC9">
      <w:pPr>
        <w:sectPr w:rsidR="00300FC9">
          <w:pgSz w:w="12240" w:h="15840"/>
          <w:pgMar w:top="1600" w:right="1060" w:bottom="1000" w:left="1360" w:header="588" w:footer="804" w:gutter="0"/>
          <w:cols w:num="4" w:space="720" w:equalWidth="0">
            <w:col w:w="3166" w:space="40"/>
            <w:col w:w="1713" w:space="39"/>
            <w:col w:w="1647" w:space="40"/>
            <w:col w:w="3175"/>
          </w:cols>
        </w:sect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spacing w:before="9"/>
        <w:rPr>
          <w:sz w:val="29"/>
        </w:rPr>
      </w:pPr>
    </w:p>
    <w:p w:rsidR="00300FC9" w:rsidRDefault="00300FC9">
      <w:pPr>
        <w:rPr>
          <w:sz w:val="29"/>
        </w:rPr>
        <w:sectPr w:rsidR="00300FC9">
          <w:type w:val="continuous"/>
          <w:pgSz w:w="12240" w:h="15840"/>
          <w:pgMar w:top="1500" w:right="1060" w:bottom="280" w:left="1360" w:header="720" w:footer="720" w:gutter="0"/>
          <w:cols w:space="720"/>
        </w:sectPr>
      </w:pPr>
    </w:p>
    <w:p w:rsidR="00300FC9" w:rsidRDefault="00070495">
      <w:pPr>
        <w:pStyle w:val="Textoindependiente"/>
        <w:tabs>
          <w:tab w:val="left" w:pos="2220"/>
          <w:tab w:val="left" w:pos="2371"/>
          <w:tab w:val="left" w:pos="2499"/>
          <w:tab w:val="left" w:pos="2846"/>
          <w:tab w:val="left" w:pos="3023"/>
        </w:tabs>
        <w:spacing w:before="100"/>
        <w:ind w:left="984"/>
      </w:pPr>
      <w:r>
        <w:rPr>
          <w:lang w:val="en-US"/>
        </w:rPr>
        <w:pict>
          <v:shape id="_x0000_s1287" type="#_x0000_t202" style="position:absolute;left:0;text-align:left;margin-left:84.85pt;margin-top:-126.05pt;width:468.8pt;height:132.25pt;z-index:2632;mso-position-horizontal-relative:page" filled="f" stroked="f">
            <v:textbox inset="0,0,0,0">
              <w:txbxContent>
                <w:tbl>
                  <w:tblPr>
                    <w:tblStyle w:val="TableNormal"/>
                    <w:tblW w:w="0" w:type="auto"/>
                    <w:tblLayout w:type="fixed"/>
                    <w:tblLook w:val="01E0" w:firstRow="1" w:lastRow="1" w:firstColumn="1" w:lastColumn="1" w:noHBand="0" w:noVBand="0"/>
                  </w:tblPr>
                  <w:tblGrid>
                    <w:gridCol w:w="536"/>
                    <w:gridCol w:w="2402"/>
                    <w:gridCol w:w="1800"/>
                    <w:gridCol w:w="1836"/>
                    <w:gridCol w:w="2799"/>
                  </w:tblGrid>
                  <w:tr w:rsidR="00485F40">
                    <w:trPr>
                      <w:trHeight w:val="2626"/>
                    </w:trPr>
                    <w:tc>
                      <w:tcPr>
                        <w:tcW w:w="536" w:type="dxa"/>
                        <w:tcBorders>
                          <w:bottom w:val="single" w:sz="4" w:space="0" w:color="D99493"/>
                        </w:tcBorders>
                      </w:tcPr>
                      <w:p w:rsidR="00485F40" w:rsidRDefault="00485F40">
                        <w:pPr>
                          <w:pStyle w:val="TableParagraph"/>
                          <w:rPr>
                            <w:rFonts w:ascii="Times New Roman"/>
                          </w:rPr>
                        </w:pPr>
                      </w:p>
                    </w:tc>
                    <w:tc>
                      <w:tcPr>
                        <w:tcW w:w="2402" w:type="dxa"/>
                        <w:tcBorders>
                          <w:top w:val="single" w:sz="4" w:space="0" w:color="D99493"/>
                          <w:bottom w:val="single" w:sz="4" w:space="0" w:color="D99493"/>
                        </w:tcBorders>
                        <w:shd w:val="clear" w:color="auto" w:fill="F1DBDB"/>
                      </w:tcPr>
                      <w:p w:rsidR="00485F40" w:rsidRDefault="00485F40">
                        <w:pPr>
                          <w:pStyle w:val="TableParagraph"/>
                          <w:spacing w:line="253" w:lineRule="exact"/>
                          <w:ind w:left="180"/>
                          <w:rPr>
                            <w:sz w:val="24"/>
                          </w:rPr>
                        </w:pPr>
                        <w:r>
                          <w:rPr>
                            <w:sz w:val="24"/>
                          </w:rPr>
                          <w:t>3.2 -Mantenimiento</w:t>
                        </w:r>
                      </w:p>
                      <w:p w:rsidR="00485F40" w:rsidRDefault="00485F40">
                        <w:pPr>
                          <w:pStyle w:val="TableParagraph"/>
                          <w:ind w:left="111" w:right="94"/>
                          <w:rPr>
                            <w:sz w:val="24"/>
                          </w:rPr>
                        </w:pPr>
                        <w:r>
                          <w:rPr>
                            <w:sz w:val="24"/>
                          </w:rPr>
                          <w:t>básico que sea eficaz y refleje un orden y calidad de las instalaciones de la ciudad deportiva Mexicali.</w:t>
                        </w:r>
                      </w:p>
                    </w:tc>
                    <w:tc>
                      <w:tcPr>
                        <w:tcW w:w="1800" w:type="dxa"/>
                        <w:tcBorders>
                          <w:top w:val="single" w:sz="4" w:space="0" w:color="D99493"/>
                          <w:bottom w:val="single" w:sz="4" w:space="0" w:color="D99493"/>
                        </w:tcBorders>
                        <w:shd w:val="clear" w:color="auto" w:fill="F1DBDB"/>
                      </w:tcPr>
                      <w:p w:rsidR="00485F40" w:rsidRDefault="00485F40">
                        <w:pPr>
                          <w:pStyle w:val="TableParagraph"/>
                          <w:spacing w:line="253" w:lineRule="exact"/>
                          <w:ind w:left="118"/>
                          <w:rPr>
                            <w:sz w:val="24"/>
                          </w:rPr>
                        </w:pPr>
                        <w:r>
                          <w:rPr>
                            <w:sz w:val="24"/>
                          </w:rPr>
                          <w:t>Número de</w:t>
                        </w:r>
                      </w:p>
                      <w:p w:rsidR="00485F40" w:rsidRDefault="00485F40">
                        <w:pPr>
                          <w:pStyle w:val="TableParagraph"/>
                          <w:ind w:left="118" w:right="137"/>
                          <w:rPr>
                            <w:sz w:val="24"/>
                          </w:rPr>
                        </w:pPr>
                        <w:r>
                          <w:rPr>
                            <w:sz w:val="24"/>
                          </w:rPr>
                          <w:t>usuarios que opinen de manera positiva sobre la imagen que refleja la Ciudad Deportiva Mexicali.</w:t>
                        </w:r>
                      </w:p>
                    </w:tc>
                    <w:tc>
                      <w:tcPr>
                        <w:tcW w:w="1836" w:type="dxa"/>
                        <w:tcBorders>
                          <w:top w:val="single" w:sz="4" w:space="0" w:color="D99493"/>
                          <w:bottom w:val="single" w:sz="4" w:space="0" w:color="D99493"/>
                        </w:tcBorders>
                        <w:shd w:val="clear" w:color="auto" w:fill="F1DBDB"/>
                      </w:tcPr>
                      <w:p w:rsidR="00485F40" w:rsidRDefault="00485F40">
                        <w:pPr>
                          <w:pStyle w:val="TableParagraph"/>
                          <w:spacing w:line="253" w:lineRule="exact"/>
                          <w:ind w:left="163"/>
                          <w:rPr>
                            <w:sz w:val="24"/>
                          </w:rPr>
                        </w:pPr>
                        <w:r>
                          <w:rPr>
                            <w:sz w:val="24"/>
                          </w:rPr>
                          <w:t>Encuestas</w:t>
                        </w:r>
                      </w:p>
                      <w:p w:rsidR="00485F40" w:rsidRDefault="00485F40">
                        <w:pPr>
                          <w:pStyle w:val="TableParagraph"/>
                          <w:ind w:left="163" w:right="287"/>
                          <w:rPr>
                            <w:sz w:val="24"/>
                          </w:rPr>
                        </w:pPr>
                        <w:r>
                          <w:rPr>
                            <w:sz w:val="24"/>
                          </w:rPr>
                          <w:t>aplicadas a los usuarios.</w:t>
                        </w:r>
                      </w:p>
                    </w:tc>
                    <w:tc>
                      <w:tcPr>
                        <w:tcW w:w="2799" w:type="dxa"/>
                        <w:tcBorders>
                          <w:top w:val="single" w:sz="4" w:space="0" w:color="D99493"/>
                          <w:bottom w:val="single" w:sz="4" w:space="0" w:color="D99493"/>
                        </w:tcBorders>
                        <w:shd w:val="clear" w:color="auto" w:fill="F1DBDB"/>
                      </w:tcPr>
                      <w:p w:rsidR="00485F40" w:rsidRDefault="00485F40">
                        <w:pPr>
                          <w:pStyle w:val="TableParagraph"/>
                          <w:spacing w:line="253" w:lineRule="exact"/>
                          <w:ind w:left="312"/>
                          <w:rPr>
                            <w:sz w:val="24"/>
                          </w:rPr>
                        </w:pPr>
                        <w:r>
                          <w:rPr>
                            <w:sz w:val="24"/>
                          </w:rPr>
                          <w:t>Los usuarios dan el uso</w:t>
                        </w:r>
                      </w:p>
                      <w:p w:rsidR="00485F40" w:rsidRDefault="00485F40">
                        <w:pPr>
                          <w:pStyle w:val="TableParagraph"/>
                          <w:ind w:left="312" w:right="418"/>
                          <w:rPr>
                            <w:sz w:val="24"/>
                          </w:rPr>
                        </w:pPr>
                        <w:r>
                          <w:rPr>
                            <w:sz w:val="24"/>
                          </w:rPr>
                          <w:t>adecuado a la instalación, cuidan y mantienen limpias las instalaciones.</w:t>
                        </w:r>
                      </w:p>
                    </w:tc>
                  </w:tr>
                </w:tbl>
                <w:p w:rsidR="00485F40" w:rsidRDefault="00485F40">
                  <w:pPr>
                    <w:pStyle w:val="Textoindependiente"/>
                  </w:pPr>
                </w:p>
              </w:txbxContent>
            </v:textbox>
            <w10:wrap anchorx="page"/>
          </v:shape>
        </w:pict>
      </w:r>
      <w:r w:rsidR="00C64B5B">
        <w:t>4.1.-Realizar supervisión</w:t>
      </w:r>
      <w:r w:rsidR="00C64B5B">
        <w:tab/>
      </w:r>
      <w:r w:rsidR="00C64B5B">
        <w:tab/>
      </w:r>
      <w:r w:rsidR="00C64B5B">
        <w:tab/>
        <w:t>a</w:t>
      </w:r>
      <w:r w:rsidR="00C64B5B">
        <w:tab/>
      </w:r>
      <w:r w:rsidR="00C64B5B">
        <w:tab/>
      </w:r>
      <w:r w:rsidR="00C64B5B">
        <w:rPr>
          <w:spacing w:val="-1"/>
        </w:rPr>
        <w:t xml:space="preserve">la </w:t>
      </w:r>
      <w:r w:rsidR="00C64B5B">
        <w:t>construcción multianual del centro de</w:t>
      </w:r>
      <w:r w:rsidR="00C64B5B">
        <w:tab/>
      </w:r>
      <w:r w:rsidR="00C64B5B">
        <w:rPr>
          <w:spacing w:val="-1"/>
        </w:rPr>
        <w:t xml:space="preserve">activación </w:t>
      </w:r>
      <w:r w:rsidR="00C64B5B">
        <w:t>comunitaria</w:t>
      </w:r>
      <w:r w:rsidR="00C64B5B">
        <w:tab/>
      </w:r>
      <w:r w:rsidR="00C64B5B">
        <w:tab/>
        <w:t>de</w:t>
      </w:r>
      <w:r w:rsidR="00C64B5B">
        <w:tab/>
      </w:r>
      <w:r w:rsidR="00C64B5B">
        <w:rPr>
          <w:spacing w:val="-1"/>
        </w:rPr>
        <w:t xml:space="preserve">San </w:t>
      </w:r>
      <w:proofErr w:type="spellStart"/>
      <w:r w:rsidR="00C64B5B">
        <w:t>Quintin</w:t>
      </w:r>
      <w:proofErr w:type="spellEnd"/>
      <w:r w:rsidR="00C64B5B">
        <w:t>.</w:t>
      </w:r>
    </w:p>
    <w:p w:rsidR="00300FC9" w:rsidRDefault="00C64B5B">
      <w:pPr>
        <w:pStyle w:val="Textoindependiente"/>
        <w:spacing w:before="100"/>
        <w:ind w:left="984" w:right="-14"/>
      </w:pPr>
      <w:r>
        <w:br w:type="column"/>
      </w:r>
      <w:r>
        <w:t>Registros de avance de construcción</w:t>
      </w:r>
      <w:r>
        <w:rPr>
          <w:spacing w:val="-8"/>
        </w:rPr>
        <w:t xml:space="preserve"> </w:t>
      </w:r>
      <w:r>
        <w:t>de la dirección de infraestructura deportiva</w:t>
      </w:r>
    </w:p>
    <w:p w:rsidR="00300FC9" w:rsidRDefault="00C64B5B">
      <w:pPr>
        <w:pStyle w:val="Textoindependiente"/>
        <w:spacing w:before="100"/>
        <w:ind w:left="382" w:right="186"/>
      </w:pPr>
      <w:r>
        <w:br w:type="column"/>
      </w:r>
      <w:r>
        <w:t xml:space="preserve">Los ejecutores de obra del centro de activación comunitaria de San </w:t>
      </w:r>
      <w:proofErr w:type="spellStart"/>
      <w:r>
        <w:t>Quintin</w:t>
      </w:r>
      <w:proofErr w:type="spellEnd"/>
      <w:r>
        <w:t xml:space="preserve"> cumplen en tiempo y forma el plan de construcción.</w:t>
      </w:r>
    </w:p>
    <w:p w:rsidR="00300FC9" w:rsidRDefault="00300FC9">
      <w:pPr>
        <w:sectPr w:rsidR="00300FC9">
          <w:type w:val="continuous"/>
          <w:pgSz w:w="12240" w:h="15840"/>
          <w:pgMar w:top="1500" w:right="1060" w:bottom="280" w:left="1360" w:header="720" w:footer="720" w:gutter="0"/>
          <w:cols w:num="3" w:space="720" w:equalWidth="0">
            <w:col w:w="3179" w:space="1074"/>
            <w:col w:w="2547" w:space="40"/>
            <w:col w:w="2980"/>
          </w:cols>
        </w:sectPr>
      </w:pPr>
    </w:p>
    <w:p w:rsidR="00300FC9" w:rsidRDefault="00070495">
      <w:pPr>
        <w:pStyle w:val="Textoindependiente"/>
        <w:spacing w:before="8"/>
        <w:rPr>
          <w:sz w:val="12"/>
        </w:rPr>
      </w:pPr>
      <w:r>
        <w:rPr>
          <w:lang w:val="en-US"/>
        </w:rPr>
        <w:pict>
          <v:shape id="_x0000_s1286" type="#_x0000_t202" style="position:absolute;margin-left:553.1pt;margin-top:655.95pt;width:27.8pt;height:62.25pt;z-index:2608;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16</w:t>
                  </w:r>
                </w:p>
              </w:txbxContent>
            </v:textbox>
            <w10:wrap anchorx="page" anchory="page"/>
          </v:shape>
        </w:pict>
      </w:r>
    </w:p>
    <w:p w:rsidR="00300FC9" w:rsidRDefault="00C64B5B">
      <w:pPr>
        <w:pStyle w:val="Textoindependiente"/>
        <w:spacing w:line="20" w:lineRule="exact"/>
        <w:ind w:left="324"/>
        <w:rPr>
          <w:sz w:val="2"/>
        </w:rPr>
      </w:pPr>
      <w:r>
        <w:rPr>
          <w:rFonts w:ascii="Times New Roman"/>
          <w:spacing w:val="3"/>
          <w:sz w:val="2"/>
        </w:rPr>
        <w:t xml:space="preserve"> </w:t>
      </w:r>
      <w:r w:rsidR="00070495">
        <w:rPr>
          <w:spacing w:val="3"/>
          <w:sz w:val="2"/>
        </w:rPr>
      </w:r>
      <w:r w:rsidR="00070495">
        <w:rPr>
          <w:spacing w:val="3"/>
          <w:sz w:val="2"/>
        </w:rPr>
        <w:pict>
          <v:group id="_x0000_s1276" style="width:469.15pt;height:.4pt;mso-position-horizontal-relative:char;mso-position-vertical-relative:line" coordsize="9383,8">
            <v:line id="_x0000_s1285" style="position:absolute" from="0,4" to="548,4" strokecolor="#d99493" strokeweight=".4pt"/>
            <v:rect id="_x0000_s1284" style="position:absolute;left:535;width:8;height:8" fillcolor="#d99493" stroked="f"/>
            <v:line id="_x0000_s1283" style="position:absolute" from="544,4" to="2957,4" strokecolor="#d99493" strokeweight=".4pt"/>
            <v:rect id="_x0000_s1282" style="position:absolute;left:2945;width:8;height:8" fillcolor="#d99493" stroked="f"/>
            <v:line id="_x0000_s1281" style="position:absolute" from="2953,4" to="4802,4" strokecolor="#d99493" strokeweight=".4pt"/>
            <v:rect id="_x0000_s1280" style="position:absolute;left:4789;width:8;height:8" fillcolor="#d99493" stroked="f"/>
            <v:line id="_x0000_s1279" style="position:absolute" from="4798,4" to="6786,4" strokecolor="#d99493" strokeweight=".4pt"/>
            <v:rect id="_x0000_s1278" style="position:absolute;left:6774;width:8;height:8" fillcolor="#d99493" stroked="f"/>
            <v:line id="_x0000_s1277" style="position:absolute" from="6782,4" to="9383,4" strokecolor="#d99493" strokeweight=".4pt"/>
            <w10:anchorlock/>
          </v:group>
        </w:pict>
      </w:r>
    </w:p>
    <w:p w:rsidR="00300FC9" w:rsidRDefault="00C64B5B">
      <w:pPr>
        <w:ind w:left="340"/>
        <w:rPr>
          <w:sz w:val="16"/>
        </w:rPr>
      </w:pPr>
      <w:r>
        <w:rPr>
          <w:sz w:val="16"/>
        </w:rPr>
        <w:t>Fuente: Matriz de Indicadores para Resultados, Secretaría de Planeación y Finanzas, Gobierno del estado de Baja California.</w:t>
      </w:r>
    </w:p>
    <w:p w:rsidR="00300FC9" w:rsidRDefault="00300FC9">
      <w:pPr>
        <w:pStyle w:val="Textoindependiente"/>
        <w:rPr>
          <w:sz w:val="18"/>
        </w:rPr>
      </w:pPr>
    </w:p>
    <w:p w:rsidR="00300FC9" w:rsidRDefault="00300FC9">
      <w:pPr>
        <w:pStyle w:val="Textoindependiente"/>
        <w:spacing w:before="10"/>
        <w:rPr>
          <w:sz w:val="16"/>
        </w:rPr>
      </w:pPr>
    </w:p>
    <w:p w:rsidR="00300FC9" w:rsidRDefault="00C64B5B">
      <w:pPr>
        <w:pStyle w:val="Textoindependiente"/>
        <w:spacing w:line="360" w:lineRule="auto"/>
        <w:ind w:left="340" w:right="636"/>
        <w:jc w:val="both"/>
      </w:pPr>
      <w:r>
        <w:t>Es de gran relevancia mencionar que la ejecución del presupuesto del FIDE se tradujo prácticamente en un 100% de acuerdo con lo establecido en el Programa Operativo Anual del INDE BC 2016 y en los proyectos presentados en el informe de Gestión de Proyectos 2016 del Estado de Baja California. Es importante aclarar que el presupuesto se distribuyó en 9 obras para Baja California y generaron un impacto sustancial en beneficio de la población en general de las comunidades donde se encuentran las unidades deportivas.</w:t>
      </w:r>
    </w:p>
    <w:p w:rsidR="00300FC9" w:rsidRDefault="00300FC9">
      <w:pPr>
        <w:spacing w:line="360" w:lineRule="auto"/>
        <w:jc w:val="both"/>
      </w:pPr>
    </w:p>
    <w:p w:rsidR="00292497" w:rsidRDefault="00292497">
      <w:pPr>
        <w:spacing w:line="360" w:lineRule="auto"/>
        <w:jc w:val="both"/>
      </w:pPr>
    </w:p>
    <w:p w:rsidR="00292497" w:rsidRDefault="00292497">
      <w:pPr>
        <w:spacing w:line="360" w:lineRule="auto"/>
        <w:jc w:val="both"/>
      </w:pPr>
    </w:p>
    <w:p w:rsidR="00292497" w:rsidRDefault="00292497">
      <w:pPr>
        <w:spacing w:line="360" w:lineRule="auto"/>
        <w:jc w:val="both"/>
      </w:pPr>
    </w:p>
    <w:p w:rsidR="00292497" w:rsidRDefault="00292497">
      <w:pPr>
        <w:spacing w:line="360" w:lineRule="auto"/>
        <w:jc w:val="both"/>
      </w:pPr>
    </w:p>
    <w:p w:rsidR="00292497" w:rsidRDefault="00292497">
      <w:pPr>
        <w:spacing w:line="360" w:lineRule="auto"/>
        <w:jc w:val="both"/>
      </w:pPr>
    </w:p>
    <w:p w:rsidR="00292497" w:rsidRDefault="00292497">
      <w:pPr>
        <w:spacing w:line="360" w:lineRule="auto"/>
        <w:jc w:val="both"/>
        <w:sectPr w:rsidR="00292497">
          <w:type w:val="continuous"/>
          <w:pgSz w:w="12240" w:h="15840"/>
          <w:pgMar w:top="1500" w:right="1060" w:bottom="280" w:left="1360" w:header="720" w:footer="720" w:gutter="0"/>
          <w:cols w:space="720"/>
        </w:sectPr>
      </w:pPr>
    </w:p>
    <w:p w:rsidR="00CE12CA" w:rsidRPr="00292497" w:rsidRDefault="00070495" w:rsidP="00292497">
      <w:pPr>
        <w:pStyle w:val="Textoindependiente"/>
        <w:spacing w:before="4"/>
        <w:rPr>
          <w:rFonts w:ascii="Times New Roman"/>
          <w:sz w:val="14"/>
        </w:rPr>
      </w:pPr>
      <w:r>
        <w:rPr>
          <w:rFonts w:ascii="Times New Roman"/>
          <w:noProof/>
          <w:sz w:val="20"/>
          <w:lang w:eastAsia="es-MX"/>
        </w:rPr>
        <w:lastRenderedPageBreak/>
        <w:pict>
          <v:shape id="_x0000_s1564" type="#_x0000_t202" style="position:absolute;margin-left:375.4pt;margin-top:21.85pt;width:150.6pt;height:92.8pt;z-index:-61480" filled="f" stroked="f">
            <v:shadow on="t" color="#bfbfbf [2412]" opacity=".5"/>
            <v:textbox style="mso-next-textbox:#_x0000_s1564" inset="0,0,0,0">
              <w:txbxContent>
                <w:p w:rsidR="00485F40" w:rsidRDefault="00DA47E3" w:rsidP="00292497">
                  <w:pPr>
                    <w:spacing w:before="369"/>
                    <w:ind w:left="530"/>
                    <w:rPr>
                      <w:b/>
                      <w:sz w:val="72"/>
                    </w:rPr>
                  </w:pPr>
                  <w:r>
                    <w:rPr>
                      <w:b/>
                      <w:color w:val="933634"/>
                      <w:sz w:val="72"/>
                    </w:rPr>
                    <w:t>100</w:t>
                  </w:r>
                  <w:r w:rsidR="00485F40">
                    <w:rPr>
                      <w:b/>
                      <w:color w:val="933634"/>
                      <w:sz w:val="72"/>
                    </w:rPr>
                    <w:t>%</w:t>
                  </w:r>
                </w:p>
              </w:txbxContent>
            </v:textbox>
          </v:shape>
        </w:pict>
      </w:r>
      <w:r>
        <w:rPr>
          <w:noProof/>
          <w:lang w:eastAsia="es-MX"/>
        </w:rPr>
        <w:pict>
          <v:group id="_x0000_s1555" style="position:absolute;margin-left:90.25pt;margin-top:8.5pt;width:454.8pt;height:221.2pt;z-index:503243736;mso-wrap-distance-left:0;mso-wrap-distance-right:0;mso-position-horizontal-relative:page" coordorigin="1700,1277" coordsize="9096,4424">
            <v:shape id="_x0000_s1556" type="#_x0000_t75" style="position:absolute;left:1700;top:1277;width:3092;height:1788">
              <v:imagedata r:id="rId28" o:title=""/>
            </v:shape>
            <v:shape id="_x0000_s1557" type="#_x0000_t75" style="position:absolute;left:1920;top:2141;width:2696;height:1708">
              <v:imagedata r:id="rId29" o:title=""/>
            </v:shape>
            <v:shape id="_x0000_s1558" type="#_x0000_t75" style="position:absolute;left:6152;top:3377;width:520;height:472">
              <v:imagedata r:id="rId27" o:title=""/>
            </v:shape>
            <v:shape id="_x0000_s1559" type="#_x0000_t75" style="position:absolute;left:1940;top:3849;width:8856;height:1852">
              <v:imagedata r:id="rId30" o:title=""/>
            </v:shape>
            <v:shape id="_x0000_s1560" type="#_x0000_t75" style="position:absolute;left:5237;top:1277;width:2194;height:2240">
              <v:imagedata r:id="rId26" o:title=""/>
            </v:shape>
            <v:shape id="_x0000_s1561" type="#_x0000_t202" style="position:absolute;left:1700;top:1277;width:9096;height:4424" filled="f" stroked="f">
              <v:textbox style="mso-next-textbox:#_x0000_s1561" inset="0,0,0,0">
                <w:txbxContent>
                  <w:p w:rsidR="00485F40" w:rsidRDefault="00485F40" w:rsidP="00CE12CA">
                    <w:pPr>
                      <w:spacing w:before="301" w:line="268" w:lineRule="auto"/>
                      <w:ind w:left="749" w:right="6378" w:hanging="361"/>
                      <w:rPr>
                        <w:b/>
                        <w:sz w:val="72"/>
                      </w:rPr>
                    </w:pPr>
                    <w:r>
                      <w:rPr>
                        <w:b/>
                        <w:color w:val="933634"/>
                        <w:sz w:val="72"/>
                      </w:rPr>
                      <w:t>F I D E 2016</w:t>
                    </w:r>
                  </w:p>
                  <w:p w:rsidR="00485F40" w:rsidRDefault="00485F40" w:rsidP="00CE12CA">
                    <w:pPr>
                      <w:spacing w:before="333"/>
                      <w:ind w:left="936"/>
                      <w:rPr>
                        <w:b/>
                        <w:sz w:val="96"/>
                      </w:rPr>
                    </w:pPr>
                    <w:r>
                      <w:rPr>
                        <w:b/>
                        <w:color w:val="933634"/>
                        <w:sz w:val="96"/>
                      </w:rPr>
                      <w:t>C U M P L I D O</w:t>
                    </w:r>
                  </w:p>
                </w:txbxContent>
              </v:textbox>
            </v:shape>
            <w10:wrap type="topAndBottom" anchorx="page"/>
          </v:group>
        </w:pict>
      </w:r>
      <w:r>
        <w:rPr>
          <w:lang w:val="en-US"/>
        </w:rPr>
        <w:pict>
          <v:shape id="_x0000_s1272" type="#_x0000_t202" style="position:absolute;margin-left:553.1pt;margin-top:655.95pt;width:27.8pt;height:62.25pt;z-index:2824;mso-position-horizontal-relative:page;mso-position-vertical-relative:page" filled="f" stroked="f">
            <v:textbox style="layout-flow:vertical;mso-layout-flow-alt:bottom-to-top;mso-next-textbox:#_x0000_s1272"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17</w:t>
                  </w:r>
                </w:p>
              </w:txbxContent>
            </v:textbox>
            <w10:wrap anchorx="page" anchory="page"/>
          </v:shape>
        </w:pict>
      </w:r>
    </w:p>
    <w:p w:rsidR="00CE12CA" w:rsidRDefault="00CE12CA">
      <w:pPr>
        <w:pStyle w:val="Textoindependiente"/>
        <w:rPr>
          <w:rFonts w:ascii="Times New Roman"/>
          <w:sz w:val="20"/>
        </w:rPr>
      </w:pPr>
    </w:p>
    <w:p w:rsidR="00300FC9" w:rsidRDefault="00300FC9">
      <w:pPr>
        <w:pStyle w:val="Textoindependiente"/>
        <w:rPr>
          <w:rFonts w:ascii="Times New Roman"/>
          <w:sz w:val="20"/>
        </w:rPr>
      </w:pPr>
    </w:p>
    <w:p w:rsidR="00300FC9" w:rsidRDefault="00070495">
      <w:pPr>
        <w:pStyle w:val="Textoindependiente"/>
        <w:spacing w:before="1"/>
        <w:rPr>
          <w:rFonts w:ascii="Times New Roman"/>
          <w:sz w:val="12"/>
        </w:rPr>
      </w:pPr>
      <w:r>
        <w:rPr>
          <w:lang w:val="en-US"/>
        </w:rPr>
        <w:pict>
          <v:group id="_x0000_s1258" style="position:absolute;margin-left:82.75pt;margin-top:15.65pt;width:445.95pt;height:224.75pt;z-index:2752;mso-wrap-distance-left:0;mso-wrap-distance-right:0;mso-position-horizontal-relative:page" coordorigin="1972,178" coordsize="8696,2992">
            <v:shape id="_x0000_s1264" type="#_x0000_t75" style="position:absolute;left:1988;top:214;width:8680;height:2956">
              <v:imagedata r:id="rId31" o:title=""/>
            </v:shape>
            <v:shape id="_x0000_s1263" type="#_x0000_t75" style="position:absolute;left:2356;top:654;width:7948;height:2076">
              <v:imagedata r:id="rId32" o:title=""/>
            </v:shape>
            <v:shape id="_x0000_s1262" type="#_x0000_t75" style="position:absolute;left:1972;top:178;width:8673;height:2947">
              <v:imagedata r:id="rId33" o:title=""/>
            </v:shape>
            <v:shape id="_x0000_s1261" type="#_x0000_t75" style="position:absolute;left:2340;top:618;width:7940;height:2068">
              <v:imagedata r:id="rId34" o:title=""/>
            </v:shape>
            <v:shape id="_x0000_s1260" type="#_x0000_t202" style="position:absolute;left:2409;top:756;width:7580;height:1889" filled="f" stroked="f">
              <v:textbox style="mso-next-textbox:#_x0000_s1260" inset="0,0,0,0">
                <w:txbxContent>
                  <w:p w:rsidR="00DA47E3" w:rsidRDefault="00DA47E3" w:rsidP="00DA47E3">
                    <w:pPr>
                      <w:pStyle w:val="Sinespaciado"/>
                      <w:jc w:val="both"/>
                      <w:rPr>
                        <w:b/>
                      </w:rPr>
                    </w:pPr>
                    <w:r>
                      <w:rPr>
                        <w:b/>
                      </w:rPr>
                      <w:t xml:space="preserve">LA MIR DEL INDE-BC, SE ENCUENTRA TOTALMENTE ALINEADA A LOS PROPÓSITOS DEL FIDE, MOSTRANDO UN DESEMPEÑO ÓPTIMO EN ESTE PUNTO, POR OTRO </w:t>
                    </w:r>
                    <w:r w:rsidR="00C46BC8">
                      <w:rPr>
                        <w:b/>
                      </w:rPr>
                      <w:t xml:space="preserve">LADO, </w:t>
                    </w:r>
                    <w:r w:rsidR="00C46BC8" w:rsidRPr="00292497">
                      <w:rPr>
                        <w:b/>
                      </w:rPr>
                      <w:t>EL</w:t>
                    </w:r>
                    <w:r w:rsidR="00485F40" w:rsidRPr="00292497">
                      <w:rPr>
                        <w:b/>
                      </w:rPr>
                      <w:t xml:space="preserve"> INSTITUTO DEL DEPORTE Y LA CULTURA FÍSICA DE BAJA CALIFORNIA (INDE BC)</w:t>
                    </w:r>
                    <w:r>
                      <w:rPr>
                        <w:b/>
                      </w:rPr>
                      <w:t xml:space="preserve"> CUENTA CON COMPONENTES (METAS) Y ACTIVIDADES (ACCIONES) </w:t>
                    </w:r>
                    <w:r w:rsidR="00C46BC8">
                      <w:rPr>
                        <w:b/>
                      </w:rPr>
                      <w:t xml:space="preserve">DENTRO DEL PROGRAMA OPERATIVO ANUAL </w:t>
                    </w:r>
                    <w:r>
                      <w:rPr>
                        <w:b/>
                      </w:rPr>
                      <w:t>QUE ESTÁN ESTRECHAMENTE LIGADAS CON EL FIDE</w:t>
                    </w:r>
                    <w:r w:rsidR="00C46BC8">
                      <w:rPr>
                        <w:b/>
                      </w:rPr>
                      <w:t>, PERMITIENDO SU SEGUIMIENTO Y CUMPLIENDO</w:t>
                    </w:r>
                    <w:r>
                      <w:rPr>
                        <w:b/>
                      </w:rPr>
                      <w:t xml:space="preserve"> CON EL:</w:t>
                    </w:r>
                  </w:p>
                  <w:p w:rsidR="00485F40" w:rsidRDefault="00DA47E3" w:rsidP="00C46BC8">
                    <w:pPr>
                      <w:pStyle w:val="Sinespaciado"/>
                      <w:jc w:val="center"/>
                      <w:rPr>
                        <w:rFonts w:ascii="Arial Rounded MT Bold"/>
                        <w:b/>
                        <w:i/>
                        <w:sz w:val="59"/>
                      </w:rPr>
                    </w:pPr>
                    <w:r>
                      <w:rPr>
                        <w:rFonts w:ascii="Arial Rounded MT Bold"/>
                        <w:b/>
                        <w:i/>
                        <w:sz w:val="59"/>
                      </w:rPr>
                      <w:t>100</w:t>
                    </w:r>
                    <w:r w:rsidR="00485F40">
                      <w:rPr>
                        <w:rFonts w:ascii="Arial Rounded MT Bold"/>
                        <w:b/>
                        <w:i/>
                        <w:sz w:val="59"/>
                      </w:rPr>
                      <w:t>%</w:t>
                    </w:r>
                  </w:p>
                </w:txbxContent>
              </v:textbox>
            </v:shape>
            <v:shape id="_x0000_s1259" type="#_x0000_t202" style="position:absolute;left:2565;top:603;width:7507;height:269" filled="f" stroked="f">
              <v:textbox style="mso-next-textbox:#_x0000_s1259" inset="0,0,0,0">
                <w:txbxContent>
                  <w:p w:rsidR="00485F40" w:rsidRDefault="00485F40">
                    <w:pPr>
                      <w:spacing w:before="1"/>
                      <w:rPr>
                        <w:rFonts w:ascii="Arial Rounded MT Bold"/>
                        <w:i/>
                        <w:w w:val="95"/>
                        <w:sz w:val="23"/>
                      </w:rPr>
                    </w:pPr>
                  </w:p>
                  <w:p w:rsidR="00485F40" w:rsidRDefault="00485F40">
                    <w:pPr>
                      <w:spacing w:before="1"/>
                      <w:rPr>
                        <w:rFonts w:ascii="Arial Rounded MT Bold"/>
                        <w:i/>
                        <w:sz w:val="23"/>
                      </w:rPr>
                    </w:pPr>
                  </w:p>
                </w:txbxContent>
              </v:textbox>
            </v:shape>
            <w10:wrap type="topAndBottom" anchorx="page"/>
          </v:group>
        </w:pict>
      </w:r>
    </w:p>
    <w:p w:rsidR="00300FC9" w:rsidRDefault="00300FC9">
      <w:pPr>
        <w:rPr>
          <w:rFonts w:ascii="Times New Roman"/>
          <w:sz w:val="12"/>
        </w:rPr>
        <w:sectPr w:rsidR="00300FC9">
          <w:pgSz w:w="12240" w:h="15840"/>
          <w:pgMar w:top="1600" w:right="1440" w:bottom="1000" w:left="1360" w:header="588" w:footer="804" w:gutter="0"/>
          <w:cols w:space="720"/>
        </w:sectPr>
      </w:pPr>
    </w:p>
    <w:p w:rsidR="00300FC9" w:rsidRDefault="00070495">
      <w:pPr>
        <w:pStyle w:val="Ttulo6"/>
        <w:spacing w:line="360" w:lineRule="auto"/>
        <w:ind w:left="420" w:right="447"/>
        <w:jc w:val="both"/>
      </w:pPr>
      <w:r>
        <w:rPr>
          <w:lang w:val="en-US"/>
        </w:rPr>
        <w:lastRenderedPageBreak/>
        <w:pict>
          <v:shape id="_x0000_s1257" type="#_x0000_t202" style="position:absolute;left:0;text-align:left;margin-left:553.1pt;margin-top:655.95pt;width:27.8pt;height:62.25pt;z-index:2920;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18</w:t>
                  </w:r>
                </w:p>
              </w:txbxContent>
            </v:textbox>
            <w10:wrap anchorx="page" anchory="page"/>
          </v:shape>
        </w:pict>
      </w:r>
      <w:r w:rsidR="00C64B5B">
        <w:rPr>
          <w:color w:val="933634"/>
        </w:rPr>
        <w:t>Análisis del presupuesto original, modificado y ejercido del Fondo de Infraestructura 2016.</w:t>
      </w:r>
    </w:p>
    <w:p w:rsidR="00300FC9" w:rsidRDefault="00300FC9">
      <w:pPr>
        <w:pStyle w:val="Textoindependiente"/>
        <w:spacing w:before="4"/>
        <w:rPr>
          <w:b/>
          <w:sz w:val="36"/>
        </w:rPr>
      </w:pPr>
    </w:p>
    <w:p w:rsidR="00300FC9" w:rsidRDefault="00C64B5B">
      <w:pPr>
        <w:pStyle w:val="Textoindependiente"/>
        <w:spacing w:line="360" w:lineRule="auto"/>
        <w:ind w:left="420" w:right="435"/>
        <w:jc w:val="both"/>
      </w:pPr>
      <w:r>
        <w:t xml:space="preserve">Para el Estado de Baja California los recursos que se destinaron en el Fondo para el Fortalecimiento de la Infraestructura Estatal y Municipal, </w:t>
      </w:r>
      <w:r>
        <w:rPr>
          <w:b/>
        </w:rPr>
        <w:t xml:space="preserve">(de donde se pueden derivar recursos federales para el FIDE), </w:t>
      </w:r>
      <w:r>
        <w:t>que tiene como propósito la generación de infraestructura, principalmente, pavimentaciones de calles y avenidas, alumbrado público, drenaje</w:t>
      </w:r>
      <w:r>
        <w:rPr>
          <w:spacing w:val="-16"/>
        </w:rPr>
        <w:t xml:space="preserve"> </w:t>
      </w:r>
      <w:r>
        <w:t>y</w:t>
      </w:r>
      <w:r>
        <w:rPr>
          <w:spacing w:val="-13"/>
        </w:rPr>
        <w:t xml:space="preserve"> </w:t>
      </w:r>
      <w:r>
        <w:t>alcantarillado,</w:t>
      </w:r>
      <w:r>
        <w:rPr>
          <w:spacing w:val="-13"/>
        </w:rPr>
        <w:t xml:space="preserve"> </w:t>
      </w:r>
      <w:r>
        <w:t>mantenimiento</w:t>
      </w:r>
      <w:r>
        <w:rPr>
          <w:spacing w:val="-12"/>
        </w:rPr>
        <w:t xml:space="preserve"> </w:t>
      </w:r>
      <w:r>
        <w:t>de</w:t>
      </w:r>
      <w:r>
        <w:rPr>
          <w:spacing w:val="-15"/>
        </w:rPr>
        <w:t xml:space="preserve"> </w:t>
      </w:r>
      <w:r>
        <w:t>vías;</w:t>
      </w:r>
      <w:r>
        <w:rPr>
          <w:spacing w:val="-11"/>
        </w:rPr>
        <w:t xml:space="preserve"> </w:t>
      </w:r>
      <w:r>
        <w:t>construcción,</w:t>
      </w:r>
      <w:r>
        <w:rPr>
          <w:spacing w:val="-13"/>
        </w:rPr>
        <w:t xml:space="preserve"> </w:t>
      </w:r>
      <w:r>
        <w:t>rehabilitación</w:t>
      </w:r>
      <w:r>
        <w:rPr>
          <w:spacing w:val="-12"/>
        </w:rPr>
        <w:t xml:space="preserve"> </w:t>
      </w:r>
      <w:r>
        <w:t>y</w:t>
      </w:r>
      <w:r>
        <w:rPr>
          <w:spacing w:val="-13"/>
        </w:rPr>
        <w:t xml:space="preserve"> </w:t>
      </w:r>
      <w:r>
        <w:t xml:space="preserve">remodelación de espacios educativos, artísticos y culturales; </w:t>
      </w:r>
      <w:r>
        <w:rPr>
          <w:b/>
        </w:rPr>
        <w:t>construcción, ampliación y mejoramiento</w:t>
      </w:r>
      <w:r>
        <w:rPr>
          <w:b/>
          <w:spacing w:val="-5"/>
        </w:rPr>
        <w:t xml:space="preserve"> </w:t>
      </w:r>
      <w:r>
        <w:rPr>
          <w:b/>
        </w:rPr>
        <w:t>de</w:t>
      </w:r>
      <w:r>
        <w:rPr>
          <w:b/>
          <w:spacing w:val="-7"/>
        </w:rPr>
        <w:t xml:space="preserve"> </w:t>
      </w:r>
      <w:r>
        <w:rPr>
          <w:b/>
        </w:rPr>
        <w:t>los</w:t>
      </w:r>
      <w:r>
        <w:rPr>
          <w:b/>
          <w:spacing w:val="-5"/>
        </w:rPr>
        <w:t xml:space="preserve"> </w:t>
      </w:r>
      <w:r>
        <w:rPr>
          <w:b/>
        </w:rPr>
        <w:t>espacios</w:t>
      </w:r>
      <w:r>
        <w:rPr>
          <w:b/>
          <w:spacing w:val="-8"/>
        </w:rPr>
        <w:t xml:space="preserve"> </w:t>
      </w:r>
      <w:r>
        <w:rPr>
          <w:b/>
        </w:rPr>
        <w:t>para</w:t>
      </w:r>
      <w:r>
        <w:rPr>
          <w:b/>
          <w:spacing w:val="-9"/>
        </w:rPr>
        <w:t xml:space="preserve"> </w:t>
      </w:r>
      <w:r>
        <w:rPr>
          <w:b/>
        </w:rPr>
        <w:t>la</w:t>
      </w:r>
      <w:r>
        <w:rPr>
          <w:b/>
          <w:spacing w:val="-6"/>
        </w:rPr>
        <w:t xml:space="preserve"> </w:t>
      </w:r>
      <w:r>
        <w:rPr>
          <w:b/>
        </w:rPr>
        <w:t>práctica</w:t>
      </w:r>
      <w:r>
        <w:rPr>
          <w:b/>
          <w:spacing w:val="-6"/>
        </w:rPr>
        <w:t xml:space="preserve"> </w:t>
      </w:r>
      <w:r>
        <w:rPr>
          <w:b/>
        </w:rPr>
        <w:t>del</w:t>
      </w:r>
      <w:r>
        <w:rPr>
          <w:b/>
          <w:spacing w:val="-8"/>
        </w:rPr>
        <w:t xml:space="preserve"> </w:t>
      </w:r>
      <w:r>
        <w:rPr>
          <w:b/>
        </w:rPr>
        <w:t>deporte</w:t>
      </w:r>
      <w:r>
        <w:t>,</w:t>
      </w:r>
      <w:r>
        <w:rPr>
          <w:spacing w:val="-7"/>
        </w:rPr>
        <w:t xml:space="preserve"> </w:t>
      </w:r>
      <w:r>
        <w:t>entre</w:t>
      </w:r>
      <w:r>
        <w:rPr>
          <w:spacing w:val="-5"/>
        </w:rPr>
        <w:t xml:space="preserve"> </w:t>
      </w:r>
      <w:r>
        <w:t>otras</w:t>
      </w:r>
      <w:r>
        <w:rPr>
          <w:spacing w:val="-11"/>
        </w:rPr>
        <w:t xml:space="preserve"> </w:t>
      </w:r>
      <w:r>
        <w:t>acciones</w:t>
      </w:r>
      <w:r>
        <w:rPr>
          <w:spacing w:val="-6"/>
        </w:rPr>
        <w:t xml:space="preserve"> </w:t>
      </w:r>
      <w:r>
        <w:t>de infraestructura</w:t>
      </w:r>
      <w:r>
        <w:rPr>
          <w:spacing w:val="-8"/>
        </w:rPr>
        <w:t xml:space="preserve"> </w:t>
      </w:r>
      <w:r>
        <w:t>urbana</w:t>
      </w:r>
      <w:r>
        <w:rPr>
          <w:spacing w:val="-9"/>
        </w:rPr>
        <w:t xml:space="preserve"> </w:t>
      </w:r>
      <w:r>
        <w:t>y</w:t>
      </w:r>
      <w:r>
        <w:rPr>
          <w:spacing w:val="-11"/>
        </w:rPr>
        <w:t xml:space="preserve"> </w:t>
      </w:r>
      <w:r>
        <w:t>social,</w:t>
      </w:r>
      <w:r>
        <w:rPr>
          <w:position w:val="10"/>
          <w:sz w:val="14"/>
        </w:rPr>
        <w:t>4</w:t>
      </w:r>
      <w:r>
        <w:rPr>
          <w:spacing w:val="20"/>
          <w:position w:val="10"/>
          <w:sz w:val="14"/>
        </w:rPr>
        <w:t xml:space="preserve"> </w:t>
      </w:r>
      <w:r>
        <w:t>fueron</w:t>
      </w:r>
      <w:r>
        <w:rPr>
          <w:spacing w:val="-11"/>
        </w:rPr>
        <w:t xml:space="preserve"> </w:t>
      </w:r>
      <w:r>
        <w:t>$160,000,000.00</w:t>
      </w:r>
      <w:r>
        <w:rPr>
          <w:spacing w:val="-11"/>
        </w:rPr>
        <w:t xml:space="preserve"> </w:t>
      </w:r>
      <w:r>
        <w:t>(ciento</w:t>
      </w:r>
      <w:r>
        <w:rPr>
          <w:spacing w:val="-10"/>
        </w:rPr>
        <w:t xml:space="preserve"> </w:t>
      </w:r>
      <w:r>
        <w:t>sesenta</w:t>
      </w:r>
      <w:r>
        <w:rPr>
          <w:spacing w:val="-9"/>
        </w:rPr>
        <w:t xml:space="preserve"> </w:t>
      </w:r>
      <w:r>
        <w:t>millones</w:t>
      </w:r>
      <w:r>
        <w:rPr>
          <w:spacing w:val="-11"/>
        </w:rPr>
        <w:t xml:space="preserve"> </w:t>
      </w:r>
      <w:r>
        <w:t>de</w:t>
      </w:r>
      <w:r>
        <w:rPr>
          <w:spacing w:val="-9"/>
        </w:rPr>
        <w:t xml:space="preserve"> </w:t>
      </w:r>
      <w:r>
        <w:t>pesos), de un total de $280,000,000.00 (Doscientos ochenta</w:t>
      </w:r>
      <w:r>
        <w:rPr>
          <w:spacing w:val="-18"/>
        </w:rPr>
        <w:t xml:space="preserve"> </w:t>
      </w:r>
      <w:r>
        <w:t>millones)</w:t>
      </w:r>
    </w:p>
    <w:p w:rsidR="00300FC9" w:rsidRDefault="00300FC9">
      <w:pPr>
        <w:pStyle w:val="Textoindependiente"/>
        <w:rPr>
          <w:sz w:val="36"/>
        </w:rPr>
      </w:pPr>
    </w:p>
    <w:p w:rsidR="00300FC9" w:rsidRDefault="00070495">
      <w:pPr>
        <w:pStyle w:val="Textoindependiente"/>
        <w:spacing w:before="1" w:line="360" w:lineRule="auto"/>
        <w:ind w:left="420" w:right="437"/>
        <w:jc w:val="both"/>
      </w:pPr>
      <w:r>
        <w:rPr>
          <w:lang w:val="en-US"/>
        </w:rPr>
        <w:pict>
          <v:group id="_x0000_s1252" style="position:absolute;left:0;text-align:left;margin-left:69pt;margin-top:133.45pt;width:474.8pt;height:160.55pt;z-index:2872;mso-wrap-distance-left:0;mso-wrap-distance-right:0;mso-position-horizontal-relative:page" coordorigin="1380,295" coordsize="9496,2828">
            <v:shape id="_x0000_s1256" type="#_x0000_t75" style="position:absolute;left:1380;top:294;width:9496;height:2828">
              <v:imagedata r:id="rId35" o:title=""/>
            </v:shape>
            <v:shape id="_x0000_s1255" type="#_x0000_t75" style="position:absolute;left:1457;top:332;width:9343;height:2679">
              <v:imagedata r:id="rId36" o:title=""/>
            </v:shape>
            <v:shape id="_x0000_s1254" style="position:absolute;left:1457;top:332;width:9343;height:2679" coordorigin="1457,333" coordsize="9343,2679" path="m1457,779r6,-72l1480,638r27,-64l1543,515r45,-52l1640,419r58,-37l1762,355r69,-17l1904,333r8449,l10426,338r69,17l10559,382r58,37l10669,463r45,52l10750,574r27,64l10794,707r6,72l10800,2565r-6,73l10777,2706r-27,64l10714,2829r-45,52l10617,2925r-58,37l10495,2989r-69,17l10353,3012r-8449,l1831,3006r-69,-17l1698,2962r-58,-37l1588,2881r-45,-52l1507,2770r-27,-64l1463,2638r-6,-73l1457,779xe" filled="f" strokecolor="#bd4a47">
              <v:path arrowok="t"/>
            </v:shape>
            <v:shape id="_x0000_s1253" type="#_x0000_t202" style="position:absolute;left:1380;top:294;width:9496;height:2828" filled="f" stroked="f">
              <v:textbox inset="0,0,0,0">
                <w:txbxContent>
                  <w:p w:rsidR="00485F40" w:rsidRDefault="00485F40">
                    <w:pPr>
                      <w:spacing w:before="123" w:line="360" w:lineRule="auto"/>
                      <w:ind w:left="320" w:right="330"/>
                      <w:jc w:val="both"/>
                      <w:rPr>
                        <w:b/>
                        <w:sz w:val="24"/>
                      </w:rPr>
                    </w:pPr>
                    <w:r>
                      <w:rPr>
                        <w:color w:val="FFFFFF"/>
                        <w:sz w:val="24"/>
                      </w:rPr>
                      <w:t>No obstante</w:t>
                    </w:r>
                    <w:r w:rsidR="00BB18B8">
                      <w:rPr>
                        <w:color w:val="FFFFFF"/>
                        <w:sz w:val="24"/>
                      </w:rPr>
                      <w:t xml:space="preserve"> </w:t>
                    </w:r>
                    <w:r>
                      <w:rPr>
                        <w:color w:val="FFFFFF"/>
                        <w:sz w:val="24"/>
                      </w:rPr>
                      <w:t xml:space="preserve">lo anterior, es necesario </w:t>
                    </w:r>
                    <w:r w:rsidR="00BB18B8">
                      <w:rPr>
                        <w:color w:val="FFFFFF"/>
                        <w:sz w:val="24"/>
                      </w:rPr>
                      <w:t>mencionar</w:t>
                    </w:r>
                    <w:r>
                      <w:rPr>
                        <w:color w:val="FFFFFF"/>
                        <w:sz w:val="24"/>
                      </w:rPr>
                      <w:t xml:space="preserve"> que para el Ejercicio 2016,</w:t>
                    </w:r>
                    <w:r w:rsidR="00BB18B8">
                      <w:rPr>
                        <w:color w:val="FFFFFF"/>
                        <w:sz w:val="24"/>
                      </w:rPr>
                      <w:t xml:space="preserve"> </w:t>
                    </w:r>
                    <w:r>
                      <w:rPr>
                        <w:b/>
                        <w:color w:val="FFFFFF"/>
                        <w:sz w:val="24"/>
                      </w:rPr>
                      <w:t xml:space="preserve">NO  </w:t>
                    </w:r>
                    <w:r>
                      <w:rPr>
                        <w:color w:val="FFFFFF"/>
                        <w:sz w:val="24"/>
                      </w:rPr>
                      <w:t xml:space="preserve">se ha  identificado en las finanzas del Estado, </w:t>
                    </w:r>
                    <w:r>
                      <w:rPr>
                        <w:b/>
                        <w:color w:val="FFFFFF"/>
                        <w:sz w:val="24"/>
                      </w:rPr>
                      <w:t xml:space="preserve">ASIGNACIÓN FEDERAL </w:t>
                    </w:r>
                    <w:r>
                      <w:rPr>
                        <w:color w:val="FFFFFF"/>
                        <w:sz w:val="24"/>
                      </w:rPr>
                      <w:t>específica al Programa U088,</w:t>
                    </w:r>
                    <w:r>
                      <w:rPr>
                        <w:color w:val="FFFFFF"/>
                        <w:spacing w:val="-6"/>
                        <w:sz w:val="24"/>
                      </w:rPr>
                      <w:t xml:space="preserve"> </w:t>
                    </w:r>
                    <w:r>
                      <w:rPr>
                        <w:color w:val="FFFFFF"/>
                        <w:sz w:val="24"/>
                      </w:rPr>
                      <w:t>Fondo</w:t>
                    </w:r>
                    <w:r>
                      <w:rPr>
                        <w:color w:val="FFFFFF"/>
                        <w:spacing w:val="-5"/>
                        <w:sz w:val="24"/>
                      </w:rPr>
                      <w:t xml:space="preserve"> </w:t>
                    </w:r>
                    <w:r>
                      <w:rPr>
                        <w:color w:val="FFFFFF"/>
                        <w:sz w:val="24"/>
                      </w:rPr>
                      <w:t>para</w:t>
                    </w:r>
                    <w:r>
                      <w:rPr>
                        <w:color w:val="FFFFFF"/>
                        <w:spacing w:val="-7"/>
                        <w:sz w:val="24"/>
                      </w:rPr>
                      <w:t xml:space="preserve"> </w:t>
                    </w:r>
                    <w:r>
                      <w:rPr>
                        <w:color w:val="FFFFFF"/>
                        <w:sz w:val="24"/>
                      </w:rPr>
                      <w:t>la</w:t>
                    </w:r>
                    <w:r>
                      <w:rPr>
                        <w:color w:val="FFFFFF"/>
                        <w:spacing w:val="-8"/>
                        <w:sz w:val="24"/>
                      </w:rPr>
                      <w:t xml:space="preserve"> </w:t>
                    </w:r>
                    <w:r>
                      <w:rPr>
                        <w:color w:val="FFFFFF"/>
                        <w:sz w:val="24"/>
                      </w:rPr>
                      <w:t>Infraestructura</w:t>
                    </w:r>
                    <w:r>
                      <w:rPr>
                        <w:color w:val="FFFFFF"/>
                        <w:spacing w:val="-7"/>
                        <w:sz w:val="24"/>
                      </w:rPr>
                      <w:t xml:space="preserve"> </w:t>
                    </w:r>
                    <w:r>
                      <w:rPr>
                        <w:color w:val="FFFFFF"/>
                        <w:sz w:val="24"/>
                      </w:rPr>
                      <w:t>Deportiva</w:t>
                    </w:r>
                    <w:r>
                      <w:rPr>
                        <w:color w:val="FFFFFF"/>
                        <w:spacing w:val="-4"/>
                        <w:sz w:val="24"/>
                      </w:rPr>
                      <w:t xml:space="preserve"> </w:t>
                    </w:r>
                    <w:r>
                      <w:rPr>
                        <w:color w:val="FFFFFF"/>
                        <w:sz w:val="24"/>
                      </w:rPr>
                      <w:t>en</w:t>
                    </w:r>
                    <w:r>
                      <w:rPr>
                        <w:color w:val="FFFFFF"/>
                        <w:spacing w:val="-9"/>
                        <w:sz w:val="24"/>
                      </w:rPr>
                      <w:t xml:space="preserve"> </w:t>
                    </w:r>
                    <w:r>
                      <w:rPr>
                        <w:color w:val="FFFFFF"/>
                        <w:sz w:val="24"/>
                      </w:rPr>
                      <w:t>el</w:t>
                    </w:r>
                    <w:r>
                      <w:rPr>
                        <w:color w:val="FFFFFF"/>
                        <w:spacing w:val="-10"/>
                        <w:sz w:val="24"/>
                      </w:rPr>
                      <w:t xml:space="preserve"> </w:t>
                    </w:r>
                    <w:r>
                      <w:rPr>
                        <w:color w:val="FFFFFF"/>
                        <w:sz w:val="24"/>
                      </w:rPr>
                      <w:t>Estado</w:t>
                    </w:r>
                    <w:r>
                      <w:rPr>
                        <w:color w:val="FFFFFF"/>
                        <w:spacing w:val="-10"/>
                        <w:sz w:val="24"/>
                      </w:rPr>
                      <w:t xml:space="preserve"> </w:t>
                    </w:r>
                    <w:r>
                      <w:rPr>
                        <w:color w:val="FFFFFF"/>
                        <w:sz w:val="24"/>
                      </w:rPr>
                      <w:t>de</w:t>
                    </w:r>
                    <w:r>
                      <w:rPr>
                        <w:color w:val="FFFFFF"/>
                        <w:spacing w:val="-8"/>
                        <w:sz w:val="24"/>
                      </w:rPr>
                      <w:t xml:space="preserve"> </w:t>
                    </w:r>
                    <w:r>
                      <w:rPr>
                        <w:color w:val="FFFFFF"/>
                        <w:sz w:val="24"/>
                      </w:rPr>
                      <w:t>Baja</w:t>
                    </w:r>
                    <w:r>
                      <w:rPr>
                        <w:color w:val="FFFFFF"/>
                        <w:spacing w:val="-4"/>
                        <w:sz w:val="24"/>
                      </w:rPr>
                      <w:t xml:space="preserve"> </w:t>
                    </w:r>
                    <w:r>
                      <w:rPr>
                        <w:color w:val="FFFFFF"/>
                        <w:sz w:val="24"/>
                      </w:rPr>
                      <w:t>California</w:t>
                    </w:r>
                    <w:r w:rsidR="00BB18B8">
                      <w:rPr>
                        <w:color w:val="FFFFFF"/>
                        <w:sz w:val="24"/>
                      </w:rPr>
                      <w:t xml:space="preserve"> dentro del Avance Financiero del SFU</w:t>
                    </w:r>
                    <w:r>
                      <w:rPr>
                        <w:color w:val="FFFFFF"/>
                        <w:sz w:val="24"/>
                      </w:rPr>
                      <w:t>,</w:t>
                    </w:r>
                    <w:r>
                      <w:rPr>
                        <w:color w:val="FFFFFF"/>
                        <w:spacing w:val="-10"/>
                        <w:sz w:val="24"/>
                      </w:rPr>
                      <w:t xml:space="preserve"> </w:t>
                    </w:r>
                    <w:r>
                      <w:rPr>
                        <w:color w:val="FFFFFF"/>
                        <w:sz w:val="24"/>
                      </w:rPr>
                      <w:t>sin embargo se encontró que</w:t>
                    </w:r>
                    <w:r w:rsidR="00BB18B8">
                      <w:rPr>
                        <w:color w:val="FFFFFF"/>
                        <w:sz w:val="24"/>
                      </w:rPr>
                      <w:t xml:space="preserve"> en el Nivel de Proyectos si está como tal, adicionalmente l</w:t>
                    </w:r>
                    <w:r>
                      <w:rPr>
                        <w:color w:val="FFFFFF"/>
                        <w:sz w:val="24"/>
                      </w:rPr>
                      <w:t xml:space="preserve">a Infraestructura Deportiva en el Estado de Baja California </w:t>
                    </w:r>
                    <w:r>
                      <w:rPr>
                        <w:color w:val="FFFFFF"/>
                        <w:spacing w:val="-3"/>
                        <w:sz w:val="24"/>
                      </w:rPr>
                      <w:t xml:space="preserve">se </w:t>
                    </w:r>
                    <w:r>
                      <w:rPr>
                        <w:color w:val="FFFFFF"/>
                        <w:sz w:val="24"/>
                      </w:rPr>
                      <w:t>ha</w:t>
                    </w:r>
                    <w:r>
                      <w:rPr>
                        <w:color w:val="FFFFFF"/>
                        <w:spacing w:val="-6"/>
                        <w:sz w:val="24"/>
                      </w:rPr>
                      <w:t xml:space="preserve"> </w:t>
                    </w:r>
                    <w:r>
                      <w:rPr>
                        <w:color w:val="FFFFFF"/>
                        <w:sz w:val="24"/>
                      </w:rPr>
                      <w:t>identificado</w:t>
                    </w:r>
                    <w:r>
                      <w:rPr>
                        <w:color w:val="FFFFFF"/>
                        <w:spacing w:val="-7"/>
                        <w:sz w:val="24"/>
                      </w:rPr>
                      <w:t xml:space="preserve"> </w:t>
                    </w:r>
                    <w:r>
                      <w:rPr>
                        <w:color w:val="FFFFFF"/>
                        <w:sz w:val="24"/>
                      </w:rPr>
                      <w:t>en</w:t>
                    </w:r>
                    <w:r>
                      <w:rPr>
                        <w:color w:val="FFFFFF"/>
                        <w:spacing w:val="-8"/>
                        <w:sz w:val="24"/>
                      </w:rPr>
                      <w:t xml:space="preserve"> </w:t>
                    </w:r>
                    <w:r>
                      <w:rPr>
                        <w:b/>
                        <w:color w:val="FFFFFF"/>
                        <w:sz w:val="24"/>
                      </w:rPr>
                      <w:t>el</w:t>
                    </w:r>
                    <w:r>
                      <w:rPr>
                        <w:b/>
                        <w:color w:val="FFFFFF"/>
                        <w:spacing w:val="-7"/>
                        <w:sz w:val="24"/>
                      </w:rPr>
                      <w:t xml:space="preserve"> </w:t>
                    </w:r>
                    <w:r>
                      <w:rPr>
                        <w:b/>
                        <w:color w:val="FFFFFF"/>
                        <w:sz w:val="24"/>
                      </w:rPr>
                      <w:t>Fondo</w:t>
                    </w:r>
                    <w:r>
                      <w:rPr>
                        <w:b/>
                        <w:color w:val="FFFFFF"/>
                        <w:spacing w:val="-6"/>
                        <w:sz w:val="24"/>
                      </w:rPr>
                      <w:t xml:space="preserve"> </w:t>
                    </w:r>
                    <w:r>
                      <w:rPr>
                        <w:b/>
                        <w:color w:val="FFFFFF"/>
                        <w:sz w:val="24"/>
                      </w:rPr>
                      <w:t>para</w:t>
                    </w:r>
                    <w:r>
                      <w:rPr>
                        <w:b/>
                        <w:color w:val="FFFFFF"/>
                        <w:spacing w:val="-9"/>
                        <w:sz w:val="24"/>
                      </w:rPr>
                      <w:t xml:space="preserve"> </w:t>
                    </w:r>
                    <w:r>
                      <w:rPr>
                        <w:b/>
                        <w:color w:val="FFFFFF"/>
                        <w:sz w:val="24"/>
                      </w:rPr>
                      <w:t>el</w:t>
                    </w:r>
                    <w:r>
                      <w:rPr>
                        <w:b/>
                        <w:color w:val="FFFFFF"/>
                        <w:spacing w:val="-7"/>
                        <w:sz w:val="24"/>
                      </w:rPr>
                      <w:t xml:space="preserve"> </w:t>
                    </w:r>
                    <w:r>
                      <w:rPr>
                        <w:b/>
                        <w:color w:val="FFFFFF"/>
                        <w:sz w:val="24"/>
                      </w:rPr>
                      <w:t>Fortalecimiento</w:t>
                    </w:r>
                    <w:r>
                      <w:rPr>
                        <w:b/>
                        <w:color w:val="FFFFFF"/>
                        <w:spacing w:val="-6"/>
                        <w:sz w:val="24"/>
                      </w:rPr>
                      <w:t xml:space="preserve"> </w:t>
                    </w:r>
                    <w:r>
                      <w:rPr>
                        <w:b/>
                        <w:color w:val="FFFFFF"/>
                        <w:sz w:val="24"/>
                      </w:rPr>
                      <w:t>de</w:t>
                    </w:r>
                    <w:r>
                      <w:rPr>
                        <w:b/>
                        <w:color w:val="FFFFFF"/>
                        <w:spacing w:val="-7"/>
                        <w:sz w:val="24"/>
                      </w:rPr>
                      <w:t xml:space="preserve"> </w:t>
                    </w:r>
                    <w:r>
                      <w:rPr>
                        <w:b/>
                        <w:color w:val="FFFFFF"/>
                        <w:sz w:val="24"/>
                      </w:rPr>
                      <w:t>la</w:t>
                    </w:r>
                    <w:r>
                      <w:rPr>
                        <w:b/>
                        <w:color w:val="FFFFFF"/>
                        <w:spacing w:val="-7"/>
                        <w:sz w:val="24"/>
                      </w:rPr>
                      <w:t xml:space="preserve"> </w:t>
                    </w:r>
                    <w:r>
                      <w:rPr>
                        <w:b/>
                        <w:color w:val="FFFFFF"/>
                        <w:sz w:val="24"/>
                      </w:rPr>
                      <w:t>Infraestructura</w:t>
                    </w:r>
                    <w:r>
                      <w:rPr>
                        <w:b/>
                        <w:color w:val="FFFFFF"/>
                        <w:spacing w:val="-6"/>
                        <w:sz w:val="24"/>
                      </w:rPr>
                      <w:t xml:space="preserve"> </w:t>
                    </w:r>
                    <w:r>
                      <w:rPr>
                        <w:b/>
                        <w:color w:val="FFFFFF"/>
                        <w:sz w:val="24"/>
                      </w:rPr>
                      <w:t>Estatal</w:t>
                    </w:r>
                    <w:r>
                      <w:rPr>
                        <w:b/>
                        <w:color w:val="FFFFFF"/>
                        <w:spacing w:val="-7"/>
                        <w:sz w:val="24"/>
                      </w:rPr>
                      <w:t xml:space="preserve"> </w:t>
                    </w:r>
                    <w:r>
                      <w:rPr>
                        <w:b/>
                        <w:color w:val="FFFFFF"/>
                        <w:sz w:val="24"/>
                      </w:rPr>
                      <w:t>Y Municipal</w:t>
                    </w:r>
                    <w:r>
                      <w:rPr>
                        <w:b/>
                        <w:color w:val="FFFFFF"/>
                        <w:spacing w:val="-7"/>
                        <w:sz w:val="24"/>
                      </w:rPr>
                      <w:t xml:space="preserve"> </w:t>
                    </w:r>
                    <w:r>
                      <w:rPr>
                        <w:b/>
                        <w:color w:val="FFFFFF"/>
                        <w:sz w:val="24"/>
                      </w:rPr>
                      <w:t>(2016)</w:t>
                    </w:r>
                  </w:p>
                </w:txbxContent>
              </v:textbox>
            </v:shape>
            <w10:wrap type="topAndBottom" anchorx="page"/>
          </v:group>
        </w:pict>
      </w:r>
      <w:r w:rsidR="00C64B5B">
        <w:t xml:space="preserve">Conforme al Programa Operativo Anual del Ramo 76 INDE BC, el Programa 149 Infraestructura Deportiva en Baja California tuvo un presupuesto autorizado </w:t>
      </w:r>
      <w:r w:rsidR="00FD2DC1">
        <w:t>inicialmente de</w:t>
      </w:r>
      <w:r w:rsidR="00C64B5B">
        <w:rPr>
          <w:spacing w:val="-10"/>
        </w:rPr>
        <w:t xml:space="preserve"> </w:t>
      </w:r>
      <w:r w:rsidR="00C64B5B">
        <w:t>$79,167,891.64,</w:t>
      </w:r>
      <w:r w:rsidR="00C64B5B">
        <w:rPr>
          <w:spacing w:val="-8"/>
        </w:rPr>
        <w:t xml:space="preserve"> </w:t>
      </w:r>
      <w:r w:rsidR="00C64B5B">
        <w:t>setenta</w:t>
      </w:r>
      <w:r w:rsidR="00C64B5B">
        <w:rPr>
          <w:spacing w:val="-6"/>
        </w:rPr>
        <w:t xml:space="preserve"> </w:t>
      </w:r>
      <w:r w:rsidR="00C64B5B">
        <w:t>y</w:t>
      </w:r>
      <w:r w:rsidR="00C64B5B">
        <w:rPr>
          <w:spacing w:val="-12"/>
        </w:rPr>
        <w:t xml:space="preserve"> </w:t>
      </w:r>
      <w:r w:rsidR="00C64B5B">
        <w:t>nueve</w:t>
      </w:r>
      <w:r w:rsidR="00C64B5B">
        <w:rPr>
          <w:spacing w:val="-5"/>
        </w:rPr>
        <w:t xml:space="preserve"> </w:t>
      </w:r>
      <w:r w:rsidR="00C64B5B">
        <w:t>millones</w:t>
      </w:r>
      <w:r w:rsidR="00C64B5B">
        <w:rPr>
          <w:spacing w:val="-7"/>
        </w:rPr>
        <w:t xml:space="preserve"> </w:t>
      </w:r>
      <w:r w:rsidR="00C64B5B">
        <w:t>ciento</w:t>
      </w:r>
      <w:r w:rsidR="00C64B5B">
        <w:rPr>
          <w:spacing w:val="-7"/>
        </w:rPr>
        <w:t xml:space="preserve"> </w:t>
      </w:r>
      <w:r w:rsidR="00C64B5B">
        <w:t>sesenta</w:t>
      </w:r>
      <w:r w:rsidR="00C64B5B">
        <w:rPr>
          <w:spacing w:val="-9"/>
        </w:rPr>
        <w:t xml:space="preserve"> </w:t>
      </w:r>
      <w:r w:rsidR="00C64B5B">
        <w:t>y</w:t>
      </w:r>
      <w:r w:rsidR="00C64B5B">
        <w:rPr>
          <w:spacing w:val="-8"/>
        </w:rPr>
        <w:t xml:space="preserve"> </w:t>
      </w:r>
      <w:r w:rsidR="00C64B5B">
        <w:t>siete</w:t>
      </w:r>
      <w:r w:rsidR="00C64B5B">
        <w:rPr>
          <w:spacing w:val="-10"/>
        </w:rPr>
        <w:t xml:space="preserve"> </w:t>
      </w:r>
      <w:r w:rsidR="00C64B5B">
        <w:t>mil</w:t>
      </w:r>
      <w:r w:rsidR="00C64B5B">
        <w:rPr>
          <w:spacing w:val="-8"/>
        </w:rPr>
        <w:t xml:space="preserve"> </w:t>
      </w:r>
      <w:r w:rsidR="00C64B5B">
        <w:t>ochocientos</w:t>
      </w:r>
      <w:r w:rsidR="00C64B5B">
        <w:rPr>
          <w:spacing w:val="-12"/>
        </w:rPr>
        <w:t xml:space="preserve"> </w:t>
      </w:r>
      <w:r w:rsidR="00C64B5B">
        <w:t>noventa y</w:t>
      </w:r>
      <w:r w:rsidR="00C64B5B">
        <w:rPr>
          <w:spacing w:val="-6"/>
        </w:rPr>
        <w:t xml:space="preserve"> </w:t>
      </w:r>
      <w:r w:rsidR="00C64B5B">
        <w:t>uno</w:t>
      </w:r>
      <w:r w:rsidR="00C64B5B">
        <w:rPr>
          <w:spacing w:val="-5"/>
        </w:rPr>
        <w:t xml:space="preserve"> </w:t>
      </w:r>
      <w:r w:rsidR="00C64B5B">
        <w:t>pesos,</w:t>
      </w:r>
      <w:r w:rsidR="00C64B5B">
        <w:rPr>
          <w:spacing w:val="-5"/>
        </w:rPr>
        <w:t xml:space="preserve"> </w:t>
      </w:r>
      <w:r w:rsidR="00C64B5B">
        <w:t>lo</w:t>
      </w:r>
      <w:r w:rsidR="00C64B5B">
        <w:rPr>
          <w:spacing w:val="-10"/>
        </w:rPr>
        <w:t xml:space="preserve"> </w:t>
      </w:r>
      <w:r w:rsidR="00C64B5B">
        <w:t>cual</w:t>
      </w:r>
      <w:r w:rsidR="00C64B5B">
        <w:rPr>
          <w:spacing w:val="-6"/>
        </w:rPr>
        <w:t xml:space="preserve"> </w:t>
      </w:r>
      <w:r w:rsidR="00C64B5B">
        <w:t>sufrió</w:t>
      </w:r>
      <w:r w:rsidR="00C64B5B">
        <w:rPr>
          <w:spacing w:val="-10"/>
        </w:rPr>
        <w:t xml:space="preserve"> </w:t>
      </w:r>
      <w:r w:rsidR="00C64B5B">
        <w:t>una</w:t>
      </w:r>
      <w:r w:rsidR="00C64B5B">
        <w:rPr>
          <w:spacing w:val="-7"/>
        </w:rPr>
        <w:t xml:space="preserve"> </w:t>
      </w:r>
      <w:r w:rsidR="00C64B5B">
        <w:t>modificación</w:t>
      </w:r>
      <w:r w:rsidR="00C64B5B">
        <w:rPr>
          <w:spacing w:val="-5"/>
        </w:rPr>
        <w:t xml:space="preserve"> </w:t>
      </w:r>
      <w:r w:rsidR="00C64B5B">
        <w:t>resultando</w:t>
      </w:r>
      <w:r w:rsidR="00C64B5B">
        <w:rPr>
          <w:spacing w:val="-5"/>
        </w:rPr>
        <w:t xml:space="preserve"> </w:t>
      </w:r>
      <w:r w:rsidR="00C64B5B">
        <w:t>un</w:t>
      </w:r>
      <w:r w:rsidR="00C64B5B">
        <w:rPr>
          <w:spacing w:val="-9"/>
        </w:rPr>
        <w:t xml:space="preserve"> </w:t>
      </w:r>
      <w:r w:rsidR="00C64B5B">
        <w:t>total</w:t>
      </w:r>
      <w:r w:rsidR="00C64B5B">
        <w:rPr>
          <w:spacing w:val="-10"/>
        </w:rPr>
        <w:t xml:space="preserve"> </w:t>
      </w:r>
      <w:r w:rsidR="00C64B5B">
        <w:t>de</w:t>
      </w:r>
      <w:r w:rsidR="00C64B5B">
        <w:rPr>
          <w:spacing w:val="-4"/>
        </w:rPr>
        <w:t xml:space="preserve"> </w:t>
      </w:r>
      <w:r w:rsidR="00C64B5B">
        <w:t>$94,927,916.64,</w:t>
      </w:r>
      <w:r w:rsidR="00C64B5B">
        <w:rPr>
          <w:spacing w:val="-10"/>
        </w:rPr>
        <w:t xml:space="preserve"> </w:t>
      </w:r>
      <w:r w:rsidR="00C64B5B">
        <w:t>noventa y cuatro millones novecientos veintisiete mil novecientos dieciséis pesos con sesenta y   cuatro</w:t>
      </w:r>
      <w:r w:rsidR="00C64B5B">
        <w:rPr>
          <w:spacing w:val="-5"/>
        </w:rPr>
        <w:t xml:space="preserve"> </w:t>
      </w:r>
      <w:r w:rsidR="00C64B5B">
        <w:t>centavos.</w:t>
      </w:r>
    </w:p>
    <w:p w:rsidR="00300FC9" w:rsidRDefault="00300FC9">
      <w:pPr>
        <w:pStyle w:val="Textoindependiente"/>
        <w:rPr>
          <w:sz w:val="22"/>
        </w:rPr>
      </w:pPr>
    </w:p>
    <w:p w:rsidR="00300FC9" w:rsidRDefault="00070495">
      <w:pPr>
        <w:pStyle w:val="Textoindependiente"/>
        <w:spacing w:before="4"/>
        <w:rPr>
          <w:sz w:val="23"/>
        </w:rPr>
      </w:pPr>
      <w:r>
        <w:rPr>
          <w:lang w:val="en-US"/>
        </w:rPr>
        <w:pict>
          <v:line id="_x0000_s1251" style="position:absolute;z-index:2896;mso-wrap-distance-left:0;mso-wrap-distance-right:0;mso-position-horizontal-relative:page" from="85.05pt,15.95pt" to="229.1pt,15.95pt" strokeweight=".8pt">
            <w10:wrap type="topAndBottom" anchorx="page"/>
          </v:line>
        </w:pict>
      </w:r>
    </w:p>
    <w:p w:rsidR="00300FC9" w:rsidRDefault="00C64B5B">
      <w:pPr>
        <w:pStyle w:val="Prrafodelista"/>
        <w:numPr>
          <w:ilvl w:val="0"/>
          <w:numId w:val="18"/>
        </w:numPr>
        <w:tabs>
          <w:tab w:val="left" w:pos="533"/>
        </w:tabs>
        <w:spacing w:before="69" w:line="242" w:lineRule="auto"/>
        <w:ind w:right="3489" w:firstLine="0"/>
        <w:jc w:val="left"/>
        <w:rPr>
          <w:rFonts w:ascii="Calibri" w:hAnsi="Calibri"/>
          <w:sz w:val="13"/>
        </w:rPr>
      </w:pPr>
      <w:r>
        <w:rPr>
          <w:sz w:val="16"/>
        </w:rPr>
        <w:t xml:space="preserve">Presupuesto Federalizado Baja California 2016, Secretaría de Gobernación. </w:t>
      </w:r>
      <w:hyperlink r:id="rId37">
        <w:r>
          <w:rPr>
            <w:spacing w:val="-1"/>
            <w:sz w:val="16"/>
          </w:rPr>
          <w:t>http://www.inafed.gob.mx/work/models/inafed/Resource/501/1/images/Baja_California.pdf</w:t>
        </w:r>
      </w:hyperlink>
    </w:p>
    <w:p w:rsidR="00300FC9" w:rsidRDefault="00300FC9">
      <w:pPr>
        <w:spacing w:line="242" w:lineRule="auto"/>
        <w:rPr>
          <w:rFonts w:ascii="Calibri" w:hAnsi="Calibri"/>
          <w:sz w:val="13"/>
        </w:rPr>
        <w:sectPr w:rsidR="00300FC9">
          <w:pgSz w:w="12240" w:h="15840"/>
          <w:pgMar w:top="1600" w:right="1260" w:bottom="1000" w:left="1280" w:header="588" w:footer="804" w:gutter="0"/>
          <w:cols w:space="720"/>
        </w:sectPr>
      </w:pPr>
    </w:p>
    <w:p w:rsidR="00300FC9" w:rsidRDefault="00C64B5B">
      <w:pPr>
        <w:spacing w:before="138" w:line="360" w:lineRule="auto"/>
        <w:ind w:left="2408" w:right="393" w:hanging="1925"/>
        <w:rPr>
          <w:b/>
          <w:sz w:val="24"/>
        </w:rPr>
      </w:pPr>
      <w:r>
        <w:rPr>
          <w:b/>
          <w:sz w:val="24"/>
        </w:rPr>
        <w:lastRenderedPageBreak/>
        <w:t>Tabla 3. Infraestructura Deportiva en el Fondo para el Fortalecimiento de la Infraestructura Estatal Y Municipal (2016)</w:t>
      </w:r>
    </w:p>
    <w:p w:rsidR="00300FC9" w:rsidRDefault="00300FC9">
      <w:pPr>
        <w:pStyle w:val="Textoindependiente"/>
        <w:rPr>
          <w:b/>
          <w:sz w:val="20"/>
        </w:rPr>
      </w:pPr>
    </w:p>
    <w:p w:rsidR="00300FC9" w:rsidRDefault="00070495">
      <w:pPr>
        <w:pStyle w:val="Textoindependiente"/>
        <w:spacing w:before="11"/>
        <w:rPr>
          <w:b/>
          <w:sz w:val="14"/>
        </w:rPr>
      </w:pPr>
      <w:r>
        <w:rPr>
          <w:lang w:val="en-US"/>
        </w:rPr>
        <w:pict>
          <v:group id="_x0000_s1245" style="position:absolute;margin-left:85.05pt;margin-top:10.65pt;width:442.15pt;height:.4pt;z-index:2944;mso-wrap-distance-left:0;mso-wrap-distance-right:0;mso-position-horizontal-relative:page" coordorigin="1701,213" coordsize="8843,8">
            <v:line id="_x0000_s1250" style="position:absolute" from="1701,217" to="6358,217" strokecolor="#c0504d" strokeweight=".4pt"/>
            <v:rect id="_x0000_s1249" style="position:absolute;left:6358;top:212;width:8;height:8" fillcolor="#c0504d" stroked="f"/>
            <v:line id="_x0000_s1248" style="position:absolute" from="6366,217" to="9135,217" strokecolor="#c0504d" strokeweight=".4pt"/>
            <v:rect id="_x0000_s1247" style="position:absolute;left:9135;top:212;width:8;height:8" fillcolor="#c0504d" stroked="f"/>
            <v:line id="_x0000_s1246" style="position:absolute" from="9143,217" to="10544,217" strokecolor="#c0504d" strokeweight=".4pt"/>
            <w10:wrap type="topAndBottom" anchorx="page"/>
          </v:group>
        </w:pict>
      </w:r>
    </w:p>
    <w:p w:rsidR="00300FC9" w:rsidRDefault="00C64B5B">
      <w:pPr>
        <w:tabs>
          <w:tab w:val="left" w:pos="5557"/>
          <w:tab w:val="left" w:pos="7954"/>
        </w:tabs>
        <w:ind w:left="2141"/>
        <w:rPr>
          <w:b/>
          <w:sz w:val="23"/>
        </w:rPr>
      </w:pPr>
      <w:r>
        <w:rPr>
          <w:b/>
          <w:sz w:val="23"/>
        </w:rPr>
        <w:t>Concepto</w:t>
      </w:r>
      <w:r>
        <w:rPr>
          <w:b/>
          <w:sz w:val="23"/>
        </w:rPr>
        <w:tab/>
        <w:t>2016</w:t>
      </w:r>
      <w:r>
        <w:rPr>
          <w:b/>
          <w:spacing w:val="-1"/>
          <w:sz w:val="23"/>
        </w:rPr>
        <w:t xml:space="preserve"> </w:t>
      </w:r>
      <w:r>
        <w:rPr>
          <w:b/>
          <w:sz w:val="23"/>
        </w:rPr>
        <w:t>Aprobado</w:t>
      </w:r>
      <w:r>
        <w:rPr>
          <w:b/>
          <w:sz w:val="23"/>
        </w:rPr>
        <w:tab/>
        <w:t>Municipio</w:t>
      </w:r>
    </w:p>
    <w:p w:rsidR="00300FC9" w:rsidRDefault="00300FC9">
      <w:pPr>
        <w:pStyle w:val="Textoindependiente"/>
        <w:rPr>
          <w:b/>
          <w:sz w:val="20"/>
        </w:rPr>
      </w:pPr>
    </w:p>
    <w:p w:rsidR="00300FC9" w:rsidRDefault="00300FC9">
      <w:pPr>
        <w:pStyle w:val="Textoindependiente"/>
        <w:spacing w:before="2"/>
        <w:rPr>
          <w:b/>
          <w:sz w:val="18"/>
        </w:rPr>
      </w:pPr>
    </w:p>
    <w:p w:rsidR="00300FC9" w:rsidRDefault="00300FC9">
      <w:pPr>
        <w:rPr>
          <w:sz w:val="18"/>
        </w:rPr>
        <w:sectPr w:rsidR="00300FC9">
          <w:pgSz w:w="12240" w:h="15840"/>
          <w:pgMar w:top="1600" w:right="1440" w:bottom="1000" w:left="1360" w:header="588" w:footer="804" w:gutter="0"/>
          <w:cols w:space="720"/>
        </w:sectPr>
      </w:pPr>
    </w:p>
    <w:p w:rsidR="00300FC9" w:rsidRDefault="00070495">
      <w:pPr>
        <w:spacing w:before="102"/>
        <w:ind w:left="448" w:right="-18"/>
        <w:rPr>
          <w:sz w:val="23"/>
        </w:rPr>
      </w:pPr>
      <w:r>
        <w:rPr>
          <w:lang w:val="en-US"/>
        </w:rPr>
        <w:pict>
          <v:shape id="_x0000_s1244" type="#_x0000_t202" style="position:absolute;left:0;text-align:left;margin-left:85.05pt;margin-top:46.4pt;width:442.15pt;height:13.4pt;z-index:-76168;mso-position-horizontal-relative:page" fillcolor="#f1dbdb" stroked="f">
            <v:textbox inset="0,0,0,0">
              <w:txbxContent>
                <w:p w:rsidR="00485F40" w:rsidRDefault="00485F40">
                  <w:pPr>
                    <w:tabs>
                      <w:tab w:val="left" w:pos="5609"/>
                      <w:tab w:val="left" w:pos="7818"/>
                    </w:tabs>
                    <w:spacing w:line="241" w:lineRule="exact"/>
                    <w:ind w:left="107"/>
                    <w:rPr>
                      <w:sz w:val="23"/>
                    </w:rPr>
                  </w:pPr>
                  <w:r>
                    <w:rPr>
                      <w:sz w:val="23"/>
                    </w:rPr>
                    <w:t>Rehabilitación en campo de futbol</w:t>
                  </w:r>
                  <w:r>
                    <w:rPr>
                      <w:spacing w:val="-13"/>
                      <w:sz w:val="23"/>
                    </w:rPr>
                    <w:t xml:space="preserve"> </w:t>
                  </w:r>
                  <w:r>
                    <w:rPr>
                      <w:sz w:val="23"/>
                    </w:rPr>
                    <w:t>los Encinos</w:t>
                  </w:r>
                  <w:r>
                    <w:rPr>
                      <w:sz w:val="23"/>
                    </w:rPr>
                    <w:tab/>
                    <w:t>$15,000,000</w:t>
                  </w:r>
                  <w:r>
                    <w:rPr>
                      <w:sz w:val="23"/>
                    </w:rPr>
                    <w:tab/>
                    <w:t>Tecate</w:t>
                  </w:r>
                </w:p>
              </w:txbxContent>
            </v:textbox>
            <w10:wrap anchorx="page"/>
          </v:shape>
        </w:pict>
      </w:r>
      <w:r>
        <w:rPr>
          <w:lang w:val="en-US"/>
        </w:rPr>
        <w:pict>
          <v:shape id="_x0000_s1243" type="#_x0000_t202" style="position:absolute;left:0;text-align:left;margin-left:85.05pt;margin-top:-20.8pt;width:442.15pt;height:27.2pt;z-index:3328;mso-position-horizontal-relative:page" filled="f" stroked="f">
            <v:textbox inset="0,0,0,0">
              <w:txbxContent>
                <w:tbl>
                  <w:tblPr>
                    <w:tblStyle w:val="TableNormal"/>
                    <w:tblW w:w="0" w:type="auto"/>
                    <w:tblLayout w:type="fixed"/>
                    <w:tblLook w:val="01E0" w:firstRow="1" w:lastRow="1" w:firstColumn="1" w:lastColumn="1" w:noHBand="0" w:noVBand="0"/>
                  </w:tblPr>
                  <w:tblGrid>
                    <w:gridCol w:w="8843"/>
                  </w:tblGrid>
                  <w:tr w:rsidR="00485F40">
                    <w:trPr>
                      <w:trHeight w:val="534"/>
                    </w:trPr>
                    <w:tc>
                      <w:tcPr>
                        <w:tcW w:w="8843" w:type="dxa"/>
                        <w:tcBorders>
                          <w:top w:val="single" w:sz="4" w:space="0" w:color="C0504D"/>
                        </w:tcBorders>
                        <w:shd w:val="clear" w:color="auto" w:fill="F1DBDB"/>
                      </w:tcPr>
                      <w:p w:rsidR="00485F40" w:rsidRDefault="00485F40">
                        <w:pPr>
                          <w:pStyle w:val="TableParagraph"/>
                          <w:tabs>
                            <w:tab w:val="left" w:pos="5665"/>
                            <w:tab w:val="left" w:pos="7802"/>
                          </w:tabs>
                          <w:spacing w:before="16" w:line="158" w:lineRule="auto"/>
                          <w:ind w:left="107" w:right="368"/>
                          <w:rPr>
                            <w:sz w:val="23"/>
                          </w:rPr>
                        </w:pPr>
                        <w:r>
                          <w:rPr>
                            <w:sz w:val="23"/>
                          </w:rPr>
                          <w:t>Rehabilitación de cancha de futbol soccer</w:t>
                        </w:r>
                        <w:r>
                          <w:rPr>
                            <w:spacing w:val="-14"/>
                            <w:sz w:val="23"/>
                          </w:rPr>
                          <w:t xml:space="preserve"> </w:t>
                        </w:r>
                        <w:r>
                          <w:rPr>
                            <w:sz w:val="23"/>
                          </w:rPr>
                          <w:t>de</w:t>
                        </w:r>
                        <w:r>
                          <w:rPr>
                            <w:spacing w:val="3"/>
                            <w:sz w:val="23"/>
                          </w:rPr>
                          <w:t xml:space="preserve"> </w:t>
                        </w:r>
                        <w:r>
                          <w:rPr>
                            <w:sz w:val="23"/>
                          </w:rPr>
                          <w:t>la</w:t>
                        </w:r>
                        <w:r>
                          <w:rPr>
                            <w:sz w:val="23"/>
                          </w:rPr>
                          <w:tab/>
                        </w:r>
                        <w:r>
                          <w:rPr>
                            <w:position w:val="-13"/>
                            <w:sz w:val="23"/>
                          </w:rPr>
                          <w:t>$7,456,018</w:t>
                        </w:r>
                        <w:r>
                          <w:rPr>
                            <w:position w:val="-13"/>
                            <w:sz w:val="23"/>
                          </w:rPr>
                          <w:tab/>
                        </w:r>
                        <w:r>
                          <w:rPr>
                            <w:spacing w:val="-1"/>
                            <w:position w:val="-13"/>
                            <w:sz w:val="23"/>
                          </w:rPr>
                          <w:t xml:space="preserve">Tijuana </w:t>
                        </w:r>
                        <w:r>
                          <w:rPr>
                            <w:sz w:val="23"/>
                          </w:rPr>
                          <w:t>unidad deportiva Romero</w:t>
                        </w:r>
                        <w:r>
                          <w:rPr>
                            <w:spacing w:val="-8"/>
                            <w:sz w:val="23"/>
                          </w:rPr>
                          <w:t xml:space="preserve"> </w:t>
                        </w:r>
                        <w:r>
                          <w:rPr>
                            <w:sz w:val="23"/>
                          </w:rPr>
                          <w:t>Manzo</w:t>
                        </w:r>
                      </w:p>
                    </w:tc>
                  </w:tr>
                </w:tbl>
                <w:p w:rsidR="00485F40" w:rsidRDefault="00485F40">
                  <w:pPr>
                    <w:pStyle w:val="Textoindependiente"/>
                  </w:pPr>
                </w:p>
              </w:txbxContent>
            </v:textbox>
            <w10:wrap anchorx="page"/>
          </v:shape>
        </w:pict>
      </w:r>
      <w:r w:rsidR="00C64B5B">
        <w:rPr>
          <w:sz w:val="23"/>
        </w:rPr>
        <w:t>Rehabilitación de campo de softbol de unidad deportiva ubicada en avenida de la paz y avenida Mar de Cortez, en el poblado San Felipe, B.C.</w:t>
      </w:r>
    </w:p>
    <w:p w:rsidR="00300FC9" w:rsidRDefault="00300FC9">
      <w:pPr>
        <w:pStyle w:val="Textoindependiente"/>
        <w:spacing w:before="4"/>
        <w:rPr>
          <w:sz w:val="23"/>
        </w:rPr>
      </w:pPr>
    </w:p>
    <w:p w:rsidR="00300FC9" w:rsidRDefault="00070495">
      <w:pPr>
        <w:spacing w:line="237" w:lineRule="auto"/>
        <w:ind w:left="448" w:right="355"/>
        <w:rPr>
          <w:sz w:val="23"/>
        </w:rPr>
      </w:pPr>
      <w:r>
        <w:rPr>
          <w:lang w:val="en-US"/>
        </w:rPr>
        <w:pict>
          <v:group id="_x0000_s1238" style="position:absolute;left:0;text-align:left;margin-left:85.05pt;margin-top:26.4pt;width:442.15pt;height:28pt;z-index:-76288;mso-position-horizontal-relative:page" coordorigin="1701,528" coordsize="8843,560">
            <v:rect id="_x0000_s1242" style="position:absolute;left:1700;top:555;width:8843;height:532" fillcolor="#f1dbdb" stroked="f"/>
            <v:shape id="_x0000_s1241" type="#_x0000_t202" style="position:absolute;left:1808;top:528;width:4262;height:537" filled="f" stroked="f">
              <v:textbox inset="0,0,0,0">
                <w:txbxContent>
                  <w:p w:rsidR="00485F40" w:rsidRDefault="00485F40">
                    <w:pPr>
                      <w:spacing w:before="2"/>
                      <w:ind w:right="1"/>
                      <w:rPr>
                        <w:sz w:val="23"/>
                      </w:rPr>
                    </w:pPr>
                    <w:r>
                      <w:rPr>
                        <w:sz w:val="23"/>
                      </w:rPr>
                      <w:t>Suministro e instalación de pasto sintético en cancha de futbol en COBACH Nueva Tijuana</w:t>
                    </w:r>
                  </w:p>
                </w:txbxContent>
              </v:textbox>
            </v:shape>
            <v:shape id="_x0000_s1240" type="#_x0000_t202" style="position:absolute;left:7366;top:660;width:1056;height:270" filled="f" stroked="f">
              <v:textbox inset="0,0,0,0">
                <w:txbxContent>
                  <w:p w:rsidR="00485F40" w:rsidRDefault="00485F40">
                    <w:pPr>
                      <w:spacing w:before="2"/>
                      <w:rPr>
                        <w:sz w:val="23"/>
                      </w:rPr>
                    </w:pPr>
                    <w:r>
                      <w:rPr>
                        <w:sz w:val="23"/>
                      </w:rPr>
                      <w:t>$8,500,000</w:t>
                    </w:r>
                  </w:p>
                </w:txbxContent>
              </v:textbox>
            </v:shape>
            <v:shape id="_x0000_s1239" type="#_x0000_t202" style="position:absolute;left:9503;top:660;width:691;height:270" filled="f" stroked="f">
              <v:textbox inset="0,0,0,0">
                <w:txbxContent>
                  <w:p w:rsidR="00485F40" w:rsidRDefault="00485F40">
                    <w:pPr>
                      <w:spacing w:before="2"/>
                      <w:rPr>
                        <w:sz w:val="23"/>
                      </w:rPr>
                    </w:pPr>
                    <w:r>
                      <w:rPr>
                        <w:sz w:val="23"/>
                      </w:rPr>
                      <w:t>Tijuana</w:t>
                    </w:r>
                  </w:p>
                </w:txbxContent>
              </v:textbox>
            </v:shape>
            <w10:wrap anchorx="page"/>
          </v:group>
        </w:pict>
      </w:r>
      <w:r w:rsidR="00C64B5B">
        <w:rPr>
          <w:sz w:val="23"/>
        </w:rPr>
        <w:t>Rehabilitación de campo de béisbol Antonio Palacios</w:t>
      </w:r>
    </w:p>
    <w:p w:rsidR="00300FC9" w:rsidRDefault="00C64B5B">
      <w:pPr>
        <w:pStyle w:val="Textoindependiente"/>
        <w:spacing w:before="11"/>
        <w:rPr>
          <w:sz w:val="31"/>
        </w:rPr>
      </w:pPr>
      <w:r>
        <w:br w:type="column"/>
      </w:r>
    </w:p>
    <w:p w:rsidR="00300FC9" w:rsidRDefault="00C64B5B">
      <w:pPr>
        <w:tabs>
          <w:tab w:val="left" w:pos="2541"/>
        </w:tabs>
        <w:ind w:left="448"/>
        <w:rPr>
          <w:sz w:val="23"/>
        </w:rPr>
      </w:pPr>
      <w:r>
        <w:rPr>
          <w:sz w:val="23"/>
        </w:rPr>
        <w:t>$6,100,000</w:t>
      </w:r>
      <w:r>
        <w:rPr>
          <w:sz w:val="23"/>
        </w:rPr>
        <w:tab/>
        <w:t>Mexicali</w:t>
      </w:r>
    </w:p>
    <w:p w:rsidR="00300FC9" w:rsidRDefault="00300FC9">
      <w:pPr>
        <w:pStyle w:val="Textoindependiente"/>
        <w:rPr>
          <w:sz w:val="26"/>
        </w:rPr>
      </w:pPr>
    </w:p>
    <w:p w:rsidR="00300FC9" w:rsidRDefault="00300FC9">
      <w:pPr>
        <w:pStyle w:val="Textoindependiente"/>
        <w:spacing w:before="4"/>
        <w:rPr>
          <w:sz w:val="31"/>
        </w:rPr>
      </w:pPr>
    </w:p>
    <w:p w:rsidR="00300FC9" w:rsidRDefault="00C64B5B">
      <w:pPr>
        <w:tabs>
          <w:tab w:val="left" w:pos="2493"/>
        </w:tabs>
        <w:ind w:left="448"/>
        <w:rPr>
          <w:sz w:val="23"/>
        </w:rPr>
      </w:pPr>
      <w:r>
        <w:rPr>
          <w:sz w:val="23"/>
        </w:rPr>
        <w:t>$3,922,656</w:t>
      </w:r>
      <w:r>
        <w:rPr>
          <w:sz w:val="23"/>
        </w:rPr>
        <w:tab/>
        <w:t>Ensenada</w:t>
      </w:r>
    </w:p>
    <w:p w:rsidR="00300FC9" w:rsidRDefault="00300FC9">
      <w:pPr>
        <w:rPr>
          <w:sz w:val="23"/>
        </w:rPr>
        <w:sectPr w:rsidR="00300FC9">
          <w:type w:val="continuous"/>
          <w:pgSz w:w="12240" w:h="15840"/>
          <w:pgMar w:top="1500" w:right="1440" w:bottom="280" w:left="1360" w:header="720" w:footer="720" w:gutter="0"/>
          <w:cols w:num="2" w:space="720" w:equalWidth="0">
            <w:col w:w="4933" w:space="625"/>
            <w:col w:w="3882"/>
          </w:cols>
        </w:sectPr>
      </w:pPr>
    </w:p>
    <w:p w:rsidR="00300FC9" w:rsidRDefault="00300FC9">
      <w:pPr>
        <w:pStyle w:val="Textoindependiente"/>
        <w:rPr>
          <w:sz w:val="20"/>
        </w:rPr>
      </w:pPr>
    </w:p>
    <w:p w:rsidR="00300FC9" w:rsidRDefault="00300FC9">
      <w:pPr>
        <w:pStyle w:val="Textoindependiente"/>
        <w:spacing w:before="1"/>
        <w:rPr>
          <w:sz w:val="17"/>
        </w:rPr>
      </w:pPr>
    </w:p>
    <w:p w:rsidR="00300FC9" w:rsidRDefault="00300FC9">
      <w:pPr>
        <w:rPr>
          <w:sz w:val="17"/>
        </w:rPr>
        <w:sectPr w:rsidR="00300FC9">
          <w:type w:val="continuous"/>
          <w:pgSz w:w="12240" w:h="15840"/>
          <w:pgMar w:top="1500" w:right="1440" w:bottom="280" w:left="1360" w:header="720" w:footer="720" w:gutter="0"/>
          <w:cols w:space="720"/>
        </w:sectPr>
      </w:pPr>
    </w:p>
    <w:p w:rsidR="00300FC9" w:rsidRDefault="00070495">
      <w:pPr>
        <w:spacing w:before="102"/>
        <w:ind w:left="448" w:right="-19"/>
        <w:rPr>
          <w:sz w:val="23"/>
        </w:rPr>
      </w:pPr>
      <w:r>
        <w:rPr>
          <w:lang w:val="en-US"/>
        </w:rPr>
        <w:pict>
          <v:group id="_x0000_s1233" style="position:absolute;left:0;text-align:left;margin-left:85.05pt;margin-top:45pt;width:442.15pt;height:41.45pt;z-index:-76192;mso-position-horizontal-relative:page" coordorigin="1701,900" coordsize="8843,829">
            <v:shape id="_x0000_s1237" style="position:absolute;left:1700;top:927;width:8843;height:801" coordorigin="1701,928" coordsize="8843,801" path="m10544,928r-1409,l6630,928r-4929,l1701,1728r8843,l10544,928e" fillcolor="#f1dbdb" stroked="f">
              <v:path arrowok="t"/>
            </v:shape>
            <v:shape id="_x0000_s1236" type="#_x0000_t202" style="position:absolute;left:1808;top:899;width:4589;height:806" filled="f" stroked="f">
              <v:textbox inset="0,0,0,0">
                <w:txbxContent>
                  <w:p w:rsidR="00485F40" w:rsidRDefault="00485F40">
                    <w:pPr>
                      <w:spacing w:before="2"/>
                      <w:rPr>
                        <w:sz w:val="23"/>
                      </w:rPr>
                    </w:pPr>
                    <w:r>
                      <w:rPr>
                        <w:sz w:val="23"/>
                      </w:rPr>
                      <w:t>Construcción de explanada, gimnasio al aire libre y cerco perimetral en COBACH plantel Ciudad Morelos.</w:t>
                    </w:r>
                  </w:p>
                </w:txbxContent>
              </v:textbox>
            </v:shape>
            <v:shape id="_x0000_s1235" type="#_x0000_t202" style="position:absolute;left:7366;top:1167;width:1056;height:270" filled="f" stroked="f">
              <v:textbox inset="0,0,0,0">
                <w:txbxContent>
                  <w:p w:rsidR="00485F40" w:rsidRDefault="00485F40">
                    <w:pPr>
                      <w:spacing w:before="2"/>
                      <w:rPr>
                        <w:sz w:val="23"/>
                      </w:rPr>
                    </w:pPr>
                    <w:r>
                      <w:rPr>
                        <w:sz w:val="23"/>
                      </w:rPr>
                      <w:t>$2,400,000</w:t>
                    </w:r>
                  </w:p>
                </w:txbxContent>
              </v:textbox>
            </v:shape>
            <v:shape id="_x0000_s1234" type="#_x0000_t202" style="position:absolute;left:9459;top:1167;width:779;height:270" filled="f" stroked="f">
              <v:textbox inset="0,0,0,0">
                <w:txbxContent>
                  <w:p w:rsidR="00485F40" w:rsidRDefault="00485F40">
                    <w:pPr>
                      <w:spacing w:before="2"/>
                      <w:rPr>
                        <w:sz w:val="23"/>
                      </w:rPr>
                    </w:pPr>
                    <w:r>
                      <w:rPr>
                        <w:sz w:val="23"/>
                      </w:rPr>
                      <w:t>Mexicali</w:t>
                    </w:r>
                  </w:p>
                </w:txbxContent>
              </v:textbox>
            </v:shape>
            <w10:wrap anchorx="page"/>
          </v:group>
        </w:pict>
      </w:r>
      <w:r w:rsidR="00C64B5B">
        <w:rPr>
          <w:sz w:val="23"/>
        </w:rPr>
        <w:t>Rehabilitación de gimnasio universitario del Instituto De Ciencias Agrícolas de la UABC, en el Ejido Nuevo León.</w:t>
      </w:r>
    </w:p>
    <w:p w:rsidR="00300FC9" w:rsidRDefault="00C64B5B">
      <w:pPr>
        <w:pStyle w:val="Textoindependiente"/>
        <w:spacing w:before="11"/>
        <w:rPr>
          <w:sz w:val="31"/>
        </w:rPr>
      </w:pPr>
      <w:r>
        <w:br w:type="column"/>
      </w:r>
    </w:p>
    <w:p w:rsidR="00300FC9" w:rsidRDefault="00C64B5B">
      <w:pPr>
        <w:tabs>
          <w:tab w:val="left" w:pos="2541"/>
        </w:tabs>
        <w:ind w:left="448"/>
        <w:rPr>
          <w:sz w:val="23"/>
        </w:rPr>
      </w:pPr>
      <w:r>
        <w:rPr>
          <w:sz w:val="23"/>
        </w:rPr>
        <w:t>$2,900,000</w:t>
      </w:r>
      <w:r>
        <w:rPr>
          <w:sz w:val="23"/>
        </w:rPr>
        <w:tab/>
        <w:t>Mexicali</w:t>
      </w:r>
    </w:p>
    <w:p w:rsidR="00300FC9" w:rsidRDefault="00300FC9">
      <w:pPr>
        <w:rPr>
          <w:sz w:val="23"/>
        </w:rPr>
        <w:sectPr w:rsidR="00300FC9">
          <w:type w:val="continuous"/>
          <w:pgSz w:w="12240" w:h="15840"/>
          <w:pgMar w:top="1500" w:right="1440" w:bottom="280" w:left="1360" w:header="720" w:footer="720" w:gutter="0"/>
          <w:cols w:num="2" w:space="720" w:equalWidth="0">
            <w:col w:w="5081" w:space="477"/>
            <w:col w:w="3882"/>
          </w:cols>
        </w:sect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spacing w:before="11"/>
        <w:rPr>
          <w:sz w:val="19"/>
        </w:rPr>
      </w:pPr>
    </w:p>
    <w:p w:rsidR="00300FC9" w:rsidRDefault="00300FC9">
      <w:pPr>
        <w:rPr>
          <w:sz w:val="19"/>
        </w:rPr>
        <w:sectPr w:rsidR="00300FC9">
          <w:type w:val="continuous"/>
          <w:pgSz w:w="12240" w:h="15840"/>
          <w:pgMar w:top="1500" w:right="1440" w:bottom="280" w:left="1360" w:header="720" w:footer="720" w:gutter="0"/>
          <w:cols w:space="720"/>
        </w:sectPr>
      </w:pPr>
    </w:p>
    <w:p w:rsidR="00300FC9" w:rsidRDefault="00C64B5B">
      <w:pPr>
        <w:spacing w:before="102"/>
        <w:ind w:left="448" w:right="-18"/>
        <w:rPr>
          <w:sz w:val="23"/>
        </w:rPr>
      </w:pPr>
      <w:r>
        <w:rPr>
          <w:sz w:val="23"/>
        </w:rPr>
        <w:t>rehabilitación de la unidad deportiva José Francisco Blake</w:t>
      </w:r>
    </w:p>
    <w:p w:rsidR="00300FC9" w:rsidRDefault="00C64B5B">
      <w:pPr>
        <w:pStyle w:val="Textoindependiente"/>
        <w:spacing w:before="6"/>
        <w:rPr>
          <w:sz w:val="20"/>
        </w:rPr>
      </w:pPr>
      <w:r>
        <w:br w:type="column"/>
      </w:r>
    </w:p>
    <w:p w:rsidR="00300FC9" w:rsidRDefault="00C64B5B">
      <w:pPr>
        <w:tabs>
          <w:tab w:val="left" w:pos="2585"/>
        </w:tabs>
        <w:ind w:left="448"/>
        <w:rPr>
          <w:sz w:val="23"/>
        </w:rPr>
      </w:pPr>
      <w:r>
        <w:rPr>
          <w:sz w:val="23"/>
        </w:rPr>
        <w:t>$1,100,000</w:t>
      </w:r>
      <w:r>
        <w:rPr>
          <w:sz w:val="23"/>
        </w:rPr>
        <w:tab/>
        <w:t>Tijuana</w:t>
      </w:r>
    </w:p>
    <w:p w:rsidR="00300FC9" w:rsidRDefault="00300FC9">
      <w:pPr>
        <w:rPr>
          <w:sz w:val="23"/>
        </w:rPr>
        <w:sectPr w:rsidR="00300FC9">
          <w:type w:val="continuous"/>
          <w:pgSz w:w="12240" w:h="15840"/>
          <w:pgMar w:top="1500" w:right="1440" w:bottom="280" w:left="1360" w:header="720" w:footer="720" w:gutter="0"/>
          <w:cols w:num="2" w:space="720" w:equalWidth="0">
            <w:col w:w="4277" w:space="1281"/>
            <w:col w:w="3882"/>
          </w:cols>
        </w:sectPr>
      </w:pPr>
    </w:p>
    <w:p w:rsidR="00300FC9" w:rsidRDefault="00070495">
      <w:pPr>
        <w:ind w:left="324"/>
        <w:rPr>
          <w:sz w:val="20"/>
        </w:rPr>
      </w:pPr>
      <w:r>
        <w:rPr>
          <w:lang w:val="en-US"/>
        </w:rPr>
        <w:pict>
          <v:shape id="_x0000_s1232" type="#_x0000_t202" style="position:absolute;left:0;text-align:left;margin-left:553.1pt;margin-top:655.95pt;width:27.8pt;height:62.25pt;z-index:3304;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19</w:t>
                  </w:r>
                </w:p>
              </w:txbxContent>
            </v:textbox>
            <w10:wrap anchorx="page" anchory="page"/>
          </v:shape>
        </w:pict>
      </w:r>
      <w:r w:rsidR="00C64B5B">
        <w:rPr>
          <w:rFonts w:ascii="Times New Roman"/>
          <w:spacing w:val="-46"/>
          <w:sz w:val="20"/>
        </w:rPr>
        <w:t xml:space="preserve"> </w:t>
      </w:r>
      <w:r>
        <w:rPr>
          <w:spacing w:val="-46"/>
          <w:sz w:val="20"/>
        </w:rPr>
      </w:r>
      <w:r>
        <w:rPr>
          <w:spacing w:val="-46"/>
          <w:sz w:val="20"/>
        </w:rPr>
        <w:pict>
          <v:group id="_x0000_s1216" style="width:442.75pt;height:28.6pt;mso-position-horizontal-relative:char;mso-position-vertical-relative:line" coordsize="8855,572">
            <v:rect id="_x0000_s1231" style="position:absolute;left:12;top:27;width:4930;height:532" fillcolor="#f1dbdb" stroked="f"/>
            <v:rect id="_x0000_s1230" style="position:absolute;left:120;top:27;width:4714;height:264" fillcolor="#f1dbdb" stroked="f"/>
            <v:rect id="_x0000_s1229" style="position:absolute;left:120;top:291;width:4714;height:268" fillcolor="#f1dbdb" stroked="f"/>
            <v:rect id="_x0000_s1228" style="position:absolute;left:4941;top:27;width:2505;height:532" fillcolor="#f1dbdb" stroked="f"/>
            <v:rect id="_x0000_s1227" style="position:absolute;left:5049;top:159;width:2289;height:268" fillcolor="#f1dbdb" stroked="f"/>
            <v:rect id="_x0000_s1226" style="position:absolute;left:7446;top:27;width:1409;height:532" fillcolor="#f1dbdb" stroked="f"/>
            <v:rect id="_x0000_s1225" style="position:absolute;left:7554;top:159;width:1193;height:268" fillcolor="#f1dbdb" stroked="f"/>
            <v:line id="_x0000_s1224" style="position:absolute" from="0,568" to="4942,568" strokecolor="#c0504d" strokeweight=".4pt"/>
            <v:rect id="_x0000_s1223" style="position:absolute;left:4929;top:563;width:8;height:8" fillcolor="#c0504d" stroked="f"/>
            <v:line id="_x0000_s1222" style="position:absolute" from="4938,568" to="7447,568" strokecolor="#c0504d" strokeweight=".4pt"/>
            <v:rect id="_x0000_s1221" style="position:absolute;left:7434;top:563;width:8;height:8" fillcolor="#c0504d" stroked="f"/>
            <v:line id="_x0000_s1220" style="position:absolute" from="7443,568" to="8855,568" strokecolor="#c0504d" strokeweight=".4pt"/>
            <v:shape id="_x0000_s1219" type="#_x0000_t202" style="position:absolute;left:120;width:4712;height:534" filled="f" stroked="f">
              <v:textbox inset="0,0,0,0">
                <w:txbxContent>
                  <w:p w:rsidR="00485F40" w:rsidRDefault="00485F40">
                    <w:pPr>
                      <w:spacing w:before="4" w:line="237" w:lineRule="auto"/>
                      <w:ind w:right="-4"/>
                      <w:rPr>
                        <w:sz w:val="23"/>
                      </w:rPr>
                    </w:pPr>
                    <w:r>
                      <w:rPr>
                        <w:sz w:val="23"/>
                      </w:rPr>
                      <w:t>Rehabilitación de unidad deportiva Margarita Maza de Juárez, en el ejido Campeche.</w:t>
                    </w:r>
                  </w:p>
                </w:txbxContent>
              </v:textbox>
            </v:shape>
            <v:shape id="_x0000_s1218" type="#_x0000_t202" style="position:absolute;left:5761;top:132;width:888;height:270" filled="f" stroked="f">
              <v:textbox inset="0,0,0,0">
                <w:txbxContent>
                  <w:p w:rsidR="00485F40" w:rsidRDefault="00485F40">
                    <w:pPr>
                      <w:spacing w:before="2"/>
                      <w:rPr>
                        <w:sz w:val="23"/>
                      </w:rPr>
                    </w:pPr>
                    <w:r>
                      <w:rPr>
                        <w:sz w:val="23"/>
                      </w:rPr>
                      <w:t>$859,560</w:t>
                    </w:r>
                  </w:p>
                </w:txbxContent>
              </v:textbox>
            </v:shape>
            <v:shape id="_x0000_s1217" type="#_x0000_t202" style="position:absolute;left:7770;top:132;width:779;height:270" filled="f" stroked="f">
              <v:textbox inset="0,0,0,0">
                <w:txbxContent>
                  <w:p w:rsidR="00485F40" w:rsidRDefault="00485F40">
                    <w:pPr>
                      <w:spacing w:before="2"/>
                      <w:rPr>
                        <w:sz w:val="23"/>
                      </w:rPr>
                    </w:pPr>
                    <w:r>
                      <w:rPr>
                        <w:sz w:val="23"/>
                      </w:rPr>
                      <w:t>Mexicali</w:t>
                    </w:r>
                  </w:p>
                </w:txbxContent>
              </v:textbox>
            </v:shape>
            <w10:anchorlock/>
          </v:group>
        </w:pict>
      </w:r>
    </w:p>
    <w:p w:rsidR="00300FC9" w:rsidRDefault="00300FC9">
      <w:pPr>
        <w:pStyle w:val="Textoindependiente"/>
        <w:spacing w:before="5"/>
        <w:rPr>
          <w:sz w:val="7"/>
        </w:rPr>
      </w:pPr>
    </w:p>
    <w:p w:rsidR="00300FC9" w:rsidRDefault="00C64B5B">
      <w:pPr>
        <w:spacing w:before="100"/>
        <w:ind w:left="340" w:right="264" w:firstLine="708"/>
        <w:rPr>
          <w:sz w:val="16"/>
        </w:rPr>
      </w:pPr>
      <w:r>
        <w:rPr>
          <w:sz w:val="16"/>
        </w:rPr>
        <w:t xml:space="preserve">Fuente: Elaboración Propia con base al Portal Gobierno Fácil. Proyectos Ramo 23. Disponible en: </w:t>
      </w:r>
      <w:hyperlink r:id="rId38">
        <w:r>
          <w:rPr>
            <w:sz w:val="16"/>
          </w:rPr>
          <w:t>http://ramo23.com/2016/estatal-municipal/baja-california/todas-las-ciudades?search=&amp;page=3</w:t>
        </w:r>
      </w:hyperlink>
    </w:p>
    <w:p w:rsidR="00300FC9" w:rsidRDefault="00300FC9">
      <w:pPr>
        <w:pStyle w:val="Textoindependiente"/>
        <w:rPr>
          <w:sz w:val="18"/>
        </w:rPr>
      </w:pPr>
    </w:p>
    <w:p w:rsidR="00300FC9" w:rsidRDefault="00300FC9">
      <w:pPr>
        <w:pStyle w:val="Textoindependiente"/>
        <w:spacing w:before="3"/>
        <w:rPr>
          <w:sz w:val="16"/>
        </w:rPr>
      </w:pPr>
    </w:p>
    <w:p w:rsidR="00300FC9" w:rsidRDefault="00C64B5B">
      <w:pPr>
        <w:pStyle w:val="Textoindependiente"/>
        <w:spacing w:line="360" w:lineRule="auto"/>
        <w:ind w:left="340" w:right="256"/>
        <w:jc w:val="both"/>
        <w:rPr>
          <w:b/>
        </w:rPr>
      </w:pPr>
      <w:r>
        <w:t xml:space="preserve">El presupuesto devengado </w:t>
      </w:r>
      <w:r w:rsidR="00FD2DC1">
        <w:t xml:space="preserve">por parte del INDE-BC </w:t>
      </w:r>
      <w:r>
        <w:t>en este ejercicio fue de</w:t>
      </w:r>
      <w:r w:rsidR="00BB18B8">
        <w:t xml:space="preserve"> </w:t>
      </w:r>
      <w:r>
        <w:t>$94,837,122.26,</w:t>
      </w:r>
      <w:r>
        <w:rPr>
          <w:position w:val="10"/>
          <w:sz w:val="14"/>
        </w:rPr>
        <w:t>5</w:t>
      </w:r>
      <w:r w:rsidR="00BB18B8">
        <w:rPr>
          <w:position w:val="10"/>
          <w:sz w:val="14"/>
        </w:rPr>
        <w:t xml:space="preserve"> </w:t>
      </w:r>
      <w:r>
        <w:t xml:space="preserve">noventa y cuatro   millones ochocientos treinta y siete mil ciento veintidós pesos veintiséis centavos, lo que representa el </w:t>
      </w:r>
      <w:r w:rsidR="00FD2DC1">
        <w:rPr>
          <w:b/>
          <w:color w:val="92D050"/>
          <w:sz w:val="32"/>
        </w:rPr>
        <w:t xml:space="preserve">99.9% de presupuesto ejercido, lo cual se puede calificar como </w:t>
      </w:r>
      <w:r w:rsidR="00FD2DC1" w:rsidRPr="00FD2DC1">
        <w:rPr>
          <w:b/>
          <w:color w:val="943634" w:themeColor="accent2" w:themeShade="BF"/>
          <w:sz w:val="32"/>
        </w:rPr>
        <w:t>buen desempeño.</w:t>
      </w: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070495">
      <w:pPr>
        <w:pStyle w:val="Textoindependiente"/>
        <w:spacing w:before="3"/>
        <w:rPr>
          <w:b/>
          <w:sz w:val="29"/>
        </w:rPr>
      </w:pPr>
      <w:r>
        <w:rPr>
          <w:lang w:val="en-US"/>
        </w:rPr>
        <w:pict>
          <v:line id="_x0000_s1215" style="position:absolute;z-index:3064;mso-wrap-distance-left:0;mso-wrap-distance-right:0;mso-position-horizontal-relative:page" from="85.05pt,19.35pt" to="229.1pt,19.35pt" strokeweight=".8pt">
            <w10:wrap type="topAndBottom" anchorx="page"/>
          </v:line>
        </w:pict>
      </w:r>
    </w:p>
    <w:p w:rsidR="00300FC9" w:rsidRDefault="00C64B5B">
      <w:pPr>
        <w:pStyle w:val="Prrafodelista"/>
        <w:numPr>
          <w:ilvl w:val="0"/>
          <w:numId w:val="18"/>
        </w:numPr>
        <w:tabs>
          <w:tab w:val="left" w:pos="453"/>
        </w:tabs>
        <w:spacing w:before="69"/>
        <w:ind w:left="452"/>
        <w:jc w:val="left"/>
        <w:rPr>
          <w:rFonts w:ascii="Calibri"/>
          <w:sz w:val="13"/>
        </w:rPr>
      </w:pPr>
      <w:r>
        <w:rPr>
          <w:sz w:val="16"/>
        </w:rPr>
        <w:t>Programa Operativo Anual 2016, INDE</w:t>
      </w:r>
      <w:r>
        <w:rPr>
          <w:spacing w:val="-15"/>
          <w:sz w:val="16"/>
        </w:rPr>
        <w:t xml:space="preserve"> </w:t>
      </w:r>
      <w:r>
        <w:rPr>
          <w:sz w:val="16"/>
        </w:rPr>
        <w:t>BC.</w:t>
      </w:r>
    </w:p>
    <w:p w:rsidR="00300FC9" w:rsidRDefault="00300FC9">
      <w:pPr>
        <w:rPr>
          <w:rFonts w:ascii="Calibri"/>
          <w:sz w:val="13"/>
        </w:rPr>
        <w:sectPr w:rsidR="00300FC9">
          <w:type w:val="continuous"/>
          <w:pgSz w:w="12240" w:h="15840"/>
          <w:pgMar w:top="1500" w:right="1440" w:bottom="280" w:left="1360" w:header="720" w:footer="720" w:gutter="0"/>
          <w:cols w:space="720"/>
        </w:sectPr>
      </w:pPr>
    </w:p>
    <w:p w:rsidR="00300FC9" w:rsidRDefault="00C64B5B">
      <w:pPr>
        <w:spacing w:before="138" w:line="360" w:lineRule="auto"/>
        <w:ind w:left="2785" w:right="985" w:hanging="1709"/>
        <w:rPr>
          <w:b/>
          <w:sz w:val="24"/>
        </w:rPr>
      </w:pPr>
      <w:r>
        <w:rPr>
          <w:b/>
          <w:sz w:val="24"/>
        </w:rPr>
        <w:lastRenderedPageBreak/>
        <w:t>Gráfica 2. Presupuesto del Fondo de Infraestructura Deportiva en Baja California, ejercicio fiscal 2016</w:t>
      </w:r>
    </w:p>
    <w:p w:rsidR="00300FC9" w:rsidRDefault="00070495">
      <w:pPr>
        <w:spacing w:before="117"/>
        <w:ind w:left="614"/>
        <w:rPr>
          <w:rFonts w:ascii="Calibri"/>
          <w:sz w:val="20"/>
        </w:rPr>
      </w:pPr>
      <w:r>
        <w:rPr>
          <w:lang w:val="en-US"/>
        </w:rPr>
        <w:pict>
          <v:group id="_x0000_s1202" style="position:absolute;left:0;text-align:left;margin-left:175.5pt;margin-top:12pt;width:335.9pt;height:220.1pt;z-index:3448;mso-position-horizontal-relative:page" coordorigin="3510,240" coordsize="6718,4402">
            <v:line id="_x0000_s1214" style="position:absolute" from="3574,3858" to="10222,3858" strokecolor="#858585" strokeweight=".6pt"/>
            <v:shape id="_x0000_s1213" type="#_x0000_t75" style="position:absolute;left:4168;top:3224;width:1024;height:1368">
              <v:imagedata r:id="rId39" o:title=""/>
            </v:shape>
            <v:shape id="_x0000_s1212" style="position:absolute;left:3574;top:970;width:6648;height:2164" coordorigin="3574,970" coordsize="6648,2164" o:spt="100" adj="0,,0" path="m3574,3134r6648,m3574,2414r6648,m3574,1690r6648,m3574,970r6648,e" filled="f" strokecolor="#858585" strokeweight=".6pt">
              <v:stroke joinstyle="round"/>
              <v:formulas/>
              <v:path arrowok="t" o:connecttype="segments"/>
            </v:shape>
            <v:shape id="_x0000_s1211" type="#_x0000_t75" style="position:absolute;left:6384;top:948;width:1024;height:3644">
              <v:imagedata r:id="rId40" o:title=""/>
            </v:shape>
            <v:shape id="_x0000_s1210" type="#_x0000_t75" style="position:absolute;left:8600;top:960;width:1024;height:3632">
              <v:imagedata r:id="rId41" o:title=""/>
            </v:shape>
            <v:shape id="_x0000_s1209" type="#_x0000_t75" style="position:absolute;left:4228;top:3244;width:904;height:1344">
              <v:imagedata r:id="rId42" o:title=""/>
            </v:shape>
            <v:shape id="_x0000_s1208" type="#_x0000_t75" style="position:absolute;left:6444;top:972;width:904;height:3616">
              <v:imagedata r:id="rId43" o:title=""/>
            </v:shape>
            <v:shape id="_x0000_s1207" type="#_x0000_t75" style="position:absolute;left:8660;top:984;width:904;height:3604">
              <v:imagedata r:id="rId44" o:title=""/>
            </v:shape>
            <v:shape id="_x0000_s1206" style="position:absolute;left:3510;top:246;width:6712;height:4396" coordorigin="3510,246" coordsize="6712,4396" o:spt="100" adj="0,,0" path="m3574,246r6648,m3574,4578r,-4332m3510,4578r64,m3510,3858r64,m3510,3134r64,m3510,2414r64,m3510,1690r64,m3510,970r64,m3510,246r64,m3574,4578r6648,m3574,4578r,64m5790,4578r,64m8006,4578r,64m10222,4578r,64e" filled="f" strokecolor="#858585" strokeweight=".6pt">
              <v:stroke joinstyle="round"/>
              <v:formulas/>
              <v:path arrowok="t" o:connecttype="segments"/>
            </v:shape>
            <v:shape id="_x0000_s1205" type="#_x0000_t202" style="position:absolute;left:6306;top:657;width:1260;height:232" filled="f" stroked="f">
              <v:textbox inset="0,0,0,0">
                <w:txbxContent>
                  <w:p w:rsidR="00485F40" w:rsidRDefault="00485F40">
                    <w:pPr>
                      <w:rPr>
                        <w:sz w:val="20"/>
                      </w:rPr>
                    </w:pPr>
                    <w:r>
                      <w:rPr>
                        <w:sz w:val="20"/>
                      </w:rPr>
                      <w:t>$94,927,916.64</w:t>
                    </w:r>
                  </w:p>
                </w:txbxContent>
              </v:textbox>
            </v:shape>
            <v:shape id="_x0000_s1204" type="#_x0000_t202" style="position:absolute;left:8523;top:670;width:1260;height:232" filled="f" stroked="f">
              <v:textbox inset="0,0,0,0">
                <w:txbxContent>
                  <w:p w:rsidR="00485F40" w:rsidRDefault="00485F40">
                    <w:pPr>
                      <w:rPr>
                        <w:sz w:val="20"/>
                      </w:rPr>
                    </w:pPr>
                    <w:r>
                      <w:rPr>
                        <w:sz w:val="20"/>
                      </w:rPr>
                      <w:t>$94,837,122.26</w:t>
                    </w:r>
                  </w:p>
                </w:txbxContent>
              </v:textbox>
            </v:shape>
            <v:shape id="_x0000_s1203" type="#_x0000_t202" style="position:absolute;left:4090;top:2933;width:1260;height:232" filled="f" stroked="f">
              <v:textbox inset="0,0,0,0">
                <w:txbxContent>
                  <w:p w:rsidR="00485F40" w:rsidRDefault="00485F40">
                    <w:pPr>
                      <w:rPr>
                        <w:sz w:val="20"/>
                      </w:rPr>
                    </w:pPr>
                    <w:r>
                      <w:rPr>
                        <w:sz w:val="20"/>
                      </w:rPr>
                      <w:t>$79,167,891.64</w:t>
                    </w:r>
                  </w:p>
                </w:txbxContent>
              </v:textbox>
            </v:shape>
            <w10:wrap anchorx="page"/>
          </v:group>
        </w:pict>
      </w:r>
      <w:r w:rsidR="00C64B5B">
        <w:rPr>
          <w:rFonts w:ascii="Calibri"/>
          <w:sz w:val="20"/>
        </w:rPr>
        <w:t>$100,000,000.00</w:t>
      </w:r>
    </w:p>
    <w:p w:rsidR="00300FC9" w:rsidRDefault="00300FC9">
      <w:pPr>
        <w:pStyle w:val="Textoindependiente"/>
        <w:rPr>
          <w:rFonts w:ascii="Calibri"/>
          <w:sz w:val="20"/>
        </w:rPr>
      </w:pPr>
    </w:p>
    <w:p w:rsidR="00300FC9" w:rsidRDefault="00300FC9">
      <w:pPr>
        <w:pStyle w:val="Textoindependiente"/>
        <w:spacing w:before="1"/>
        <w:rPr>
          <w:rFonts w:ascii="Calibri"/>
          <w:sz w:val="19"/>
        </w:rPr>
      </w:pPr>
    </w:p>
    <w:p w:rsidR="00300FC9" w:rsidRDefault="00C64B5B">
      <w:pPr>
        <w:ind w:left="716"/>
        <w:rPr>
          <w:rFonts w:ascii="Calibri"/>
          <w:sz w:val="20"/>
        </w:rPr>
      </w:pPr>
      <w:r>
        <w:rPr>
          <w:rFonts w:ascii="Calibri"/>
          <w:sz w:val="20"/>
        </w:rPr>
        <w:t>$95,000,000.00</w:t>
      </w:r>
    </w:p>
    <w:p w:rsidR="00300FC9" w:rsidRDefault="00300FC9">
      <w:pPr>
        <w:pStyle w:val="Textoindependiente"/>
        <w:rPr>
          <w:rFonts w:ascii="Calibri"/>
          <w:sz w:val="20"/>
        </w:rPr>
      </w:pPr>
    </w:p>
    <w:p w:rsidR="00300FC9" w:rsidRDefault="00300FC9">
      <w:pPr>
        <w:pStyle w:val="Textoindependiente"/>
        <w:rPr>
          <w:rFonts w:ascii="Calibri"/>
          <w:sz w:val="19"/>
        </w:rPr>
      </w:pPr>
    </w:p>
    <w:p w:rsidR="00300FC9" w:rsidRDefault="00C64B5B">
      <w:pPr>
        <w:ind w:left="715"/>
        <w:rPr>
          <w:rFonts w:ascii="Calibri"/>
          <w:sz w:val="20"/>
        </w:rPr>
      </w:pPr>
      <w:r>
        <w:rPr>
          <w:rFonts w:ascii="Calibri"/>
          <w:sz w:val="20"/>
        </w:rPr>
        <w:t>$90,000,000.00</w:t>
      </w:r>
    </w:p>
    <w:p w:rsidR="00300FC9" w:rsidRDefault="00300FC9">
      <w:pPr>
        <w:pStyle w:val="Textoindependiente"/>
        <w:rPr>
          <w:rFonts w:ascii="Calibri"/>
          <w:sz w:val="20"/>
        </w:rPr>
      </w:pPr>
    </w:p>
    <w:p w:rsidR="00300FC9" w:rsidRDefault="00300FC9">
      <w:pPr>
        <w:pStyle w:val="Textoindependiente"/>
        <w:spacing w:before="1"/>
        <w:rPr>
          <w:rFonts w:ascii="Calibri"/>
          <w:sz w:val="19"/>
        </w:rPr>
      </w:pPr>
    </w:p>
    <w:p w:rsidR="00300FC9" w:rsidRDefault="00C64B5B">
      <w:pPr>
        <w:ind w:left="716"/>
        <w:rPr>
          <w:rFonts w:ascii="Calibri"/>
          <w:sz w:val="20"/>
        </w:rPr>
      </w:pPr>
      <w:r>
        <w:rPr>
          <w:rFonts w:ascii="Calibri"/>
          <w:sz w:val="20"/>
        </w:rPr>
        <w:t>$85,000,000.00</w:t>
      </w:r>
    </w:p>
    <w:p w:rsidR="00300FC9" w:rsidRDefault="00300FC9">
      <w:pPr>
        <w:pStyle w:val="Textoindependiente"/>
        <w:rPr>
          <w:rFonts w:ascii="Calibri"/>
          <w:sz w:val="20"/>
        </w:rPr>
      </w:pPr>
    </w:p>
    <w:p w:rsidR="00300FC9" w:rsidRDefault="00300FC9">
      <w:pPr>
        <w:pStyle w:val="Textoindependiente"/>
        <w:spacing w:before="1"/>
        <w:rPr>
          <w:rFonts w:ascii="Calibri"/>
          <w:sz w:val="19"/>
        </w:rPr>
      </w:pPr>
    </w:p>
    <w:p w:rsidR="00300FC9" w:rsidRDefault="00C64B5B">
      <w:pPr>
        <w:ind w:left="716"/>
        <w:rPr>
          <w:rFonts w:ascii="Calibri"/>
          <w:sz w:val="20"/>
        </w:rPr>
      </w:pPr>
      <w:r>
        <w:rPr>
          <w:rFonts w:ascii="Calibri"/>
          <w:sz w:val="20"/>
        </w:rPr>
        <w:t>$80,000,000.00</w:t>
      </w:r>
    </w:p>
    <w:p w:rsidR="00300FC9" w:rsidRDefault="00300FC9">
      <w:pPr>
        <w:pStyle w:val="Textoindependiente"/>
        <w:rPr>
          <w:rFonts w:ascii="Calibri"/>
          <w:sz w:val="20"/>
        </w:rPr>
      </w:pPr>
    </w:p>
    <w:p w:rsidR="00300FC9" w:rsidRDefault="00300FC9">
      <w:pPr>
        <w:pStyle w:val="Textoindependiente"/>
        <w:spacing w:before="2"/>
        <w:rPr>
          <w:rFonts w:ascii="Calibri"/>
          <w:sz w:val="19"/>
        </w:rPr>
      </w:pPr>
    </w:p>
    <w:p w:rsidR="00300FC9" w:rsidRDefault="00C64B5B">
      <w:pPr>
        <w:ind w:left="716"/>
        <w:rPr>
          <w:rFonts w:ascii="Calibri"/>
          <w:sz w:val="20"/>
        </w:rPr>
      </w:pPr>
      <w:r>
        <w:rPr>
          <w:rFonts w:ascii="Calibri"/>
          <w:sz w:val="20"/>
        </w:rPr>
        <w:t>$75,000,000.00</w:t>
      </w:r>
    </w:p>
    <w:p w:rsidR="00300FC9" w:rsidRDefault="00300FC9">
      <w:pPr>
        <w:pStyle w:val="Textoindependiente"/>
        <w:rPr>
          <w:rFonts w:ascii="Calibri"/>
          <w:sz w:val="20"/>
        </w:rPr>
      </w:pPr>
    </w:p>
    <w:p w:rsidR="00300FC9" w:rsidRDefault="00300FC9">
      <w:pPr>
        <w:rPr>
          <w:rFonts w:ascii="Calibri"/>
          <w:sz w:val="20"/>
        </w:rPr>
        <w:sectPr w:rsidR="00300FC9">
          <w:pgSz w:w="12240" w:h="15840"/>
          <w:pgMar w:top="1600" w:right="1440" w:bottom="1000" w:left="1360" w:header="588" w:footer="804" w:gutter="0"/>
          <w:cols w:space="720"/>
        </w:sectPr>
      </w:pPr>
    </w:p>
    <w:p w:rsidR="00300FC9" w:rsidRDefault="00300FC9">
      <w:pPr>
        <w:pStyle w:val="Textoindependiente"/>
        <w:spacing w:before="1"/>
        <w:rPr>
          <w:rFonts w:ascii="Calibri"/>
          <w:sz w:val="19"/>
        </w:rPr>
      </w:pPr>
    </w:p>
    <w:p w:rsidR="00300FC9" w:rsidRDefault="00C64B5B">
      <w:pPr>
        <w:ind w:left="716"/>
        <w:rPr>
          <w:rFonts w:ascii="Calibri"/>
          <w:sz w:val="20"/>
        </w:rPr>
      </w:pPr>
      <w:r>
        <w:rPr>
          <w:rFonts w:ascii="Calibri"/>
          <w:spacing w:val="-1"/>
          <w:sz w:val="20"/>
        </w:rPr>
        <w:t>$70,000,000.00</w:t>
      </w:r>
    </w:p>
    <w:p w:rsidR="00300FC9" w:rsidRDefault="00C64B5B">
      <w:pPr>
        <w:pStyle w:val="Textoindependiente"/>
        <w:rPr>
          <w:rFonts w:ascii="Calibri"/>
          <w:sz w:val="22"/>
        </w:rPr>
      </w:pPr>
      <w:r>
        <w:br w:type="column"/>
      </w:r>
    </w:p>
    <w:p w:rsidR="00300FC9" w:rsidRDefault="00300FC9">
      <w:pPr>
        <w:pStyle w:val="Textoindependiente"/>
        <w:spacing w:before="10"/>
        <w:rPr>
          <w:rFonts w:ascii="Calibri"/>
          <w:sz w:val="17"/>
        </w:rPr>
      </w:pPr>
    </w:p>
    <w:p w:rsidR="00300FC9" w:rsidRDefault="00C64B5B">
      <w:pPr>
        <w:tabs>
          <w:tab w:val="left" w:pos="2891"/>
          <w:tab w:val="left" w:pos="5122"/>
        </w:tabs>
        <w:spacing w:before="1"/>
        <w:ind w:left="647"/>
        <w:rPr>
          <w:sz w:val="20"/>
        </w:rPr>
      </w:pPr>
      <w:r>
        <w:rPr>
          <w:sz w:val="20"/>
        </w:rPr>
        <w:t>AUTORIZADO</w:t>
      </w:r>
      <w:r>
        <w:rPr>
          <w:sz w:val="20"/>
        </w:rPr>
        <w:tab/>
        <w:t>MODIFICADO</w:t>
      </w:r>
      <w:r>
        <w:rPr>
          <w:sz w:val="20"/>
        </w:rPr>
        <w:tab/>
        <w:t>DEVENGADO</w:t>
      </w:r>
    </w:p>
    <w:p w:rsidR="00300FC9" w:rsidRDefault="00300FC9">
      <w:pPr>
        <w:rPr>
          <w:sz w:val="20"/>
        </w:rPr>
        <w:sectPr w:rsidR="00300FC9">
          <w:type w:val="continuous"/>
          <w:pgSz w:w="12240" w:h="15840"/>
          <w:pgMar w:top="1500" w:right="1440" w:bottom="280" w:left="1360" w:header="720" w:footer="720" w:gutter="0"/>
          <w:cols w:num="2" w:space="720" w:equalWidth="0">
            <w:col w:w="1981" w:space="40"/>
            <w:col w:w="7419"/>
          </w:cols>
        </w:sectPr>
      </w:pPr>
    </w:p>
    <w:p w:rsidR="00300FC9" w:rsidRDefault="00070495">
      <w:pPr>
        <w:pStyle w:val="Textoindependiente"/>
        <w:spacing w:before="8"/>
        <w:rPr>
          <w:sz w:val="25"/>
        </w:rPr>
      </w:pPr>
      <w:r>
        <w:rPr>
          <w:lang w:val="en-US"/>
        </w:rPr>
        <w:pict>
          <v:shape id="_x0000_s1201" type="#_x0000_t202" style="position:absolute;margin-left:553.1pt;margin-top:655.95pt;width:27.8pt;height:62.25pt;z-index:3472;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20</w:t>
                  </w:r>
                </w:p>
              </w:txbxContent>
            </v:textbox>
            <w10:wrap anchorx="page" anchory="page"/>
          </v:shape>
        </w:pict>
      </w:r>
    </w:p>
    <w:p w:rsidR="00300FC9" w:rsidRDefault="00C64B5B">
      <w:pPr>
        <w:spacing w:before="100"/>
        <w:ind w:left="340"/>
        <w:rPr>
          <w:sz w:val="16"/>
        </w:rPr>
      </w:pPr>
      <w:r>
        <w:rPr>
          <w:sz w:val="16"/>
        </w:rPr>
        <w:t>Fuente: Elaboración Propia con base al Programa Operativo Anual INDE BC, ejercicio fiscal 2016.</w:t>
      </w:r>
    </w:p>
    <w:p w:rsidR="00300FC9" w:rsidRDefault="00300FC9">
      <w:pPr>
        <w:pStyle w:val="Textoindependiente"/>
        <w:rPr>
          <w:sz w:val="18"/>
        </w:rPr>
      </w:pPr>
    </w:p>
    <w:p w:rsidR="00300FC9" w:rsidRDefault="00300FC9">
      <w:pPr>
        <w:pStyle w:val="Textoindependiente"/>
        <w:rPr>
          <w:sz w:val="18"/>
        </w:rPr>
      </w:pPr>
    </w:p>
    <w:p w:rsidR="00300FC9" w:rsidRDefault="00C64B5B">
      <w:pPr>
        <w:pStyle w:val="Textoindependiente"/>
        <w:spacing w:before="126" w:line="357" w:lineRule="auto"/>
        <w:ind w:left="340" w:right="255"/>
        <w:jc w:val="both"/>
        <w:rPr>
          <w:sz w:val="14"/>
        </w:rPr>
      </w:pPr>
      <w:r>
        <w:t>De</w:t>
      </w:r>
      <w:r>
        <w:rPr>
          <w:spacing w:val="-17"/>
        </w:rPr>
        <w:t xml:space="preserve"> </w:t>
      </w:r>
      <w:r>
        <w:t>acuerdo</w:t>
      </w:r>
      <w:r>
        <w:rPr>
          <w:spacing w:val="-21"/>
        </w:rPr>
        <w:t xml:space="preserve"> </w:t>
      </w:r>
      <w:r>
        <w:t>a</w:t>
      </w:r>
      <w:r>
        <w:rPr>
          <w:spacing w:val="-17"/>
        </w:rPr>
        <w:t xml:space="preserve"> </w:t>
      </w:r>
      <w:r>
        <w:t>la</w:t>
      </w:r>
      <w:r>
        <w:rPr>
          <w:spacing w:val="-21"/>
        </w:rPr>
        <w:t xml:space="preserve"> </w:t>
      </w:r>
      <w:r>
        <w:t>disponibilidad</w:t>
      </w:r>
      <w:r>
        <w:rPr>
          <w:spacing w:val="-21"/>
        </w:rPr>
        <w:t xml:space="preserve"> </w:t>
      </w:r>
      <w:r>
        <w:t>de</w:t>
      </w:r>
      <w:r>
        <w:rPr>
          <w:spacing w:val="-17"/>
        </w:rPr>
        <w:t xml:space="preserve"> </w:t>
      </w:r>
      <w:r>
        <w:t>información</w:t>
      </w:r>
      <w:r>
        <w:rPr>
          <w:spacing w:val="-18"/>
        </w:rPr>
        <w:t xml:space="preserve"> </w:t>
      </w:r>
      <w:r>
        <w:t>del</w:t>
      </w:r>
      <w:r>
        <w:rPr>
          <w:spacing w:val="-15"/>
        </w:rPr>
        <w:t xml:space="preserve"> </w:t>
      </w:r>
      <w:r>
        <w:t>informe</w:t>
      </w:r>
      <w:r>
        <w:rPr>
          <w:spacing w:val="-17"/>
        </w:rPr>
        <w:t xml:space="preserve"> </w:t>
      </w:r>
      <w:r>
        <w:t>de</w:t>
      </w:r>
      <w:r>
        <w:rPr>
          <w:spacing w:val="-17"/>
        </w:rPr>
        <w:t xml:space="preserve"> </w:t>
      </w:r>
      <w:r>
        <w:t>Gestión</w:t>
      </w:r>
      <w:r>
        <w:rPr>
          <w:spacing w:val="-18"/>
        </w:rPr>
        <w:t xml:space="preserve"> </w:t>
      </w:r>
      <w:r>
        <w:t>de</w:t>
      </w:r>
      <w:r>
        <w:rPr>
          <w:spacing w:val="-21"/>
        </w:rPr>
        <w:t xml:space="preserve"> </w:t>
      </w:r>
      <w:r>
        <w:t>Proyectos</w:t>
      </w:r>
      <w:r>
        <w:rPr>
          <w:spacing w:val="-19"/>
        </w:rPr>
        <w:t xml:space="preserve"> </w:t>
      </w:r>
      <w:r>
        <w:t>al</w:t>
      </w:r>
      <w:r>
        <w:rPr>
          <w:spacing w:val="-19"/>
        </w:rPr>
        <w:t xml:space="preserve"> </w:t>
      </w:r>
      <w:r>
        <w:t>cuarto trimestre de 2016, el programa U088 Fondo de Infraestructura Deportiva (FIDE), en Baja California se ejercieron $65,299,750.00, sesenta y cinco millones doscientos noventa y nueve mil setecientos cincuenta mil pesos, en diferentes proyectos de infraestructura deportiva.</w:t>
      </w:r>
      <w:r>
        <w:rPr>
          <w:position w:val="10"/>
          <w:sz w:val="14"/>
        </w:rPr>
        <w:t>6</w:t>
      </w: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070495">
      <w:pPr>
        <w:pStyle w:val="Textoindependiente"/>
        <w:spacing w:before="7"/>
        <w:rPr>
          <w:sz w:val="12"/>
        </w:rPr>
      </w:pPr>
      <w:r>
        <w:rPr>
          <w:lang w:val="en-US"/>
        </w:rPr>
        <w:pict>
          <v:line id="_x0000_s1200" style="position:absolute;z-index:3352;mso-wrap-distance-left:0;mso-wrap-distance-right:0;mso-position-horizontal-relative:page" from="85.05pt,9.7pt" to="229.1pt,9.7pt" strokeweight=".8pt">
            <w10:wrap type="topAndBottom" anchorx="page"/>
          </v:line>
        </w:pict>
      </w:r>
    </w:p>
    <w:p w:rsidR="00300FC9" w:rsidRDefault="00C64B5B">
      <w:pPr>
        <w:pStyle w:val="Prrafodelista"/>
        <w:numPr>
          <w:ilvl w:val="0"/>
          <w:numId w:val="18"/>
        </w:numPr>
        <w:tabs>
          <w:tab w:val="left" w:pos="453"/>
        </w:tabs>
        <w:spacing w:before="69" w:line="242" w:lineRule="auto"/>
        <w:ind w:left="340" w:right="270" w:firstLine="0"/>
        <w:jc w:val="left"/>
        <w:rPr>
          <w:rFonts w:ascii="Calibri" w:hAnsi="Calibri"/>
          <w:sz w:val="13"/>
        </w:rPr>
      </w:pPr>
      <w:r>
        <w:rPr>
          <w:sz w:val="16"/>
        </w:rPr>
        <w:t>Informe</w:t>
      </w:r>
      <w:r>
        <w:rPr>
          <w:spacing w:val="-3"/>
          <w:sz w:val="16"/>
        </w:rPr>
        <w:t xml:space="preserve"> </w:t>
      </w:r>
      <w:r>
        <w:rPr>
          <w:sz w:val="16"/>
        </w:rPr>
        <w:t>de</w:t>
      </w:r>
      <w:r>
        <w:rPr>
          <w:spacing w:val="-3"/>
          <w:sz w:val="16"/>
        </w:rPr>
        <w:t xml:space="preserve"> </w:t>
      </w:r>
      <w:r>
        <w:rPr>
          <w:sz w:val="16"/>
        </w:rPr>
        <w:t>Gestión de</w:t>
      </w:r>
      <w:r>
        <w:rPr>
          <w:spacing w:val="-3"/>
          <w:sz w:val="16"/>
        </w:rPr>
        <w:t xml:space="preserve"> </w:t>
      </w:r>
      <w:r>
        <w:rPr>
          <w:sz w:val="16"/>
        </w:rPr>
        <w:t>Proyectos</w:t>
      </w:r>
      <w:r>
        <w:rPr>
          <w:spacing w:val="-1"/>
          <w:sz w:val="16"/>
        </w:rPr>
        <w:t xml:space="preserve"> </w:t>
      </w:r>
      <w:r>
        <w:rPr>
          <w:sz w:val="16"/>
        </w:rPr>
        <w:t>al</w:t>
      </w:r>
      <w:r>
        <w:rPr>
          <w:spacing w:val="-2"/>
          <w:sz w:val="16"/>
        </w:rPr>
        <w:t xml:space="preserve"> </w:t>
      </w:r>
      <w:r>
        <w:rPr>
          <w:sz w:val="16"/>
        </w:rPr>
        <w:t>cuarto</w:t>
      </w:r>
      <w:r>
        <w:rPr>
          <w:spacing w:val="-3"/>
          <w:sz w:val="16"/>
        </w:rPr>
        <w:t xml:space="preserve"> </w:t>
      </w:r>
      <w:r>
        <w:rPr>
          <w:sz w:val="16"/>
        </w:rPr>
        <w:t>trimestre de</w:t>
      </w:r>
      <w:r>
        <w:rPr>
          <w:spacing w:val="-3"/>
          <w:sz w:val="16"/>
        </w:rPr>
        <w:t xml:space="preserve"> </w:t>
      </w:r>
      <w:r>
        <w:rPr>
          <w:sz w:val="16"/>
        </w:rPr>
        <w:t>2016,</w:t>
      </w:r>
      <w:r>
        <w:rPr>
          <w:spacing w:val="1"/>
          <w:sz w:val="16"/>
        </w:rPr>
        <w:t xml:space="preserve"> </w:t>
      </w:r>
      <w:r>
        <w:rPr>
          <w:sz w:val="16"/>
        </w:rPr>
        <w:t>Informes</w:t>
      </w:r>
      <w:r>
        <w:rPr>
          <w:spacing w:val="-4"/>
          <w:sz w:val="16"/>
        </w:rPr>
        <w:t xml:space="preserve"> </w:t>
      </w:r>
      <w:r>
        <w:rPr>
          <w:sz w:val="16"/>
        </w:rPr>
        <w:t>sobre</w:t>
      </w:r>
      <w:r>
        <w:rPr>
          <w:spacing w:val="-3"/>
          <w:sz w:val="16"/>
        </w:rPr>
        <w:t xml:space="preserve"> </w:t>
      </w:r>
      <w:r>
        <w:rPr>
          <w:sz w:val="16"/>
        </w:rPr>
        <w:t>la</w:t>
      </w:r>
      <w:r>
        <w:rPr>
          <w:spacing w:val="-3"/>
          <w:sz w:val="16"/>
        </w:rPr>
        <w:t xml:space="preserve"> </w:t>
      </w:r>
      <w:r>
        <w:rPr>
          <w:sz w:val="16"/>
        </w:rPr>
        <w:t>Situación</w:t>
      </w:r>
      <w:r>
        <w:rPr>
          <w:spacing w:val="-3"/>
          <w:sz w:val="16"/>
        </w:rPr>
        <w:t xml:space="preserve"> </w:t>
      </w:r>
      <w:r>
        <w:rPr>
          <w:sz w:val="16"/>
        </w:rPr>
        <w:t>Económica,</w:t>
      </w:r>
      <w:r>
        <w:rPr>
          <w:spacing w:val="-2"/>
          <w:sz w:val="16"/>
        </w:rPr>
        <w:t xml:space="preserve"> </w:t>
      </w:r>
      <w:r>
        <w:rPr>
          <w:sz w:val="16"/>
        </w:rPr>
        <w:t>las</w:t>
      </w:r>
      <w:r>
        <w:rPr>
          <w:spacing w:val="-4"/>
          <w:sz w:val="16"/>
        </w:rPr>
        <w:t xml:space="preserve"> </w:t>
      </w:r>
      <w:r>
        <w:rPr>
          <w:sz w:val="16"/>
        </w:rPr>
        <w:t>Finanzas</w:t>
      </w:r>
      <w:r>
        <w:rPr>
          <w:spacing w:val="-4"/>
          <w:sz w:val="16"/>
        </w:rPr>
        <w:t xml:space="preserve"> </w:t>
      </w:r>
      <w:r>
        <w:rPr>
          <w:sz w:val="16"/>
        </w:rPr>
        <w:t>Públicas</w:t>
      </w:r>
      <w:r>
        <w:rPr>
          <w:spacing w:val="-4"/>
          <w:sz w:val="16"/>
        </w:rPr>
        <w:t xml:space="preserve"> </w:t>
      </w:r>
      <w:r>
        <w:rPr>
          <w:sz w:val="16"/>
        </w:rPr>
        <w:t>y</w:t>
      </w:r>
      <w:r>
        <w:rPr>
          <w:spacing w:val="-1"/>
          <w:sz w:val="16"/>
        </w:rPr>
        <w:t xml:space="preserve"> </w:t>
      </w:r>
      <w:r>
        <w:rPr>
          <w:spacing w:val="2"/>
          <w:sz w:val="16"/>
        </w:rPr>
        <w:t>la</w:t>
      </w:r>
      <w:r>
        <w:rPr>
          <w:spacing w:val="-3"/>
          <w:sz w:val="16"/>
        </w:rPr>
        <w:t xml:space="preserve"> </w:t>
      </w:r>
      <w:r>
        <w:rPr>
          <w:sz w:val="16"/>
        </w:rPr>
        <w:t>Deuda Pública de Baja</w:t>
      </w:r>
      <w:r>
        <w:rPr>
          <w:spacing w:val="-6"/>
          <w:sz w:val="16"/>
        </w:rPr>
        <w:t xml:space="preserve"> </w:t>
      </w:r>
      <w:r>
        <w:rPr>
          <w:sz w:val="16"/>
        </w:rPr>
        <w:t>California.</w:t>
      </w:r>
    </w:p>
    <w:p w:rsidR="00300FC9" w:rsidRDefault="00070495">
      <w:pPr>
        <w:spacing w:line="182" w:lineRule="exact"/>
        <w:ind w:left="340"/>
        <w:rPr>
          <w:sz w:val="16"/>
        </w:rPr>
      </w:pPr>
      <w:hyperlink r:id="rId45">
        <w:r w:rsidR="00C64B5B">
          <w:rPr>
            <w:sz w:val="16"/>
          </w:rPr>
          <w:t>http://indicadores.bajacalifornia.gob.mx/ejercicio_recursos-16.jsp</w:t>
        </w:r>
      </w:hyperlink>
    </w:p>
    <w:p w:rsidR="00300FC9" w:rsidRDefault="00300FC9">
      <w:pPr>
        <w:spacing w:line="182" w:lineRule="exact"/>
        <w:rPr>
          <w:sz w:val="16"/>
        </w:rPr>
        <w:sectPr w:rsidR="00300FC9">
          <w:type w:val="continuous"/>
          <w:pgSz w:w="12240" w:h="15840"/>
          <w:pgMar w:top="1500" w:right="1440" w:bottom="280" w:left="1360" w:header="720" w:footer="720" w:gutter="0"/>
          <w:cols w:space="720"/>
        </w:sectPr>
      </w:pPr>
    </w:p>
    <w:p w:rsidR="00300FC9" w:rsidRDefault="00070495">
      <w:pPr>
        <w:pStyle w:val="Textoindependiente"/>
        <w:rPr>
          <w:sz w:val="20"/>
        </w:rPr>
      </w:pPr>
      <w:r>
        <w:rPr>
          <w:lang w:val="en-US"/>
        </w:rPr>
        <w:lastRenderedPageBreak/>
        <w:pict>
          <v:shape id="_x0000_s1199" type="#_x0000_t202" style="position:absolute;margin-left:553.1pt;margin-top:655.95pt;width:27.8pt;height:62.25pt;z-index:3568;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21</w:t>
                  </w:r>
                </w:p>
              </w:txbxContent>
            </v:textbox>
            <w10:wrap anchorx="page" anchory="page"/>
          </v:shape>
        </w:pict>
      </w:r>
    </w:p>
    <w:p w:rsidR="00300FC9" w:rsidRDefault="00300FC9">
      <w:pPr>
        <w:pStyle w:val="Textoindependiente"/>
        <w:spacing w:before="2"/>
        <w:rPr>
          <w:sz w:val="19"/>
        </w:rPr>
      </w:pPr>
    </w:p>
    <w:p w:rsidR="00300FC9" w:rsidRDefault="00C64B5B">
      <w:pPr>
        <w:spacing w:before="100" w:line="357" w:lineRule="auto"/>
        <w:ind w:left="3933" w:right="323" w:hanging="3517"/>
        <w:rPr>
          <w:b/>
          <w:sz w:val="24"/>
        </w:rPr>
      </w:pPr>
      <w:r>
        <w:rPr>
          <w:b/>
          <w:sz w:val="24"/>
        </w:rPr>
        <w:t>Gráfica 3. Presupuesto ejercido en Proyectos de Infraestructura Deportiva en Baja California</w:t>
      </w:r>
    </w:p>
    <w:p w:rsidR="00300FC9" w:rsidRDefault="00300FC9">
      <w:pPr>
        <w:pStyle w:val="Textoindependiente"/>
        <w:rPr>
          <w:b/>
          <w:sz w:val="20"/>
        </w:rPr>
      </w:pPr>
    </w:p>
    <w:p w:rsidR="00300FC9" w:rsidRDefault="00300FC9">
      <w:pPr>
        <w:pStyle w:val="Textoindependiente"/>
        <w:rPr>
          <w:b/>
          <w:sz w:val="20"/>
        </w:rPr>
      </w:pPr>
    </w:p>
    <w:p w:rsidR="00300FC9" w:rsidRDefault="00070495">
      <w:pPr>
        <w:pStyle w:val="Textoindependiente"/>
        <w:spacing w:before="6"/>
        <w:rPr>
          <w:b/>
          <w:sz w:val="25"/>
        </w:rPr>
      </w:pPr>
      <w:r>
        <w:rPr>
          <w:lang w:val="en-US"/>
        </w:rPr>
        <w:pict>
          <v:group id="_x0000_s1190" style="position:absolute;margin-left:179.4pt;margin-top:16.75pt;width:248.2pt;height:246.8pt;z-index:3544;mso-wrap-distance-left:0;mso-wrap-distance-right:0;mso-position-horizontal-relative:page" coordorigin="3588,335" coordsize="4964,4936">
            <v:shape id="_x0000_s1198" type="#_x0000_t75" style="position:absolute;left:3860;top:403;width:4692;height:4868">
              <v:imagedata r:id="rId46" o:title=""/>
            </v:shape>
            <v:shape id="_x0000_s1197" type="#_x0000_t75" style="position:absolute;left:3588;top:335;width:2500;height:3392">
              <v:imagedata r:id="rId47" o:title=""/>
            </v:shape>
            <v:shape id="_x0000_s1196" type="#_x0000_t75" style="position:absolute;left:3920;top:423;width:4576;height:4752">
              <v:imagedata r:id="rId48" o:title=""/>
            </v:shape>
            <v:shape id="_x0000_s1195" type="#_x0000_t75" style="position:absolute;left:3644;top:359;width:2388;height:3276">
              <v:imagedata r:id="rId49" o:title=""/>
            </v:shape>
            <v:shape id="_x0000_s1194" type="#_x0000_t75" style="position:absolute;left:6020;top:4023;width:112;height:112">
              <v:imagedata r:id="rId50" o:title=""/>
            </v:shape>
            <v:shape id="_x0000_s1193" type="#_x0000_t75" style="position:absolute;left:3888;top:1383;width:112;height:112">
              <v:imagedata r:id="rId51" o:title=""/>
            </v:shape>
            <v:shape id="_x0000_s1192" type="#_x0000_t202" style="position:absolute;left:4135;top:1338;width:1259;height:625" filled="f" stroked="f">
              <v:textbox inset="0,0,0,0">
                <w:txbxContent>
                  <w:p w:rsidR="00485F40" w:rsidRDefault="00485F40">
                    <w:pPr>
                      <w:spacing w:line="208" w:lineRule="exact"/>
                      <w:ind w:left="60"/>
                      <w:rPr>
                        <w:b/>
                        <w:sz w:val="18"/>
                      </w:rPr>
                    </w:pPr>
                    <w:r>
                      <w:rPr>
                        <w:b/>
                        <w:sz w:val="18"/>
                      </w:rPr>
                      <w:t>Otros gastos</w:t>
                    </w:r>
                  </w:p>
                  <w:p w:rsidR="00485F40" w:rsidRDefault="00485F40">
                    <w:pPr>
                      <w:ind w:left="428" w:right="1" w:hanging="428"/>
                      <w:rPr>
                        <w:b/>
                        <w:sz w:val="18"/>
                      </w:rPr>
                    </w:pPr>
                    <w:r>
                      <w:rPr>
                        <w:b/>
                        <w:sz w:val="18"/>
                      </w:rPr>
                      <w:t>$29,537,372.26 31%</w:t>
                    </w:r>
                  </w:p>
                </w:txbxContent>
              </v:textbox>
            </v:shape>
            <v:shape id="_x0000_s1191" type="#_x0000_t202" style="position:absolute;left:6218;top:3978;width:1279;height:833" filled="f" stroked="f">
              <v:textbox inset="0,0,0,0">
                <w:txbxContent>
                  <w:p w:rsidR="00485F40" w:rsidRDefault="00485F40">
                    <w:pPr>
                      <w:ind w:right="18" w:hanging="3"/>
                      <w:jc w:val="center"/>
                      <w:rPr>
                        <w:b/>
                        <w:sz w:val="18"/>
                      </w:rPr>
                    </w:pPr>
                    <w:r>
                      <w:rPr>
                        <w:b/>
                        <w:sz w:val="18"/>
                      </w:rPr>
                      <w:t xml:space="preserve">Proyectos de </w:t>
                    </w:r>
                    <w:r>
                      <w:rPr>
                        <w:b/>
                        <w:spacing w:val="-1"/>
                        <w:sz w:val="18"/>
                      </w:rPr>
                      <w:t>infraestructura</w:t>
                    </w:r>
                  </w:p>
                  <w:p w:rsidR="00485F40" w:rsidRDefault="00485F40">
                    <w:pPr>
                      <w:ind w:left="8" w:right="30"/>
                      <w:jc w:val="center"/>
                      <w:rPr>
                        <w:b/>
                        <w:sz w:val="18"/>
                      </w:rPr>
                    </w:pPr>
                    <w:r>
                      <w:rPr>
                        <w:b/>
                        <w:sz w:val="18"/>
                      </w:rPr>
                      <w:t>$65,299,750.00 69%</w:t>
                    </w:r>
                  </w:p>
                </w:txbxContent>
              </v:textbox>
            </v:shape>
            <w10:wrap type="topAndBottom" anchorx="page"/>
          </v:group>
        </w:pict>
      </w:r>
    </w:p>
    <w:p w:rsidR="00300FC9" w:rsidRDefault="00300FC9">
      <w:pPr>
        <w:pStyle w:val="Textoindependiente"/>
        <w:spacing w:before="3"/>
        <w:rPr>
          <w:b/>
          <w:sz w:val="38"/>
        </w:rPr>
      </w:pPr>
    </w:p>
    <w:p w:rsidR="00300FC9" w:rsidRDefault="00C64B5B">
      <w:pPr>
        <w:ind w:left="340" w:right="264"/>
        <w:jc w:val="both"/>
        <w:rPr>
          <w:sz w:val="16"/>
        </w:rPr>
      </w:pPr>
      <w:r>
        <w:rPr>
          <w:sz w:val="16"/>
        </w:rPr>
        <w:t>Fuente: Elaboración Propia con base al Informe sobre la Situación Económica, las Finanzas Públicas y la Deuda Pública 2016, Gestión de Proyectos al Cuarto Trimestre de 2016.</w:t>
      </w:r>
    </w:p>
    <w:p w:rsidR="00300FC9" w:rsidRDefault="00300FC9">
      <w:pPr>
        <w:pStyle w:val="Textoindependiente"/>
        <w:rPr>
          <w:sz w:val="18"/>
        </w:rPr>
      </w:pPr>
    </w:p>
    <w:p w:rsidR="00300FC9" w:rsidRDefault="00300FC9">
      <w:pPr>
        <w:pStyle w:val="Textoindependiente"/>
        <w:spacing w:before="9"/>
        <w:rPr>
          <w:sz w:val="16"/>
        </w:rPr>
      </w:pPr>
    </w:p>
    <w:p w:rsidR="00300FC9" w:rsidRDefault="00C64B5B">
      <w:pPr>
        <w:pStyle w:val="Textoindependiente"/>
        <w:spacing w:line="360" w:lineRule="auto"/>
        <w:ind w:left="340" w:right="256"/>
        <w:jc w:val="both"/>
      </w:pPr>
      <w:r>
        <w:t>En referencia al propósito de este fondo, la eficiencia presupuestal</w:t>
      </w:r>
      <w:r w:rsidR="00BB18B8">
        <w:t xml:space="preserve"> del INDE-BC</w:t>
      </w:r>
      <w:r>
        <w:t xml:space="preserve"> ha sido del </w:t>
      </w:r>
      <w:r>
        <w:rPr>
          <w:b/>
        </w:rPr>
        <w:t>99.9%</w:t>
      </w:r>
      <w:r>
        <w:t>, lo</w:t>
      </w:r>
      <w:r w:rsidR="00FD2DC1">
        <w:t xml:space="preserve"> </w:t>
      </w:r>
      <w:r>
        <w:t xml:space="preserve">que representa un logro excelente para el </w:t>
      </w:r>
      <w:r w:rsidR="00BB18B8">
        <w:t>Instituto</w:t>
      </w:r>
      <w:r>
        <w:t xml:space="preserve">, puesto que los recursos están siendo utilizados en </w:t>
      </w:r>
      <w:r>
        <w:rPr>
          <w:spacing w:val="-3"/>
        </w:rPr>
        <w:t xml:space="preserve">su </w:t>
      </w:r>
      <w:r>
        <w:t>totalidad. Los proyectos más significativos en cuanto</w:t>
      </w:r>
      <w:r>
        <w:rPr>
          <w:spacing w:val="-7"/>
        </w:rPr>
        <w:t xml:space="preserve"> </w:t>
      </w:r>
      <w:r>
        <w:t>a</w:t>
      </w:r>
      <w:r>
        <w:rPr>
          <w:spacing w:val="-8"/>
        </w:rPr>
        <w:t xml:space="preserve"> </w:t>
      </w:r>
      <w:r>
        <w:t>presupuesto</w:t>
      </w:r>
      <w:r>
        <w:rPr>
          <w:spacing w:val="-10"/>
        </w:rPr>
        <w:t xml:space="preserve"> </w:t>
      </w:r>
      <w:r>
        <w:t>son:</w:t>
      </w:r>
      <w:r>
        <w:rPr>
          <w:spacing w:val="-5"/>
        </w:rPr>
        <w:t xml:space="preserve"> </w:t>
      </w:r>
      <w:r>
        <w:t>Construcción</w:t>
      </w:r>
      <w:r>
        <w:rPr>
          <w:spacing w:val="-9"/>
        </w:rPr>
        <w:t xml:space="preserve"> </w:t>
      </w:r>
      <w:r>
        <w:t>y</w:t>
      </w:r>
      <w:r>
        <w:rPr>
          <w:spacing w:val="-7"/>
        </w:rPr>
        <w:t xml:space="preserve"> </w:t>
      </w:r>
      <w:r>
        <w:t>Equipamiento</w:t>
      </w:r>
      <w:r>
        <w:rPr>
          <w:spacing w:val="-10"/>
        </w:rPr>
        <w:t xml:space="preserve"> </w:t>
      </w:r>
      <w:r>
        <w:t>del</w:t>
      </w:r>
      <w:r>
        <w:rPr>
          <w:spacing w:val="-7"/>
        </w:rPr>
        <w:t xml:space="preserve"> </w:t>
      </w:r>
      <w:r>
        <w:t>Centro</w:t>
      </w:r>
      <w:r>
        <w:rPr>
          <w:spacing w:val="-11"/>
        </w:rPr>
        <w:t xml:space="preserve"> </w:t>
      </w:r>
      <w:r>
        <w:t>de</w:t>
      </w:r>
      <w:r>
        <w:rPr>
          <w:spacing w:val="-5"/>
        </w:rPr>
        <w:t xml:space="preserve"> </w:t>
      </w:r>
      <w:r>
        <w:t>Iniciación</w:t>
      </w:r>
      <w:r>
        <w:rPr>
          <w:spacing w:val="-10"/>
        </w:rPr>
        <w:t xml:space="preserve"> </w:t>
      </w:r>
      <w:r>
        <w:t xml:space="preserve">Acuático, en Unidad Deportiva Tijuana, en Tijuana, Baja California, Construcción del Gimnasio de  Usos Múltiples y Rehabilitación de Unidad Deportiva Benito Juárez, en Delegación Centro, en Tijuana, Baja California, Centro de Acondicionamiento Físico Moderno y Rehabilitación en Unidad Deportiva Reforma, en Tijuana, Baja California y Construcción de Centro Deportivo </w:t>
      </w:r>
      <w:proofErr w:type="spellStart"/>
      <w:r>
        <w:t>Polifuncional</w:t>
      </w:r>
      <w:proofErr w:type="spellEnd"/>
      <w:r>
        <w:t xml:space="preserve"> y Rehabilitación </w:t>
      </w:r>
      <w:r>
        <w:rPr>
          <w:spacing w:val="1"/>
        </w:rPr>
        <w:t xml:space="preserve">de </w:t>
      </w:r>
      <w:r>
        <w:t>Unidad Deportiva Tijuana, en Tijuana Baja California.</w:t>
      </w:r>
    </w:p>
    <w:p w:rsidR="00300FC9" w:rsidRDefault="00300FC9">
      <w:pPr>
        <w:spacing w:line="360" w:lineRule="auto"/>
        <w:jc w:val="both"/>
        <w:sectPr w:rsidR="00300FC9">
          <w:pgSz w:w="12240" w:h="15840"/>
          <w:pgMar w:top="1600" w:right="1440" w:bottom="1000" w:left="1360" w:header="588" w:footer="804" w:gutter="0"/>
          <w:cols w:space="720"/>
        </w:sectPr>
      </w:pPr>
    </w:p>
    <w:p w:rsidR="00300FC9" w:rsidRDefault="00070495">
      <w:pPr>
        <w:pStyle w:val="Textoindependiente"/>
        <w:rPr>
          <w:sz w:val="20"/>
        </w:rPr>
      </w:pPr>
      <w:r>
        <w:rPr>
          <w:lang w:val="en-US"/>
        </w:rPr>
        <w:lastRenderedPageBreak/>
        <w:pict>
          <v:shape id="_x0000_s1189" type="#_x0000_t202" style="position:absolute;margin-left:553.1pt;margin-top:655.95pt;width:27.8pt;height:62.25pt;z-index:3616;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22</w:t>
                  </w:r>
                </w:p>
              </w:txbxContent>
            </v:textbox>
            <w10:wrap anchorx="page" anchory="page"/>
          </v:shape>
        </w:pict>
      </w: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spacing w:before="3"/>
        <w:rPr>
          <w:sz w:val="25"/>
        </w:rPr>
      </w:pPr>
    </w:p>
    <w:p w:rsidR="00300FC9" w:rsidRDefault="00C64B5B">
      <w:pPr>
        <w:pStyle w:val="Textoindependiente"/>
        <w:ind w:left="341"/>
        <w:rPr>
          <w:sz w:val="20"/>
        </w:rPr>
      </w:pPr>
      <w:r>
        <w:rPr>
          <w:noProof/>
          <w:sz w:val="20"/>
          <w:lang w:eastAsia="es-MX"/>
        </w:rPr>
        <w:drawing>
          <wp:inline distT="0" distB="0" distL="0" distR="0">
            <wp:extent cx="5761127" cy="1609725"/>
            <wp:effectExtent l="0" t="0" r="0" b="0"/>
            <wp:docPr id="11"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4.jpeg"/>
                    <pic:cNvPicPr/>
                  </pic:nvPicPr>
                  <pic:blipFill>
                    <a:blip r:embed="rId52" cstate="print"/>
                    <a:stretch>
                      <a:fillRect/>
                    </a:stretch>
                  </pic:blipFill>
                  <pic:spPr>
                    <a:xfrm>
                      <a:off x="0" y="0"/>
                      <a:ext cx="5761127" cy="1609725"/>
                    </a:xfrm>
                    <a:prstGeom prst="rect">
                      <a:avLst/>
                    </a:prstGeom>
                  </pic:spPr>
                </pic:pic>
              </a:graphicData>
            </a:graphic>
          </wp:inline>
        </w:drawing>
      </w:r>
    </w:p>
    <w:p w:rsidR="00300FC9" w:rsidRDefault="00C64B5B">
      <w:pPr>
        <w:pStyle w:val="Textoindependiente"/>
        <w:spacing w:before="8"/>
        <w:rPr>
          <w:sz w:val="26"/>
        </w:rPr>
      </w:pPr>
      <w:r>
        <w:rPr>
          <w:noProof/>
          <w:lang w:eastAsia="es-MX"/>
        </w:rPr>
        <w:drawing>
          <wp:anchor distT="0" distB="0" distL="0" distR="0" simplePos="0" relativeHeight="3592" behindDoc="0" locked="0" layoutInCell="1" allowOverlap="1">
            <wp:simplePos x="0" y="0"/>
            <wp:positionH relativeFrom="page">
              <wp:posOffset>1080135</wp:posOffset>
            </wp:positionH>
            <wp:positionV relativeFrom="paragraph">
              <wp:posOffset>221615</wp:posOffset>
            </wp:positionV>
            <wp:extent cx="5830255" cy="1609725"/>
            <wp:effectExtent l="0" t="0" r="0" b="0"/>
            <wp:wrapTopAndBottom/>
            <wp:docPr id="1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5.jpeg"/>
                    <pic:cNvPicPr/>
                  </pic:nvPicPr>
                  <pic:blipFill>
                    <a:blip r:embed="rId53" cstate="print"/>
                    <a:stretch>
                      <a:fillRect/>
                    </a:stretch>
                  </pic:blipFill>
                  <pic:spPr>
                    <a:xfrm>
                      <a:off x="0" y="0"/>
                      <a:ext cx="5830255" cy="1609725"/>
                    </a:xfrm>
                    <a:prstGeom prst="rect">
                      <a:avLst/>
                    </a:prstGeom>
                  </pic:spPr>
                </pic:pic>
              </a:graphicData>
            </a:graphic>
          </wp:anchor>
        </w:drawing>
      </w: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C64B5B">
      <w:pPr>
        <w:spacing w:before="222"/>
        <w:ind w:left="2485"/>
        <w:rPr>
          <w:b/>
          <w:sz w:val="44"/>
        </w:rPr>
      </w:pPr>
      <w:r>
        <w:rPr>
          <w:b/>
          <w:color w:val="933634"/>
          <w:sz w:val="44"/>
        </w:rPr>
        <w:t>ANÁLISIS DE LA COBERTURA</w:t>
      </w:r>
    </w:p>
    <w:p w:rsidR="00300FC9" w:rsidRDefault="00300FC9">
      <w:pPr>
        <w:rPr>
          <w:sz w:val="44"/>
        </w:rPr>
        <w:sectPr w:rsidR="00300FC9">
          <w:pgSz w:w="12240" w:h="15840"/>
          <w:pgMar w:top="1600" w:right="1220" w:bottom="1000" w:left="1360" w:header="588" w:footer="804" w:gutter="0"/>
          <w:cols w:space="720"/>
        </w:sectPr>
      </w:pPr>
    </w:p>
    <w:p w:rsidR="00300FC9" w:rsidRDefault="00070495">
      <w:pPr>
        <w:spacing w:before="138"/>
        <w:ind w:left="340"/>
        <w:jc w:val="both"/>
        <w:rPr>
          <w:b/>
          <w:sz w:val="24"/>
        </w:rPr>
      </w:pPr>
      <w:r>
        <w:rPr>
          <w:lang w:val="en-US"/>
        </w:rPr>
        <w:lastRenderedPageBreak/>
        <w:pict>
          <v:shape id="_x0000_s1188" type="#_x0000_t202" style="position:absolute;left:0;text-align:left;margin-left:553.1pt;margin-top:655.95pt;width:27.8pt;height:62.25pt;z-index:3664;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23</w:t>
                  </w:r>
                </w:p>
              </w:txbxContent>
            </v:textbox>
            <w10:wrap anchorx="page" anchory="page"/>
          </v:shape>
        </w:pict>
      </w:r>
      <w:r w:rsidR="00C64B5B">
        <w:rPr>
          <w:b/>
          <w:color w:val="933634"/>
          <w:sz w:val="24"/>
        </w:rPr>
        <w:t>RESULTADOS DE LA COBERTURA</w:t>
      </w:r>
    </w:p>
    <w:p w:rsidR="00300FC9" w:rsidRDefault="00C64B5B">
      <w:pPr>
        <w:pStyle w:val="Textoindependiente"/>
        <w:spacing w:before="137" w:line="360" w:lineRule="auto"/>
        <w:ind w:left="340" w:right="261"/>
        <w:jc w:val="both"/>
      </w:pPr>
      <w:r>
        <w:t>El Fondo de Infraestructura Deportiva (FIDE), inscrito en el ramo 23, clave U088, dejó de recibir inversión en el ejercicio 2016. Sin embargo, este fondo forma parte de la fusión del recurso</w:t>
      </w:r>
      <w:r>
        <w:rPr>
          <w:spacing w:val="-7"/>
        </w:rPr>
        <w:t xml:space="preserve"> </w:t>
      </w:r>
      <w:r>
        <w:t>federal</w:t>
      </w:r>
      <w:r>
        <w:rPr>
          <w:spacing w:val="-7"/>
        </w:rPr>
        <w:t xml:space="preserve"> </w:t>
      </w:r>
      <w:r>
        <w:t>para</w:t>
      </w:r>
      <w:r>
        <w:rPr>
          <w:spacing w:val="-8"/>
        </w:rPr>
        <w:t xml:space="preserve"> </w:t>
      </w:r>
      <w:r>
        <w:t>el</w:t>
      </w:r>
      <w:r>
        <w:rPr>
          <w:spacing w:val="-10"/>
        </w:rPr>
        <w:t xml:space="preserve"> </w:t>
      </w:r>
      <w:r>
        <w:t>deporte,</w:t>
      </w:r>
      <w:r>
        <w:rPr>
          <w:spacing w:val="-7"/>
        </w:rPr>
        <w:t xml:space="preserve"> </w:t>
      </w:r>
      <w:r>
        <w:t>por</w:t>
      </w:r>
      <w:r>
        <w:rPr>
          <w:spacing w:val="-5"/>
        </w:rPr>
        <w:t xml:space="preserve"> </w:t>
      </w:r>
      <w:r>
        <w:t>lo</w:t>
      </w:r>
      <w:r>
        <w:rPr>
          <w:spacing w:val="-7"/>
        </w:rPr>
        <w:t xml:space="preserve"> </w:t>
      </w:r>
      <w:r>
        <w:t>que</w:t>
      </w:r>
      <w:r>
        <w:rPr>
          <w:spacing w:val="-5"/>
        </w:rPr>
        <w:t xml:space="preserve"> </w:t>
      </w:r>
      <w:r>
        <w:t>siguen</w:t>
      </w:r>
      <w:r>
        <w:rPr>
          <w:spacing w:val="-9"/>
        </w:rPr>
        <w:t xml:space="preserve"> </w:t>
      </w:r>
      <w:r>
        <w:t>ejecutándose</w:t>
      </w:r>
      <w:r>
        <w:rPr>
          <w:spacing w:val="-9"/>
        </w:rPr>
        <w:t xml:space="preserve"> </w:t>
      </w:r>
      <w:r>
        <w:t>obras</w:t>
      </w:r>
      <w:r>
        <w:rPr>
          <w:spacing w:val="-6"/>
        </w:rPr>
        <w:t xml:space="preserve"> </w:t>
      </w:r>
      <w:r>
        <w:t>con</w:t>
      </w:r>
      <w:r>
        <w:rPr>
          <w:spacing w:val="-10"/>
        </w:rPr>
        <w:t xml:space="preserve"> </w:t>
      </w:r>
      <w:r>
        <w:t>esta</w:t>
      </w:r>
      <w:r>
        <w:rPr>
          <w:spacing w:val="-5"/>
        </w:rPr>
        <w:t xml:space="preserve"> </w:t>
      </w:r>
      <w:r>
        <w:t>clasificación programática.</w:t>
      </w:r>
    </w:p>
    <w:p w:rsidR="00300FC9" w:rsidRDefault="00C64B5B">
      <w:pPr>
        <w:pStyle w:val="Textoindependiente"/>
        <w:spacing w:before="2" w:line="360" w:lineRule="auto"/>
        <w:ind w:left="340" w:right="260"/>
        <w:jc w:val="both"/>
      </w:pPr>
      <w:r>
        <w:t>Apegado a lo establecido en el Programa Operativo Anual del FIDE, el fin es aportar y mantener en óptimas condiciones las instalaciones suficientes, equipadas y de calidad para contribuir al logro de la excelencia deportiva con el propósito de generar espacios deportivos suficientes para el desarrollo de los programas de activación física, así como  seguir desarrollando la infraestructura deportiva especial de competencia que cuente con  el equipamiento oficial y pertinente para su máximo aprovechamiento.</w:t>
      </w:r>
    </w:p>
    <w:p w:rsidR="00300FC9" w:rsidRDefault="00C64B5B">
      <w:pPr>
        <w:pStyle w:val="Textoindependiente"/>
        <w:spacing w:before="2" w:line="360" w:lineRule="auto"/>
        <w:ind w:left="340" w:right="256"/>
        <w:jc w:val="both"/>
      </w:pPr>
      <w:r>
        <w:t>Por lo anterior, la asignación de obras identificadas como de infraestructura deportiva en Baja</w:t>
      </w:r>
      <w:r>
        <w:rPr>
          <w:spacing w:val="-5"/>
        </w:rPr>
        <w:t xml:space="preserve"> </w:t>
      </w:r>
      <w:r>
        <w:t>California</w:t>
      </w:r>
      <w:r>
        <w:rPr>
          <w:spacing w:val="-5"/>
        </w:rPr>
        <w:t xml:space="preserve"> </w:t>
      </w:r>
      <w:r>
        <w:t>fueron</w:t>
      </w:r>
      <w:r>
        <w:rPr>
          <w:spacing w:val="-6"/>
        </w:rPr>
        <w:t xml:space="preserve"> </w:t>
      </w:r>
      <w:r>
        <w:t>para</w:t>
      </w:r>
      <w:r>
        <w:rPr>
          <w:spacing w:val="-9"/>
        </w:rPr>
        <w:t xml:space="preserve"> </w:t>
      </w:r>
      <w:r>
        <w:t>el</w:t>
      </w:r>
      <w:r>
        <w:rPr>
          <w:spacing w:val="-7"/>
        </w:rPr>
        <w:t xml:space="preserve"> </w:t>
      </w:r>
      <w:r>
        <w:t>primer</w:t>
      </w:r>
      <w:r>
        <w:rPr>
          <w:spacing w:val="-5"/>
        </w:rPr>
        <w:t xml:space="preserve"> </w:t>
      </w:r>
      <w:r>
        <w:t>trimestre</w:t>
      </w:r>
      <w:r>
        <w:rPr>
          <w:spacing w:val="-5"/>
        </w:rPr>
        <w:t xml:space="preserve"> </w:t>
      </w:r>
      <w:r>
        <w:t>un</w:t>
      </w:r>
      <w:r>
        <w:rPr>
          <w:spacing w:val="-6"/>
        </w:rPr>
        <w:t xml:space="preserve"> </w:t>
      </w:r>
      <w:r>
        <w:t>total</w:t>
      </w:r>
      <w:r>
        <w:rPr>
          <w:spacing w:val="-7"/>
        </w:rPr>
        <w:t xml:space="preserve"> </w:t>
      </w:r>
      <w:r>
        <w:t>de</w:t>
      </w:r>
      <w:r>
        <w:rPr>
          <w:spacing w:val="-5"/>
        </w:rPr>
        <w:t xml:space="preserve"> </w:t>
      </w:r>
      <w:r>
        <w:t>trece:</w:t>
      </w:r>
      <w:r>
        <w:rPr>
          <w:spacing w:val="-7"/>
        </w:rPr>
        <w:t xml:space="preserve"> </w:t>
      </w:r>
      <w:r>
        <w:t>nueve</w:t>
      </w:r>
      <w:r>
        <w:rPr>
          <w:spacing w:val="-5"/>
        </w:rPr>
        <w:t xml:space="preserve"> </w:t>
      </w:r>
      <w:r>
        <w:t>ubicadas</w:t>
      </w:r>
      <w:r>
        <w:rPr>
          <w:spacing w:val="-6"/>
        </w:rPr>
        <w:t xml:space="preserve"> </w:t>
      </w:r>
      <w:r>
        <w:t>en</w:t>
      </w:r>
      <w:r>
        <w:rPr>
          <w:spacing w:val="-9"/>
        </w:rPr>
        <w:t xml:space="preserve"> </w:t>
      </w:r>
      <w:r>
        <w:t>Tijuana y</w:t>
      </w:r>
      <w:r>
        <w:rPr>
          <w:spacing w:val="-6"/>
        </w:rPr>
        <w:t xml:space="preserve"> </w:t>
      </w:r>
      <w:r>
        <w:t>cuatro</w:t>
      </w:r>
      <w:r>
        <w:rPr>
          <w:spacing w:val="-5"/>
        </w:rPr>
        <w:t xml:space="preserve"> </w:t>
      </w:r>
      <w:r>
        <w:t>en</w:t>
      </w:r>
      <w:r>
        <w:rPr>
          <w:spacing w:val="-9"/>
        </w:rPr>
        <w:t xml:space="preserve"> </w:t>
      </w:r>
      <w:r>
        <w:t>el</w:t>
      </w:r>
      <w:r>
        <w:rPr>
          <w:spacing w:val="-10"/>
        </w:rPr>
        <w:t xml:space="preserve"> </w:t>
      </w:r>
      <w:r>
        <w:t>municipio</w:t>
      </w:r>
      <w:r>
        <w:rPr>
          <w:spacing w:val="-6"/>
        </w:rPr>
        <w:t xml:space="preserve"> </w:t>
      </w:r>
      <w:r>
        <w:t>de</w:t>
      </w:r>
      <w:r>
        <w:rPr>
          <w:spacing w:val="-8"/>
        </w:rPr>
        <w:t xml:space="preserve"> </w:t>
      </w:r>
      <w:r>
        <w:t>Ensenada.</w:t>
      </w:r>
      <w:r>
        <w:rPr>
          <w:spacing w:val="-10"/>
        </w:rPr>
        <w:t xml:space="preserve"> </w:t>
      </w:r>
      <w:r>
        <w:t>Para</w:t>
      </w:r>
      <w:r>
        <w:rPr>
          <w:spacing w:val="-4"/>
        </w:rPr>
        <w:t xml:space="preserve"> </w:t>
      </w:r>
      <w:r>
        <w:t>el</w:t>
      </w:r>
      <w:r>
        <w:rPr>
          <w:spacing w:val="-10"/>
        </w:rPr>
        <w:t xml:space="preserve"> </w:t>
      </w:r>
      <w:r>
        <w:t>cuarto</w:t>
      </w:r>
      <w:r>
        <w:rPr>
          <w:spacing w:val="-9"/>
        </w:rPr>
        <w:t xml:space="preserve"> </w:t>
      </w:r>
      <w:r>
        <w:t>trimestre,</w:t>
      </w:r>
      <w:r>
        <w:rPr>
          <w:spacing w:val="-10"/>
        </w:rPr>
        <w:t xml:space="preserve"> </w:t>
      </w:r>
      <w:r>
        <w:t>este</w:t>
      </w:r>
      <w:r>
        <w:rPr>
          <w:spacing w:val="-8"/>
        </w:rPr>
        <w:t xml:space="preserve"> </w:t>
      </w:r>
      <w:r>
        <w:t>fondo</w:t>
      </w:r>
      <w:r>
        <w:rPr>
          <w:spacing w:val="-5"/>
        </w:rPr>
        <w:t xml:space="preserve"> </w:t>
      </w:r>
      <w:r>
        <w:t>cuenta</w:t>
      </w:r>
      <w:r>
        <w:rPr>
          <w:spacing w:val="-4"/>
        </w:rPr>
        <w:t xml:space="preserve"> </w:t>
      </w:r>
      <w:r>
        <w:t>con</w:t>
      </w:r>
      <w:r>
        <w:rPr>
          <w:spacing w:val="-5"/>
        </w:rPr>
        <w:t xml:space="preserve"> </w:t>
      </w:r>
      <w:r>
        <w:t xml:space="preserve">ocho obras en total en Tijuana y Ensenada ya </w:t>
      </w:r>
      <w:r>
        <w:rPr>
          <w:spacing w:val="-3"/>
        </w:rPr>
        <w:t xml:space="preserve">no </w:t>
      </w:r>
      <w:r>
        <w:t xml:space="preserve">tiene reporte de obras para este fondo. </w:t>
      </w:r>
      <w:r>
        <w:rPr>
          <w:position w:val="10"/>
          <w:sz w:val="14"/>
        </w:rPr>
        <w:t xml:space="preserve">7 </w:t>
      </w:r>
      <w:r>
        <w:t>En la gráfica</w:t>
      </w:r>
      <w:r>
        <w:rPr>
          <w:spacing w:val="-4"/>
        </w:rPr>
        <w:t xml:space="preserve"> </w:t>
      </w:r>
      <w:r>
        <w:t>siguiente</w:t>
      </w:r>
      <w:r>
        <w:rPr>
          <w:spacing w:val="-4"/>
        </w:rPr>
        <w:t xml:space="preserve"> </w:t>
      </w:r>
      <w:r>
        <w:t>se</w:t>
      </w:r>
      <w:r>
        <w:rPr>
          <w:spacing w:val="-5"/>
        </w:rPr>
        <w:t xml:space="preserve"> </w:t>
      </w:r>
      <w:r>
        <w:t>observa</w:t>
      </w:r>
      <w:r>
        <w:rPr>
          <w:spacing w:val="-4"/>
        </w:rPr>
        <w:t xml:space="preserve"> </w:t>
      </w:r>
      <w:r>
        <w:t>el</w:t>
      </w:r>
      <w:r>
        <w:rPr>
          <w:spacing w:val="-6"/>
        </w:rPr>
        <w:t xml:space="preserve"> </w:t>
      </w:r>
      <w:r>
        <w:t>detalle</w:t>
      </w:r>
      <w:r>
        <w:rPr>
          <w:spacing w:val="-4"/>
        </w:rPr>
        <w:t xml:space="preserve"> </w:t>
      </w:r>
      <w:r>
        <w:t>de</w:t>
      </w:r>
      <w:r>
        <w:rPr>
          <w:spacing w:val="-4"/>
        </w:rPr>
        <w:t xml:space="preserve"> </w:t>
      </w:r>
      <w:r>
        <w:t>los</w:t>
      </w:r>
      <w:r>
        <w:rPr>
          <w:spacing w:val="-3"/>
        </w:rPr>
        <w:t xml:space="preserve"> </w:t>
      </w:r>
      <w:r>
        <w:t>proyectos</w:t>
      </w:r>
      <w:r>
        <w:rPr>
          <w:spacing w:val="-3"/>
        </w:rPr>
        <w:t xml:space="preserve"> </w:t>
      </w:r>
      <w:r>
        <w:t>asignados</w:t>
      </w:r>
      <w:r>
        <w:rPr>
          <w:spacing w:val="-6"/>
        </w:rPr>
        <w:t xml:space="preserve"> </w:t>
      </w:r>
      <w:r>
        <w:t>a</w:t>
      </w:r>
      <w:r>
        <w:rPr>
          <w:spacing w:val="-4"/>
        </w:rPr>
        <w:t xml:space="preserve"> </w:t>
      </w:r>
      <w:r>
        <w:t>este</w:t>
      </w:r>
      <w:r>
        <w:rPr>
          <w:spacing w:val="-5"/>
        </w:rPr>
        <w:t xml:space="preserve"> </w:t>
      </w:r>
      <w:r>
        <w:t>fondo,</w:t>
      </w:r>
      <w:r>
        <w:rPr>
          <w:spacing w:val="-3"/>
        </w:rPr>
        <w:t xml:space="preserve"> </w:t>
      </w:r>
      <w:r>
        <w:t>así</w:t>
      </w:r>
      <w:r>
        <w:rPr>
          <w:spacing w:val="-6"/>
        </w:rPr>
        <w:t xml:space="preserve"> </w:t>
      </w:r>
      <w:r>
        <w:t>como</w:t>
      </w:r>
      <w:r>
        <w:rPr>
          <w:spacing w:val="-3"/>
        </w:rPr>
        <w:t xml:space="preserve"> </w:t>
      </w:r>
      <w:r>
        <w:t>los beneficiarios directos estimados para cada uno de</w:t>
      </w:r>
      <w:r>
        <w:rPr>
          <w:spacing w:val="-24"/>
        </w:rPr>
        <w:t xml:space="preserve"> </w:t>
      </w:r>
      <w:r>
        <w:t>ellos.</w:t>
      </w:r>
    </w:p>
    <w:p w:rsidR="00300FC9" w:rsidRDefault="00C64B5B">
      <w:pPr>
        <w:pStyle w:val="Textoindependiente"/>
        <w:spacing w:line="360" w:lineRule="auto"/>
        <w:ind w:left="340" w:right="265"/>
        <w:jc w:val="both"/>
      </w:pPr>
      <w:r>
        <w:t>También se puede observar que los proyectos del FIDE en el municipio de Tijuana, mantienen la cantidad de Beneficiarios. En el caso de Ensenada ya no se reportan para el cuarto trimestre.</w:t>
      </w: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070495">
      <w:pPr>
        <w:pStyle w:val="Textoindependiente"/>
        <w:spacing w:before="7"/>
        <w:rPr>
          <w:sz w:val="22"/>
        </w:rPr>
      </w:pPr>
      <w:r>
        <w:rPr>
          <w:lang w:val="en-US"/>
        </w:rPr>
        <w:pict>
          <v:line id="_x0000_s1187" style="position:absolute;z-index:3640;mso-wrap-distance-left:0;mso-wrap-distance-right:0;mso-position-horizontal-relative:page" from="85.05pt,15.45pt" to="229.1pt,15.45pt" strokeweight=".8pt">
            <w10:wrap type="topAndBottom" anchorx="page"/>
          </v:line>
        </w:pict>
      </w:r>
    </w:p>
    <w:p w:rsidR="00300FC9" w:rsidRDefault="00C64B5B">
      <w:pPr>
        <w:pStyle w:val="Prrafodelista"/>
        <w:numPr>
          <w:ilvl w:val="0"/>
          <w:numId w:val="18"/>
        </w:numPr>
        <w:tabs>
          <w:tab w:val="left" w:pos="453"/>
        </w:tabs>
        <w:spacing w:before="69" w:line="244" w:lineRule="auto"/>
        <w:ind w:left="340" w:right="318" w:firstLine="0"/>
        <w:jc w:val="left"/>
        <w:rPr>
          <w:rFonts w:ascii="Calibri"/>
          <w:sz w:val="13"/>
        </w:rPr>
      </w:pPr>
      <w:r>
        <w:rPr>
          <w:rFonts w:ascii="Corbel"/>
          <w:sz w:val="16"/>
        </w:rPr>
        <w:t>Gobierno del Estado de Baja California (2017). Portal de Transparencia. Programas Operativos Anuales dependencia 76 INDE. Programa</w:t>
      </w:r>
      <w:r>
        <w:rPr>
          <w:rFonts w:ascii="Corbel"/>
          <w:spacing w:val="-17"/>
          <w:sz w:val="16"/>
        </w:rPr>
        <w:t xml:space="preserve"> </w:t>
      </w:r>
      <w:r>
        <w:rPr>
          <w:rFonts w:ascii="Corbel"/>
          <w:sz w:val="16"/>
        </w:rPr>
        <w:t>149</w:t>
      </w:r>
      <w:r>
        <w:rPr>
          <w:rFonts w:ascii="Corbel"/>
          <w:spacing w:val="-18"/>
          <w:sz w:val="16"/>
        </w:rPr>
        <w:t xml:space="preserve"> </w:t>
      </w:r>
      <w:r>
        <w:rPr>
          <w:rFonts w:ascii="Corbel"/>
          <w:sz w:val="16"/>
        </w:rPr>
        <w:t>Infraestructura</w:t>
      </w:r>
      <w:r>
        <w:rPr>
          <w:rFonts w:ascii="Corbel"/>
          <w:spacing w:val="-16"/>
          <w:sz w:val="16"/>
        </w:rPr>
        <w:t xml:space="preserve"> </w:t>
      </w:r>
      <w:r>
        <w:rPr>
          <w:rFonts w:ascii="Corbel"/>
          <w:sz w:val="16"/>
        </w:rPr>
        <w:t>Deportiva.</w:t>
      </w:r>
      <w:r>
        <w:rPr>
          <w:rFonts w:ascii="Corbel"/>
          <w:spacing w:val="-17"/>
          <w:sz w:val="16"/>
        </w:rPr>
        <w:t xml:space="preserve"> </w:t>
      </w:r>
      <w:hyperlink r:id="rId54">
        <w:r>
          <w:rPr>
            <w:rFonts w:ascii="Corbel"/>
            <w:sz w:val="16"/>
          </w:rPr>
          <w:t>http://dceg.bajacalifornia.gob.mx/sasip/frmPublicacionesDeOficioLeyAnterior.aspx?id=1045</w:t>
        </w:r>
      </w:hyperlink>
    </w:p>
    <w:p w:rsidR="00300FC9" w:rsidRDefault="00300FC9">
      <w:pPr>
        <w:spacing w:line="244" w:lineRule="auto"/>
        <w:rPr>
          <w:rFonts w:ascii="Calibri"/>
          <w:sz w:val="13"/>
        </w:rPr>
        <w:sectPr w:rsidR="00300FC9">
          <w:pgSz w:w="12240" w:h="15840"/>
          <w:pgMar w:top="1600" w:right="1440" w:bottom="1000" w:left="1360" w:header="588" w:footer="804" w:gutter="0"/>
          <w:cols w:space="720"/>
        </w:sectPr>
      </w:pPr>
    </w:p>
    <w:p w:rsidR="00300FC9" w:rsidRDefault="00C64B5B">
      <w:pPr>
        <w:spacing w:before="138" w:line="360" w:lineRule="auto"/>
        <w:ind w:left="340" w:right="270" w:firstLine="4"/>
        <w:jc w:val="center"/>
        <w:rPr>
          <w:b/>
          <w:sz w:val="24"/>
        </w:rPr>
      </w:pPr>
      <w:r>
        <w:rPr>
          <w:b/>
          <w:sz w:val="24"/>
        </w:rPr>
        <w:lastRenderedPageBreak/>
        <w:t>Gráfica 4. Número de Beneficiarios de los Proyectos asignados al Fondo de Infraestructura Deportiva, por municipio, primer trimestre y cuarto</w:t>
      </w:r>
      <w:r>
        <w:rPr>
          <w:b/>
          <w:spacing w:val="-36"/>
          <w:sz w:val="24"/>
        </w:rPr>
        <w:t xml:space="preserve"> </w:t>
      </w:r>
      <w:r>
        <w:rPr>
          <w:b/>
          <w:sz w:val="24"/>
        </w:rPr>
        <w:t>trimestre, Baja California,</w:t>
      </w:r>
      <w:r>
        <w:rPr>
          <w:b/>
          <w:spacing w:val="-10"/>
          <w:sz w:val="24"/>
        </w:rPr>
        <w:t xml:space="preserve"> </w:t>
      </w:r>
      <w:r>
        <w:rPr>
          <w:b/>
          <w:sz w:val="24"/>
        </w:rPr>
        <w:t>2016</w:t>
      </w:r>
    </w:p>
    <w:p w:rsidR="00300FC9" w:rsidRDefault="00300FC9">
      <w:pPr>
        <w:pStyle w:val="Textoindependiente"/>
        <w:spacing w:before="9"/>
        <w:rPr>
          <w:b/>
          <w:sz w:val="17"/>
        </w:rPr>
      </w:pPr>
    </w:p>
    <w:p w:rsidR="00300FC9" w:rsidRDefault="00070495">
      <w:pPr>
        <w:spacing w:before="67" w:line="170" w:lineRule="exact"/>
        <w:ind w:left="1153"/>
        <w:rPr>
          <w:rFonts w:ascii="Calibri" w:hAnsi="Calibri"/>
          <w:sz w:val="16"/>
        </w:rPr>
      </w:pPr>
      <w:r>
        <w:rPr>
          <w:lang w:val="en-US"/>
        </w:rPr>
        <w:pict>
          <v:group id="_x0000_s1155" style="position:absolute;left:0;text-align:left;margin-left:95.65pt;margin-top:-9.35pt;width:419.85pt;height:349.6pt;z-index:-75712;mso-position-horizontal-relative:page" coordorigin="1913,-187" coordsize="8397,6992">
            <v:shape id="_x0000_s1186" style="position:absolute;left:6566;top:-17;width:2;height:1590" coordorigin="6566,-17" coordsize="0,1590" o:spt="100" adj="0,,0" path="m6566,-17r,738m6566,849r,364m6566,1341r,232e" filled="f" strokecolor="#d9d9d9" strokeweight=".6pt">
              <v:stroke joinstyle="round"/>
              <v:formulas/>
              <v:path arrowok="t" o:connecttype="segments"/>
            </v:shape>
            <v:shape id="_x0000_s1185" style="position:absolute;left:5900;top:785;width:732;height:492" coordorigin="5900,785" coordsize="732,492" o:spt="100" adj="0,,0" path="m5900,1277r732,m5900,785r684,e" filled="f" strokecolor="#aa4643" strokeweight="6.4pt">
              <v:stroke joinstyle="round"/>
              <v:formulas/>
              <v:path arrowok="t" o:connecttype="segments"/>
            </v:shape>
            <v:shape id="_x0000_s1184" style="position:absolute;left:6566;top:1829;width:2656;height:4046" coordorigin="6566,1829" coordsize="2656,4046" o:spt="100" adj="0,,0" path="m6566,1829r,236m7230,1829r,728m7894,1829r,2200m8558,1829r,2200m9222,1829r,4046e" filled="f" strokecolor="#d9d9d9" strokeweight=".6pt">
              <v:stroke joinstyle="round"/>
              <v:formulas/>
              <v:path arrowok="t" o:connecttype="segments"/>
            </v:shape>
            <v:rect id="_x0000_s1183" style="position:absolute;left:5900;top:1701;width:3836;height:128" fillcolor="#aa4643" stroked="f"/>
            <v:shape id="_x0000_s1182" style="position:absolute;left:6566;top:4285;width:1992;height:1590" coordorigin="6566,4285" coordsize="1992,1590" o:spt="100" adj="0,,0" path="m6566,4285r,236m7230,4285r,236m7894,4285r,1590m8558,4285r,1590e" filled="f" strokecolor="#d9d9d9" strokeweight=".6pt">
              <v:stroke joinstyle="round"/>
              <v:formulas/>
              <v:path arrowok="t" o:connecttype="segments"/>
            </v:shape>
            <v:rect id="_x0000_s1181" style="position:absolute;left:5900;top:4157;width:2708;height:128" fillcolor="#aa4643" stroked="f"/>
            <v:shape id="_x0000_s1180" style="position:absolute;left:6566;top:4777;width:2;height:724" coordorigin="6566,4777" coordsize="0,724" o:spt="100" adj="0,,0" path="m6566,4777r,364m6566,5269r,232e" filled="f" strokecolor="#d9d9d9" strokeweight=".6pt">
              <v:stroke joinstyle="round"/>
              <v:formulas/>
              <v:path arrowok="t" o:connecttype="segments"/>
            </v:shape>
            <v:line id="_x0000_s1179" style="position:absolute" from="5900,5205" to="6580,5205" strokecolor="#aa4643" strokeweight="6.4pt"/>
            <v:line id="_x0000_s1178" style="position:absolute" from="7230,4777" to="7230,5501" strokecolor="#d9d9d9" strokeweight=".6pt"/>
            <v:rect id="_x0000_s1177" style="position:absolute;left:5900;top:4649;width:1344;height:128" fillcolor="#aa4643" stroked="f"/>
            <v:shape id="_x0000_s1176" style="position:absolute;left:6566;top:5757;width:664;height:118" coordorigin="6566,5757" coordsize="664,118" o:spt="100" adj="0,,0" path="m6566,5757r,118m7230,5757r,118e" filled="f" strokecolor="#d9d9d9" strokeweight=".6pt">
              <v:stroke joinstyle="round"/>
              <v:formulas/>
              <v:path arrowok="t" o:connecttype="segments"/>
            </v:shape>
            <v:rect id="_x0000_s1175" style="position:absolute;left:5900;top:5629;width:1504;height:128" fillcolor="#aa4643" stroked="f"/>
            <v:shape id="_x0000_s1174" style="position:absolute;left:5900;top:4521;width:1504;height:1108" coordorigin="5900,4521" coordsize="1504,1108" o:spt="100" adj="0,,0" path="m7244,4521r-1344,l5900,4649r1344,l7244,4521t160,980l5900,5501r,128l7404,5629r,-128e" fillcolor="#d19292" stroked="f">
              <v:stroke joinstyle="round"/>
              <v:formulas/>
              <v:path arrowok="t" o:connecttype="segments"/>
            </v:shape>
            <v:shape id="_x0000_s1173" style="position:absolute;left:6566;top:3793;width:664;height:236" coordorigin="6566,3793" coordsize="664,236" o:spt="100" adj="0,,0" path="m6566,3793r,236m7230,3793r,236e" filled="f" strokecolor="#d9d9d9" strokeweight=".6pt">
              <v:stroke joinstyle="round"/>
              <v:formulas/>
              <v:path arrowok="t" o:connecttype="segments"/>
            </v:shape>
            <v:rect id="_x0000_s1172" style="position:absolute;left:5900;top:3665;width:1732;height:128" fillcolor="#aa4643" stroked="f"/>
            <v:rect id="_x0000_s1171" style="position:absolute;left:5900;top:4029;width:2708;height:128" fillcolor="#d19292" stroked="f"/>
            <v:shape id="_x0000_s1170" style="position:absolute;left:6566;top:3305;width:664;height:232" coordorigin="6566,3305" coordsize="664,232" o:spt="100" adj="0,,0" path="m6566,3305r,232m7230,3305r,232e" filled="f" strokecolor="#d9d9d9" strokeweight=".6pt">
              <v:stroke joinstyle="round"/>
              <v:formulas/>
              <v:path arrowok="t" o:connecttype="segments"/>
            </v:shape>
            <v:rect id="_x0000_s1169" style="position:absolute;left:5900;top:3177;width:1676;height:128" fillcolor="#aa4643" stroked="f"/>
            <v:rect id="_x0000_s1168" style="position:absolute;left:5900;top:3537;width:1732;height:128" fillcolor="#d19292" stroked="f"/>
            <v:shape id="_x0000_s1167" style="position:absolute;left:6566;top:2813;width:664;height:232" coordorigin="6566,2813" coordsize="664,232" o:spt="100" adj="0,,0" path="m6566,2813r,232m7230,2813r,232e" filled="f" strokecolor="#d9d9d9" strokeweight=".6pt">
              <v:stroke joinstyle="round"/>
              <v:formulas/>
              <v:path arrowok="t" o:connecttype="segments"/>
            </v:shape>
            <v:rect id="_x0000_s1166" style="position:absolute;left:5900;top:2685;width:1828;height:128" fillcolor="#aa4643" stroked="f"/>
            <v:rect id="_x0000_s1165" style="position:absolute;left:5900;top:3045;width:1676;height:132" fillcolor="#d19292" stroked="f"/>
            <v:line id="_x0000_s1164" style="position:absolute" from="6566,2321" to="6566,2557" strokecolor="#d9d9d9" strokeweight=".6pt"/>
            <v:rect id="_x0000_s1163" style="position:absolute;left:5900;top:2193;width:1028;height:128" fillcolor="#aa4643" stroked="f"/>
            <v:shape id="_x0000_s1162" style="position:absolute;left:5900;top:2065;width:1828;height:620" coordorigin="5900,2065" coordsize="1828,620" o:spt="100" adj="0,,0" path="m6928,2065r-1028,l5900,2193r1028,l6928,2065t800,492l5900,2557r,128l7728,2685r,-128e" fillcolor="#d19292" stroked="f">
              <v:stroke joinstyle="round"/>
              <v:formulas/>
              <v:path arrowok="t" o:connecttype="segments"/>
            </v:shape>
            <v:shape id="_x0000_s1161" style="position:absolute;left:7230;top:-17;width:1992;height:1590" coordorigin="7230,-17" coordsize="1992,1590" o:spt="100" adj="0,,0" path="m7230,-17r,1590m7894,-17r,1590m8558,-17r,1590m9222,-17r,1590e" filled="f" strokecolor="#d9d9d9" strokeweight=".6pt">
              <v:stroke joinstyle="round"/>
              <v:formulas/>
              <v:path arrowok="t" o:connecttype="segments"/>
            </v:shape>
            <v:rect id="_x0000_s1160" style="position:absolute;left:5900;top:1573;width:3836;height:128" fillcolor="#d19292" stroked="f"/>
            <v:shape id="_x0000_s1159" style="position:absolute;left:5902;top:-17;width:3984;height:5892" coordorigin="5902,-17" coordsize="3984,5892" o:spt="100" adj="0,,0" path="m5902,5875r,-5892m9886,-17r,5892e" filled="f" strokecolor="#d9d9d9" strokeweight=".6pt">
              <v:stroke joinstyle="round"/>
              <v:formulas/>
              <v:path arrowok="t" o:connecttype="segments"/>
            </v:shape>
            <v:rect id="_x0000_s1158" style="position:absolute;left:3960;top:6457;width:96;height:100" fillcolor="#d19292" stroked="f"/>
            <v:rect id="_x0000_s1157" style="position:absolute;left:5996;top:6457;width:100;height:100" fillcolor="#aa4643" stroked="f"/>
            <v:rect id="_x0000_s1156" style="position:absolute;left:1920;top:-180;width:8382;height:6977" filled="f" strokecolor="#d9d9d9"/>
            <w10:wrap anchorx="page"/>
          </v:group>
        </w:pict>
      </w:r>
      <w:r w:rsidR="00C64B5B">
        <w:rPr>
          <w:rFonts w:ascii="Calibri" w:hAnsi="Calibri"/>
          <w:color w:val="585858"/>
          <w:sz w:val="16"/>
        </w:rPr>
        <w:t>Ampliación Y Rehabilitación De Unidad Deportiva.</w:t>
      </w:r>
    </w:p>
    <w:p w:rsidR="00300FC9" w:rsidRDefault="00C64B5B">
      <w:pPr>
        <w:tabs>
          <w:tab w:val="left" w:pos="4659"/>
        </w:tabs>
        <w:spacing w:line="221" w:lineRule="exact"/>
        <w:ind w:left="2461"/>
        <w:rPr>
          <w:rFonts w:ascii="Corbel"/>
          <w:sz w:val="14"/>
        </w:rPr>
      </w:pPr>
      <w:r>
        <w:rPr>
          <w:rFonts w:ascii="Calibri"/>
          <w:color w:val="585858"/>
          <w:sz w:val="16"/>
        </w:rPr>
        <w:t>Ensenada</w:t>
      </w:r>
      <w:r>
        <w:rPr>
          <w:rFonts w:ascii="Calibri"/>
          <w:color w:val="404040"/>
          <w:position w:val="7"/>
          <w:sz w:val="16"/>
        </w:rPr>
        <w:tab/>
      </w:r>
      <w:r>
        <w:rPr>
          <w:rFonts w:ascii="Corbel"/>
          <w:color w:val="404040"/>
          <w:position w:val="7"/>
          <w:sz w:val="14"/>
        </w:rPr>
        <w:t>0</w:t>
      </w:r>
    </w:p>
    <w:p w:rsidR="00300FC9" w:rsidRDefault="00300FC9">
      <w:pPr>
        <w:pStyle w:val="Textoindependiente"/>
        <w:rPr>
          <w:rFonts w:ascii="Corbel"/>
          <w:sz w:val="14"/>
        </w:rPr>
      </w:pPr>
    </w:p>
    <w:p w:rsidR="00300FC9" w:rsidRDefault="00300FC9">
      <w:pPr>
        <w:rPr>
          <w:rFonts w:ascii="Corbel"/>
          <w:sz w:val="14"/>
        </w:rPr>
        <w:sectPr w:rsidR="00300FC9">
          <w:pgSz w:w="12240" w:h="15840"/>
          <w:pgMar w:top="1600" w:right="1440" w:bottom="1000" w:left="1360" w:header="588" w:footer="804" w:gutter="0"/>
          <w:cols w:space="720"/>
        </w:sectPr>
      </w:pPr>
    </w:p>
    <w:p w:rsidR="00300FC9" w:rsidRDefault="00C64B5B">
      <w:pPr>
        <w:spacing w:before="125"/>
        <w:ind w:left="1386"/>
        <w:rPr>
          <w:rFonts w:ascii="Calibri" w:hAnsi="Calibri"/>
          <w:sz w:val="16"/>
        </w:rPr>
      </w:pPr>
      <w:r>
        <w:rPr>
          <w:rFonts w:ascii="Calibri" w:hAnsi="Calibri"/>
          <w:color w:val="585858"/>
          <w:sz w:val="16"/>
        </w:rPr>
        <w:t>Construcción De Canchas De Futbol. Ensenada</w:t>
      </w:r>
    </w:p>
    <w:p w:rsidR="00300FC9" w:rsidRDefault="00C64B5B">
      <w:pPr>
        <w:spacing w:before="71"/>
        <w:ind w:left="915"/>
        <w:rPr>
          <w:rFonts w:ascii="Corbel"/>
          <w:sz w:val="14"/>
        </w:rPr>
      </w:pPr>
      <w:r>
        <w:br w:type="column"/>
      </w:r>
      <w:r>
        <w:rPr>
          <w:rFonts w:ascii="Corbel"/>
          <w:color w:val="404040"/>
          <w:sz w:val="14"/>
        </w:rPr>
        <w:t>20,616</w:t>
      </w:r>
    </w:p>
    <w:p w:rsidR="00300FC9" w:rsidRDefault="00300FC9">
      <w:pPr>
        <w:rPr>
          <w:rFonts w:ascii="Corbel"/>
          <w:sz w:val="14"/>
        </w:rPr>
        <w:sectPr w:rsidR="00300FC9">
          <w:type w:val="continuous"/>
          <w:pgSz w:w="12240" w:h="15840"/>
          <w:pgMar w:top="1500" w:right="1440" w:bottom="280" w:left="1360" w:header="720" w:footer="720" w:gutter="0"/>
          <w:cols w:num="2" w:space="720" w:equalWidth="0">
            <w:col w:w="4393" w:space="40"/>
            <w:col w:w="5007"/>
          </w:cols>
        </w:sectPr>
      </w:pPr>
    </w:p>
    <w:p w:rsidR="00300FC9" w:rsidRDefault="00300FC9">
      <w:pPr>
        <w:pStyle w:val="Textoindependiente"/>
        <w:spacing w:before="11"/>
        <w:rPr>
          <w:rFonts w:ascii="Corbel"/>
          <w:sz w:val="13"/>
        </w:rPr>
      </w:pPr>
    </w:p>
    <w:p w:rsidR="00300FC9" w:rsidRDefault="00300FC9">
      <w:pPr>
        <w:rPr>
          <w:rFonts w:ascii="Corbel"/>
          <w:sz w:val="13"/>
        </w:rPr>
        <w:sectPr w:rsidR="00300FC9">
          <w:type w:val="continuous"/>
          <w:pgSz w:w="12240" w:h="15840"/>
          <w:pgMar w:top="1500" w:right="1440" w:bottom="280" w:left="1360" w:header="720" w:footer="720" w:gutter="0"/>
          <w:cols w:space="720"/>
        </w:sectPr>
      </w:pPr>
    </w:p>
    <w:p w:rsidR="00300FC9" w:rsidRDefault="00C64B5B">
      <w:pPr>
        <w:spacing w:before="31" w:line="290" w:lineRule="atLeast"/>
        <w:ind w:left="590" w:right="320" w:firstLine="795"/>
        <w:rPr>
          <w:rFonts w:ascii="Calibri" w:hAnsi="Calibri"/>
          <w:sz w:val="16"/>
        </w:rPr>
      </w:pPr>
      <w:r>
        <w:rPr>
          <w:rFonts w:ascii="Calibri" w:hAnsi="Calibri"/>
          <w:color w:val="585858"/>
          <w:sz w:val="16"/>
        </w:rPr>
        <w:t>Construcción De Canchas De Fútbol. Ensenada Construcción De Cubierta Para Poli Funcional Y Alumbrado</w:t>
      </w:r>
    </w:p>
    <w:p w:rsidR="00300FC9" w:rsidRDefault="00C64B5B">
      <w:pPr>
        <w:ind w:left="846"/>
        <w:rPr>
          <w:rFonts w:ascii="Calibri" w:hAnsi="Calibri"/>
          <w:sz w:val="16"/>
        </w:rPr>
      </w:pPr>
      <w:r>
        <w:rPr>
          <w:rFonts w:ascii="Calibri" w:hAnsi="Calibri"/>
          <w:color w:val="585858"/>
          <w:sz w:val="16"/>
        </w:rPr>
        <w:t>De Canchas De Tenis De Unidad Deportiva Tijuana,…</w:t>
      </w:r>
    </w:p>
    <w:p w:rsidR="00300FC9" w:rsidRDefault="00C64B5B">
      <w:pPr>
        <w:spacing w:before="100"/>
        <w:ind w:left="736" w:right="337"/>
        <w:jc w:val="center"/>
        <w:rPr>
          <w:rFonts w:ascii="Calibri" w:hAnsi="Calibri"/>
          <w:sz w:val="16"/>
        </w:rPr>
      </w:pPr>
      <w:r>
        <w:rPr>
          <w:rFonts w:ascii="Calibri" w:hAnsi="Calibri"/>
          <w:color w:val="585858"/>
          <w:sz w:val="16"/>
        </w:rPr>
        <w:t>Construcción De Cubierta De Canchas De Usos Múltiples Unidad Deportiva Reforma, Tijuana B.C</w:t>
      </w:r>
    </w:p>
    <w:p w:rsidR="00300FC9" w:rsidRDefault="00C64B5B">
      <w:pPr>
        <w:spacing w:before="100"/>
        <w:ind w:left="856" w:right="337" w:hanging="2"/>
        <w:jc w:val="center"/>
        <w:rPr>
          <w:rFonts w:ascii="Calibri" w:hAnsi="Calibri"/>
          <w:sz w:val="16"/>
        </w:rPr>
      </w:pPr>
      <w:r>
        <w:rPr>
          <w:rFonts w:ascii="Calibri" w:hAnsi="Calibri"/>
          <w:color w:val="585858"/>
          <w:sz w:val="16"/>
        </w:rPr>
        <w:t>Rehabilitación Y Equipamiento De Gimnasio De Usos Múltiples De Unidad Deportiva Salvatierra, Tijuana B.C</w:t>
      </w:r>
    </w:p>
    <w:p w:rsidR="00300FC9" w:rsidRDefault="00C64B5B">
      <w:pPr>
        <w:spacing w:before="100"/>
        <w:ind w:left="738" w:right="115"/>
        <w:jc w:val="center"/>
        <w:rPr>
          <w:rFonts w:ascii="Calibri" w:hAnsi="Calibri"/>
          <w:sz w:val="16"/>
        </w:rPr>
      </w:pPr>
      <w:r>
        <w:rPr>
          <w:rFonts w:ascii="Calibri" w:hAnsi="Calibri"/>
          <w:color w:val="585858"/>
          <w:sz w:val="16"/>
        </w:rPr>
        <w:t>Construcción Y Rehabilitación De Espacios En Unidad Deportiva Cascadas (Bicentenario), En Tijuana, B.C.</w:t>
      </w:r>
    </w:p>
    <w:p w:rsidR="00300FC9" w:rsidRDefault="00C64B5B">
      <w:pPr>
        <w:spacing w:before="99"/>
        <w:ind w:left="738" w:right="270"/>
        <w:jc w:val="center"/>
        <w:rPr>
          <w:rFonts w:ascii="Calibri" w:hAnsi="Calibri"/>
          <w:sz w:val="16"/>
        </w:rPr>
      </w:pPr>
      <w:r>
        <w:rPr>
          <w:rFonts w:ascii="Calibri" w:hAnsi="Calibri"/>
          <w:color w:val="585858"/>
          <w:sz w:val="16"/>
        </w:rPr>
        <w:t>Construcción De Circuito De Trote En Unidad Deportiva Tijuana, Tijuana B.C.</w:t>
      </w:r>
    </w:p>
    <w:p w:rsidR="00300FC9" w:rsidRDefault="00C64B5B">
      <w:pPr>
        <w:spacing w:before="99"/>
        <w:ind w:left="721" w:right="337" w:hanging="1"/>
        <w:jc w:val="center"/>
        <w:rPr>
          <w:rFonts w:ascii="Calibri" w:hAnsi="Calibri"/>
          <w:sz w:val="16"/>
        </w:rPr>
      </w:pPr>
      <w:r>
        <w:rPr>
          <w:rFonts w:ascii="Calibri" w:hAnsi="Calibri"/>
          <w:color w:val="585858"/>
          <w:sz w:val="16"/>
        </w:rPr>
        <w:t>Construcción De Centro Deportivo Poli Funcional Y Rehabilitación De Unidad Deportiva Tijuana, Tijuana B.C.</w:t>
      </w:r>
    </w:p>
    <w:p w:rsidR="00300FC9" w:rsidRDefault="00C64B5B">
      <w:pPr>
        <w:spacing w:before="100"/>
        <w:ind w:left="692" w:right="337" w:hanging="2"/>
        <w:jc w:val="center"/>
        <w:rPr>
          <w:rFonts w:ascii="Calibri" w:hAnsi="Calibri"/>
          <w:sz w:val="16"/>
        </w:rPr>
      </w:pPr>
      <w:r>
        <w:rPr>
          <w:rFonts w:ascii="Calibri" w:hAnsi="Calibri"/>
          <w:color w:val="585858"/>
          <w:sz w:val="16"/>
        </w:rPr>
        <w:t>Centro De Acondicionamiento Físico Moderno Y Rehabilitación En Unidad Deportiva Reforma, Tijuana B.C</w:t>
      </w:r>
    </w:p>
    <w:p w:rsidR="00300FC9" w:rsidRDefault="00C64B5B">
      <w:pPr>
        <w:tabs>
          <w:tab w:val="left" w:pos="4659"/>
        </w:tabs>
        <w:spacing w:before="100" w:line="195" w:lineRule="exact"/>
        <w:ind w:left="1051"/>
        <w:rPr>
          <w:rFonts w:ascii="Corbel" w:hAnsi="Corbel"/>
          <w:sz w:val="14"/>
        </w:rPr>
      </w:pPr>
      <w:r>
        <w:rPr>
          <w:rFonts w:ascii="Calibri" w:hAnsi="Calibri"/>
          <w:color w:val="585858"/>
          <w:sz w:val="16"/>
        </w:rPr>
        <w:t>Construcción De Gimnasio De Usos</w:t>
      </w:r>
      <w:r>
        <w:rPr>
          <w:rFonts w:ascii="Calibri" w:hAnsi="Calibri"/>
          <w:color w:val="585858"/>
          <w:spacing w:val="-15"/>
          <w:sz w:val="16"/>
        </w:rPr>
        <w:t xml:space="preserve"> </w:t>
      </w:r>
      <w:r>
        <w:rPr>
          <w:rFonts w:ascii="Calibri" w:hAnsi="Calibri"/>
          <w:color w:val="585858"/>
          <w:sz w:val="16"/>
        </w:rPr>
        <w:t>Múltiples</w:t>
      </w:r>
      <w:r>
        <w:rPr>
          <w:rFonts w:ascii="Calibri" w:hAnsi="Calibri"/>
          <w:color w:val="585858"/>
          <w:spacing w:val="-1"/>
          <w:sz w:val="16"/>
        </w:rPr>
        <w:t xml:space="preserve"> </w:t>
      </w:r>
      <w:r>
        <w:rPr>
          <w:rFonts w:ascii="Calibri" w:hAnsi="Calibri"/>
          <w:color w:val="585858"/>
          <w:sz w:val="16"/>
        </w:rPr>
        <w:t>Y</w:t>
      </w:r>
      <w:r>
        <w:rPr>
          <w:rFonts w:ascii="Calibri" w:hAnsi="Calibri"/>
          <w:color w:val="404040"/>
          <w:position w:val="1"/>
          <w:sz w:val="16"/>
        </w:rPr>
        <w:tab/>
      </w:r>
      <w:r>
        <w:rPr>
          <w:rFonts w:ascii="Corbel" w:hAnsi="Corbel"/>
          <w:color w:val="404040"/>
          <w:position w:val="1"/>
          <w:sz w:val="14"/>
        </w:rPr>
        <w:t>0</w:t>
      </w:r>
    </w:p>
    <w:p w:rsidR="00300FC9" w:rsidRDefault="00C64B5B">
      <w:pPr>
        <w:tabs>
          <w:tab w:val="left" w:pos="3054"/>
        </w:tabs>
        <w:ind w:left="514"/>
        <w:jc w:val="center"/>
        <w:rPr>
          <w:rFonts w:ascii="Calibri" w:hAnsi="Calibri"/>
          <w:sz w:val="16"/>
        </w:rPr>
      </w:pPr>
      <w:r>
        <w:rPr>
          <w:rFonts w:ascii="Calibri" w:hAnsi="Calibri"/>
          <w:color w:val="585858"/>
          <w:sz w:val="16"/>
        </w:rPr>
        <w:t>Rehabilitación De</w:t>
      </w:r>
      <w:r>
        <w:rPr>
          <w:rFonts w:ascii="Calibri" w:hAnsi="Calibri"/>
          <w:color w:val="585858"/>
          <w:spacing w:val="-5"/>
          <w:sz w:val="16"/>
        </w:rPr>
        <w:t xml:space="preserve"> </w:t>
      </w:r>
      <w:r>
        <w:rPr>
          <w:rFonts w:ascii="Calibri" w:hAnsi="Calibri"/>
          <w:color w:val="585858"/>
          <w:sz w:val="16"/>
        </w:rPr>
        <w:t>Unidad</w:t>
      </w:r>
      <w:r>
        <w:rPr>
          <w:rFonts w:ascii="Calibri" w:hAnsi="Calibri"/>
          <w:color w:val="585858"/>
          <w:spacing w:val="-3"/>
          <w:sz w:val="16"/>
        </w:rPr>
        <w:t xml:space="preserve"> </w:t>
      </w:r>
      <w:r>
        <w:rPr>
          <w:rFonts w:ascii="Calibri" w:hAnsi="Calibri"/>
          <w:color w:val="585858"/>
          <w:sz w:val="16"/>
        </w:rPr>
        <w:t>Deportiva</w:t>
      </w:r>
      <w:r>
        <w:rPr>
          <w:rFonts w:ascii="Calibri" w:hAnsi="Calibri"/>
          <w:color w:val="585858"/>
          <w:sz w:val="16"/>
        </w:rPr>
        <w:tab/>
        <w:t>Benito Juárez,</w:t>
      </w:r>
      <w:r>
        <w:rPr>
          <w:rFonts w:ascii="Calibri" w:hAnsi="Calibri"/>
          <w:color w:val="585858"/>
          <w:spacing w:val="-11"/>
          <w:sz w:val="16"/>
        </w:rPr>
        <w:t xml:space="preserve"> </w:t>
      </w:r>
      <w:r>
        <w:rPr>
          <w:rFonts w:ascii="Calibri" w:hAnsi="Calibri"/>
          <w:color w:val="585858"/>
          <w:sz w:val="16"/>
        </w:rPr>
        <w:t>En…</w:t>
      </w:r>
    </w:p>
    <w:p w:rsidR="00300FC9" w:rsidRDefault="00C64B5B">
      <w:pPr>
        <w:spacing w:before="101"/>
        <w:ind w:left="923"/>
        <w:rPr>
          <w:rFonts w:ascii="Calibri" w:hAnsi="Calibri"/>
          <w:sz w:val="16"/>
        </w:rPr>
      </w:pPr>
      <w:r>
        <w:rPr>
          <w:rFonts w:ascii="Calibri" w:hAnsi="Calibri"/>
          <w:color w:val="585858"/>
          <w:sz w:val="16"/>
        </w:rPr>
        <w:t>Construcción Y Equipamiento De Centro De Iniciación</w:t>
      </w:r>
    </w:p>
    <w:p w:rsidR="00300FC9" w:rsidRDefault="00C64B5B">
      <w:pPr>
        <w:ind w:left="958"/>
        <w:rPr>
          <w:rFonts w:ascii="Calibri" w:hAnsi="Calibri"/>
          <w:sz w:val="16"/>
        </w:rPr>
      </w:pPr>
      <w:r>
        <w:rPr>
          <w:rFonts w:ascii="Calibri" w:hAnsi="Calibri"/>
          <w:color w:val="585858"/>
          <w:sz w:val="16"/>
        </w:rPr>
        <w:t>Acuático, En Unidad Deportiva Tijuana, Tijuana, Baja…</w:t>
      </w:r>
    </w:p>
    <w:p w:rsidR="00300FC9" w:rsidRDefault="00C64B5B">
      <w:pPr>
        <w:spacing w:before="71"/>
        <w:ind w:right="71"/>
        <w:jc w:val="right"/>
        <w:rPr>
          <w:rFonts w:ascii="Corbel"/>
          <w:sz w:val="14"/>
        </w:rPr>
      </w:pPr>
      <w:r>
        <w:br w:type="column"/>
      </w:r>
      <w:r>
        <w:rPr>
          <w:rFonts w:ascii="Corbel"/>
          <w:color w:val="404040"/>
          <w:sz w:val="14"/>
        </w:rPr>
        <w:t>22,000</w:t>
      </w: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spacing w:before="11"/>
        <w:rPr>
          <w:rFonts w:ascii="Corbel"/>
          <w:sz w:val="13"/>
        </w:rPr>
      </w:pPr>
    </w:p>
    <w:p w:rsidR="00300FC9" w:rsidRDefault="00C64B5B">
      <w:pPr>
        <w:spacing w:line="150" w:lineRule="exact"/>
        <w:jc w:val="right"/>
        <w:rPr>
          <w:rFonts w:ascii="Corbel"/>
          <w:sz w:val="14"/>
        </w:rPr>
      </w:pPr>
      <w:r>
        <w:rPr>
          <w:rFonts w:ascii="Corbel"/>
          <w:color w:val="404040"/>
          <w:sz w:val="14"/>
        </w:rPr>
        <w:t>30,</w:t>
      </w:r>
    </w:p>
    <w:p w:rsidR="00300FC9" w:rsidRDefault="00C64B5B">
      <w:pPr>
        <w:spacing w:line="150" w:lineRule="exact"/>
        <w:jc w:val="right"/>
        <w:rPr>
          <w:rFonts w:ascii="Corbel"/>
          <w:sz w:val="14"/>
        </w:rPr>
      </w:pPr>
      <w:r>
        <w:rPr>
          <w:rFonts w:ascii="Corbel"/>
          <w:color w:val="404040"/>
          <w:sz w:val="14"/>
        </w:rPr>
        <w:t>30,</w:t>
      </w: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spacing w:before="4"/>
        <w:rPr>
          <w:rFonts w:ascii="Corbel"/>
          <w:sz w:val="17"/>
        </w:rPr>
      </w:pPr>
    </w:p>
    <w:p w:rsidR="00300FC9" w:rsidRDefault="00C64B5B">
      <w:pPr>
        <w:spacing w:before="1"/>
        <w:ind w:left="569"/>
        <w:rPr>
          <w:rFonts w:ascii="Corbel"/>
          <w:sz w:val="14"/>
        </w:rPr>
      </w:pPr>
      <w:r>
        <w:rPr>
          <w:rFonts w:ascii="Corbel"/>
          <w:color w:val="404040"/>
          <w:sz w:val="14"/>
        </w:rPr>
        <w:t>20,500</w:t>
      </w:r>
    </w:p>
    <w:p w:rsidR="00300FC9" w:rsidRDefault="00C64B5B">
      <w:pPr>
        <w:pStyle w:val="Textoindependiente"/>
        <w:rPr>
          <w:rFonts w:ascii="Corbel"/>
          <w:sz w:val="20"/>
        </w:rPr>
      </w:pPr>
      <w:r>
        <w:br w:type="column"/>
      </w:r>
    </w:p>
    <w:p w:rsidR="00300FC9" w:rsidRDefault="00300FC9">
      <w:pPr>
        <w:pStyle w:val="Textoindependiente"/>
        <w:rPr>
          <w:rFonts w:ascii="Corbel"/>
          <w:sz w:val="20"/>
        </w:rPr>
      </w:pPr>
    </w:p>
    <w:p w:rsidR="00300FC9" w:rsidRDefault="00300FC9">
      <w:pPr>
        <w:pStyle w:val="Textoindependiente"/>
        <w:spacing w:before="5"/>
        <w:rPr>
          <w:rFonts w:ascii="Corbel"/>
          <w:sz w:val="23"/>
        </w:rPr>
      </w:pPr>
    </w:p>
    <w:p w:rsidR="00300FC9" w:rsidRDefault="00070495">
      <w:pPr>
        <w:pStyle w:val="Textoindependiente"/>
        <w:ind w:left="-27" w:right="-12"/>
        <w:rPr>
          <w:rFonts w:ascii="Corbel"/>
          <w:sz w:val="20"/>
        </w:rPr>
      </w:pPr>
      <w:r>
        <w:rPr>
          <w:rFonts w:ascii="Corbel"/>
          <w:sz w:val="20"/>
        </w:rPr>
      </w:r>
      <w:r>
        <w:rPr>
          <w:rFonts w:ascii="Corbel"/>
          <w:sz w:val="20"/>
        </w:rPr>
        <w:pict>
          <v:shape id="_x0000_s1566" type="#_x0000_t202" style="width:32.6pt;height:30pt;mso-left-percent:-10001;mso-top-percent:-10001;mso-position-horizontal:absolute;mso-position-horizontal-relative:char;mso-position-vertical:absolute;mso-position-vertical-relative:line;mso-left-percent:-10001;mso-top-percent:-10001" filled="f" stroked="f">
            <v:textbox inset="0,0,0,0">
              <w:txbxContent>
                <w:p w:rsidR="00485F40" w:rsidRDefault="00485F40">
                  <w:pPr>
                    <w:pStyle w:val="Textoindependiente"/>
                    <w:spacing w:before="3"/>
                    <w:rPr>
                      <w:rFonts w:ascii="Corbel"/>
                      <w:sz w:val="12"/>
                    </w:rPr>
                  </w:pPr>
                </w:p>
                <w:p w:rsidR="00485F40" w:rsidRDefault="00485F40">
                  <w:pPr>
                    <w:spacing w:before="1" w:line="150" w:lineRule="exact"/>
                    <w:ind w:left="-15"/>
                    <w:rPr>
                      <w:rFonts w:ascii="Corbel"/>
                      <w:sz w:val="14"/>
                    </w:rPr>
                  </w:pPr>
                  <w:r>
                    <w:rPr>
                      <w:rFonts w:ascii="Corbel"/>
                      <w:color w:val="404040"/>
                      <w:sz w:val="14"/>
                    </w:rPr>
                    <w:t>900</w:t>
                  </w:r>
                </w:p>
                <w:p w:rsidR="00485F40" w:rsidRDefault="00485F40">
                  <w:pPr>
                    <w:spacing w:line="150" w:lineRule="exact"/>
                    <w:ind w:left="-15"/>
                    <w:rPr>
                      <w:rFonts w:ascii="Corbel"/>
                      <w:sz w:val="14"/>
                    </w:rPr>
                  </w:pPr>
                  <w:r>
                    <w:rPr>
                      <w:rFonts w:ascii="Corbel"/>
                      <w:color w:val="404040"/>
                      <w:sz w:val="14"/>
                    </w:rPr>
                    <w:t>900</w:t>
                  </w:r>
                </w:p>
              </w:txbxContent>
            </v:textbox>
            <w10:anchorlock/>
          </v:shape>
        </w:pict>
      </w:r>
    </w:p>
    <w:p w:rsidR="00300FC9" w:rsidRDefault="00070495">
      <w:pPr>
        <w:spacing w:before="41" w:line="150" w:lineRule="exact"/>
        <w:jc w:val="right"/>
        <w:rPr>
          <w:rFonts w:ascii="Corbel"/>
          <w:sz w:val="14"/>
        </w:rPr>
      </w:pPr>
      <w:r>
        <w:rPr>
          <w:lang w:val="en-US"/>
        </w:rPr>
        <w:pict>
          <v:shape id="_x0000_s1153" type="#_x0000_t202" style="position:absolute;left:0;text-align:left;margin-left:395pt;margin-top:-30.05pt;width:32.6pt;height:103.6pt;z-index:-75688;mso-position-horizontal-relative:page" filled="f" stroked="f">
            <v:textbox inset="0,0,0,0">
              <w:txbxContent>
                <w:p w:rsidR="00485F40" w:rsidRDefault="00485F40">
                  <w:pPr>
                    <w:pStyle w:val="Textoindependiente"/>
                    <w:rPr>
                      <w:sz w:val="14"/>
                    </w:rPr>
                  </w:pPr>
                </w:p>
                <w:p w:rsidR="00485F40" w:rsidRDefault="00485F40">
                  <w:pPr>
                    <w:pStyle w:val="Textoindependiente"/>
                    <w:rPr>
                      <w:sz w:val="14"/>
                    </w:rPr>
                  </w:pPr>
                </w:p>
                <w:p w:rsidR="00485F40" w:rsidRDefault="00485F40">
                  <w:pPr>
                    <w:pStyle w:val="Textoindependiente"/>
                    <w:rPr>
                      <w:sz w:val="14"/>
                    </w:rPr>
                  </w:pPr>
                </w:p>
                <w:p w:rsidR="00485F40" w:rsidRDefault="00485F40">
                  <w:pPr>
                    <w:pStyle w:val="Textoindependiente"/>
                    <w:spacing w:before="3"/>
                    <w:rPr>
                      <w:sz w:val="13"/>
                    </w:rPr>
                  </w:pPr>
                </w:p>
                <w:p w:rsidR="00485F40" w:rsidRDefault="00485F40">
                  <w:pPr>
                    <w:spacing w:before="1" w:line="150" w:lineRule="exact"/>
                    <w:ind w:left="16"/>
                    <w:rPr>
                      <w:rFonts w:ascii="Corbel"/>
                      <w:sz w:val="14"/>
                    </w:rPr>
                  </w:pPr>
                  <w:r>
                    <w:rPr>
                      <w:rFonts w:ascii="Corbel"/>
                      <w:color w:val="404040"/>
                      <w:sz w:val="14"/>
                    </w:rPr>
                    <w:t>5,000</w:t>
                  </w:r>
                </w:p>
                <w:p w:rsidR="00485F40" w:rsidRDefault="00485F40">
                  <w:pPr>
                    <w:spacing w:line="150" w:lineRule="exact"/>
                    <w:ind w:left="16"/>
                    <w:rPr>
                      <w:rFonts w:ascii="Corbel"/>
                      <w:sz w:val="14"/>
                    </w:rPr>
                  </w:pPr>
                  <w:r>
                    <w:rPr>
                      <w:rFonts w:ascii="Corbel"/>
                      <w:color w:val="404040"/>
                      <w:sz w:val="14"/>
                    </w:rPr>
                    <w:t>5,000</w:t>
                  </w:r>
                </w:p>
                <w:p w:rsidR="00485F40" w:rsidRDefault="00485F40">
                  <w:pPr>
                    <w:pStyle w:val="Textoindependiente"/>
                    <w:spacing w:before="5"/>
                    <w:rPr>
                      <w:sz w:val="16"/>
                    </w:rPr>
                  </w:pPr>
                </w:p>
                <w:p w:rsidR="00485F40" w:rsidRDefault="00485F40">
                  <w:pPr>
                    <w:spacing w:before="1" w:line="150" w:lineRule="exact"/>
                    <w:ind w:left="-25"/>
                    <w:rPr>
                      <w:rFonts w:ascii="Corbel"/>
                      <w:sz w:val="14"/>
                    </w:rPr>
                  </w:pPr>
                  <w:r>
                    <w:rPr>
                      <w:rFonts w:ascii="Corbel"/>
                      <w:color w:val="404040"/>
                      <w:sz w:val="14"/>
                    </w:rPr>
                    <w:t>500</w:t>
                  </w:r>
                </w:p>
                <w:p w:rsidR="00485F40" w:rsidRDefault="00485F40">
                  <w:pPr>
                    <w:spacing w:line="150" w:lineRule="exact"/>
                    <w:ind w:left="-25"/>
                    <w:rPr>
                      <w:rFonts w:ascii="Corbel"/>
                      <w:sz w:val="14"/>
                    </w:rPr>
                  </w:pPr>
                  <w:r>
                    <w:rPr>
                      <w:rFonts w:ascii="Corbel"/>
                      <w:color w:val="404040"/>
                      <w:sz w:val="14"/>
                    </w:rPr>
                    <w:t>500</w:t>
                  </w:r>
                </w:p>
                <w:p w:rsidR="00485F40" w:rsidRDefault="00485F40">
                  <w:pPr>
                    <w:pStyle w:val="Textoindependiente"/>
                    <w:spacing w:before="5"/>
                    <w:rPr>
                      <w:sz w:val="16"/>
                    </w:rPr>
                  </w:pPr>
                </w:p>
                <w:p w:rsidR="00485F40" w:rsidRDefault="00485F40">
                  <w:pPr>
                    <w:spacing w:before="1" w:line="150" w:lineRule="exact"/>
                    <w:ind w:left="-11"/>
                    <w:rPr>
                      <w:rFonts w:ascii="Corbel"/>
                      <w:sz w:val="14"/>
                    </w:rPr>
                  </w:pPr>
                  <w:r>
                    <w:rPr>
                      <w:rFonts w:ascii="Corbel"/>
                      <w:color w:val="404040"/>
                      <w:sz w:val="14"/>
                    </w:rPr>
                    <w:t>,100</w:t>
                  </w:r>
                </w:p>
                <w:p w:rsidR="00485F40" w:rsidRDefault="00485F40">
                  <w:pPr>
                    <w:spacing w:line="150" w:lineRule="exact"/>
                    <w:ind w:left="-11"/>
                    <w:rPr>
                      <w:rFonts w:ascii="Corbel"/>
                      <w:sz w:val="14"/>
                    </w:rPr>
                  </w:pPr>
                  <w:r>
                    <w:rPr>
                      <w:rFonts w:ascii="Corbel"/>
                      <w:color w:val="404040"/>
                      <w:sz w:val="14"/>
                    </w:rPr>
                    <w:t>,100</w:t>
                  </w:r>
                </w:p>
              </w:txbxContent>
            </v:textbox>
            <w10:wrap anchorx="page"/>
          </v:shape>
        </w:pict>
      </w:r>
      <w:r w:rsidR="00C64B5B">
        <w:rPr>
          <w:rFonts w:ascii="Corbel"/>
          <w:color w:val="404040"/>
          <w:sz w:val="14"/>
        </w:rPr>
        <w:t>5</w:t>
      </w:r>
    </w:p>
    <w:p w:rsidR="00300FC9" w:rsidRDefault="00C64B5B">
      <w:pPr>
        <w:spacing w:line="150" w:lineRule="exact"/>
        <w:jc w:val="right"/>
        <w:rPr>
          <w:rFonts w:ascii="Corbel"/>
          <w:sz w:val="14"/>
        </w:rPr>
      </w:pPr>
      <w:r>
        <w:rPr>
          <w:rFonts w:ascii="Corbel"/>
          <w:color w:val="404040"/>
          <w:sz w:val="14"/>
        </w:rPr>
        <w:t>5</w:t>
      </w:r>
    </w:p>
    <w:p w:rsidR="00300FC9" w:rsidRDefault="00300FC9">
      <w:pPr>
        <w:pStyle w:val="Textoindependiente"/>
        <w:spacing w:before="9"/>
        <w:rPr>
          <w:rFonts w:ascii="Corbel"/>
          <w:sz w:val="15"/>
        </w:rPr>
      </w:pPr>
    </w:p>
    <w:p w:rsidR="00300FC9" w:rsidRDefault="00C64B5B">
      <w:pPr>
        <w:spacing w:line="150" w:lineRule="exact"/>
        <w:ind w:right="37"/>
        <w:jc w:val="right"/>
        <w:rPr>
          <w:rFonts w:ascii="Corbel"/>
          <w:sz w:val="14"/>
        </w:rPr>
      </w:pPr>
      <w:r>
        <w:rPr>
          <w:rFonts w:ascii="Corbel"/>
          <w:color w:val="404040"/>
          <w:sz w:val="14"/>
        </w:rPr>
        <w:t>50,</w:t>
      </w:r>
    </w:p>
    <w:p w:rsidR="00300FC9" w:rsidRDefault="00C64B5B">
      <w:pPr>
        <w:spacing w:line="150" w:lineRule="exact"/>
        <w:ind w:right="37"/>
        <w:jc w:val="right"/>
        <w:rPr>
          <w:rFonts w:ascii="Corbel"/>
          <w:sz w:val="14"/>
        </w:rPr>
      </w:pPr>
      <w:r>
        <w:rPr>
          <w:rFonts w:ascii="Corbel"/>
          <w:color w:val="404040"/>
          <w:sz w:val="14"/>
        </w:rPr>
        <w:t>50,</w:t>
      </w:r>
    </w:p>
    <w:p w:rsidR="00300FC9" w:rsidRDefault="00300FC9">
      <w:pPr>
        <w:pStyle w:val="Textoindependiente"/>
        <w:spacing w:before="8"/>
        <w:rPr>
          <w:rFonts w:ascii="Corbel"/>
          <w:sz w:val="15"/>
        </w:rPr>
      </w:pPr>
    </w:p>
    <w:p w:rsidR="00300FC9" w:rsidRDefault="00C64B5B">
      <w:pPr>
        <w:spacing w:line="150" w:lineRule="exact"/>
        <w:ind w:right="24"/>
        <w:jc w:val="right"/>
        <w:rPr>
          <w:rFonts w:ascii="Corbel"/>
          <w:sz w:val="14"/>
        </w:rPr>
      </w:pPr>
      <w:r>
        <w:rPr>
          <w:rFonts w:ascii="Corbel"/>
          <w:color w:val="404040"/>
          <w:sz w:val="14"/>
        </w:rPr>
        <w:t>52</w:t>
      </w:r>
    </w:p>
    <w:p w:rsidR="00300FC9" w:rsidRDefault="00C64B5B">
      <w:pPr>
        <w:spacing w:line="150" w:lineRule="exact"/>
        <w:ind w:right="24"/>
        <w:jc w:val="right"/>
        <w:rPr>
          <w:rFonts w:ascii="Corbel"/>
          <w:sz w:val="14"/>
        </w:rPr>
      </w:pPr>
      <w:r>
        <w:rPr>
          <w:rFonts w:ascii="Corbel"/>
          <w:color w:val="404040"/>
          <w:sz w:val="14"/>
        </w:rPr>
        <w:t>52</w:t>
      </w:r>
    </w:p>
    <w:p w:rsidR="00300FC9" w:rsidRDefault="00300FC9">
      <w:pPr>
        <w:pStyle w:val="Textoindependiente"/>
        <w:rPr>
          <w:rFonts w:ascii="Corbel"/>
          <w:sz w:val="20"/>
        </w:rPr>
      </w:pPr>
    </w:p>
    <w:p w:rsidR="00300FC9" w:rsidRDefault="00300FC9">
      <w:pPr>
        <w:pStyle w:val="Textoindependiente"/>
        <w:spacing w:before="8"/>
        <w:rPr>
          <w:rFonts w:ascii="Corbel"/>
          <w:sz w:val="23"/>
        </w:rPr>
      </w:pPr>
    </w:p>
    <w:p w:rsidR="00300FC9" w:rsidRDefault="00070495">
      <w:pPr>
        <w:pStyle w:val="Textoindependiente"/>
        <w:ind w:left="-27" w:right="-12"/>
        <w:rPr>
          <w:rFonts w:ascii="Corbel"/>
          <w:sz w:val="20"/>
        </w:rPr>
      </w:pPr>
      <w:r>
        <w:rPr>
          <w:rFonts w:ascii="Corbel"/>
          <w:sz w:val="20"/>
        </w:rPr>
      </w:r>
      <w:r>
        <w:rPr>
          <w:rFonts w:ascii="Corbel"/>
          <w:sz w:val="20"/>
        </w:rPr>
        <w:pict>
          <v:shape id="_x0000_s1565" type="#_x0000_t202" style="width:32.6pt;height:54.4pt;mso-left-percent:-10001;mso-top-percent:-10001;mso-position-horizontal:absolute;mso-position-horizontal-relative:char;mso-position-vertical:absolute;mso-position-vertical-relative:line;mso-left-percent:-10001;mso-top-percent:-10001" filled="f" stroked="f">
            <v:textbox inset="0,0,0,0">
              <w:txbxContent>
                <w:p w:rsidR="00485F40" w:rsidRDefault="00485F40">
                  <w:pPr>
                    <w:pStyle w:val="Textoindependiente"/>
                    <w:spacing w:before="3"/>
                    <w:rPr>
                      <w:rFonts w:ascii="Corbel"/>
                      <w:sz w:val="12"/>
                    </w:rPr>
                  </w:pPr>
                </w:p>
                <w:p w:rsidR="00485F40" w:rsidRDefault="00485F40">
                  <w:pPr>
                    <w:spacing w:before="1" w:line="150" w:lineRule="exact"/>
                    <w:ind w:left="130"/>
                    <w:rPr>
                      <w:rFonts w:ascii="Corbel"/>
                      <w:sz w:val="14"/>
                    </w:rPr>
                  </w:pPr>
                  <w:r>
                    <w:rPr>
                      <w:rFonts w:ascii="Corbel"/>
                      <w:color w:val="404040"/>
                      <w:sz w:val="14"/>
                    </w:rPr>
                    <w:t>40,500</w:t>
                  </w:r>
                </w:p>
                <w:p w:rsidR="00485F40" w:rsidRDefault="00485F40">
                  <w:pPr>
                    <w:spacing w:line="150" w:lineRule="exact"/>
                    <w:ind w:left="130"/>
                    <w:rPr>
                      <w:rFonts w:ascii="Corbel"/>
                      <w:sz w:val="14"/>
                    </w:rPr>
                  </w:pPr>
                  <w:r>
                    <w:rPr>
                      <w:rFonts w:ascii="Corbel"/>
                      <w:color w:val="404040"/>
                      <w:sz w:val="14"/>
                    </w:rPr>
                    <w:t>40,500</w:t>
                  </w:r>
                </w:p>
              </w:txbxContent>
            </v:textbox>
            <w10:anchorlock/>
          </v:shape>
        </w:pict>
      </w:r>
    </w:p>
    <w:p w:rsidR="00300FC9" w:rsidRDefault="00C64B5B">
      <w:pPr>
        <w:spacing w:before="44" w:line="150" w:lineRule="exact"/>
        <w:ind w:right="5"/>
        <w:jc w:val="right"/>
        <w:rPr>
          <w:rFonts w:ascii="Corbel"/>
          <w:sz w:val="14"/>
        </w:rPr>
      </w:pPr>
      <w:r>
        <w:rPr>
          <w:rFonts w:ascii="Corbel"/>
          <w:color w:val="404040"/>
          <w:sz w:val="14"/>
        </w:rPr>
        <w:t>45,300</w:t>
      </w:r>
    </w:p>
    <w:p w:rsidR="00300FC9" w:rsidRDefault="00C64B5B">
      <w:pPr>
        <w:spacing w:line="150" w:lineRule="exact"/>
        <w:ind w:right="5"/>
        <w:jc w:val="right"/>
        <w:rPr>
          <w:rFonts w:ascii="Corbel"/>
          <w:sz w:val="14"/>
        </w:rPr>
      </w:pPr>
      <w:r>
        <w:rPr>
          <w:rFonts w:ascii="Corbel"/>
          <w:color w:val="404040"/>
          <w:sz w:val="14"/>
        </w:rPr>
        <w:t>45,300</w:t>
      </w:r>
    </w:p>
    <w:p w:rsidR="00300FC9" w:rsidRDefault="00C64B5B">
      <w:pPr>
        <w:pStyle w:val="Textoindependiente"/>
        <w:rPr>
          <w:rFonts w:ascii="Corbel"/>
          <w:sz w:val="14"/>
        </w:rPr>
      </w:pPr>
      <w:r>
        <w:br w:type="column"/>
      </w: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rPr>
          <w:rFonts w:ascii="Corbel"/>
          <w:sz w:val="14"/>
        </w:rPr>
      </w:pPr>
    </w:p>
    <w:p w:rsidR="00300FC9" w:rsidRDefault="00300FC9">
      <w:pPr>
        <w:pStyle w:val="Textoindependiente"/>
        <w:spacing w:before="8"/>
        <w:rPr>
          <w:rFonts w:ascii="Corbel"/>
          <w:sz w:val="12"/>
        </w:rPr>
      </w:pPr>
    </w:p>
    <w:p w:rsidR="00300FC9" w:rsidRDefault="00C64B5B">
      <w:pPr>
        <w:spacing w:line="150" w:lineRule="exact"/>
        <w:ind w:left="590"/>
        <w:rPr>
          <w:rFonts w:ascii="Corbel"/>
          <w:sz w:val="14"/>
        </w:rPr>
      </w:pPr>
      <w:r>
        <w:rPr>
          <w:rFonts w:ascii="Corbel"/>
          <w:color w:val="404040"/>
          <w:sz w:val="14"/>
        </w:rPr>
        <w:t>81,500</w:t>
      </w:r>
    </w:p>
    <w:p w:rsidR="00300FC9" w:rsidRDefault="00C64B5B">
      <w:pPr>
        <w:spacing w:line="150" w:lineRule="exact"/>
        <w:ind w:left="590"/>
        <w:rPr>
          <w:rFonts w:ascii="Corbel"/>
          <w:sz w:val="14"/>
        </w:rPr>
      </w:pPr>
      <w:r>
        <w:rPr>
          <w:rFonts w:ascii="Corbel"/>
          <w:color w:val="404040"/>
          <w:sz w:val="14"/>
        </w:rPr>
        <w:t>81,500</w:t>
      </w:r>
    </w:p>
    <w:p w:rsidR="00300FC9" w:rsidRDefault="00C64B5B">
      <w:pPr>
        <w:pStyle w:val="Textoindependiente"/>
        <w:rPr>
          <w:rFonts w:ascii="Corbel"/>
          <w:sz w:val="14"/>
        </w:rPr>
      </w:pPr>
      <w:r>
        <w:br w:type="column"/>
      </w:r>
    </w:p>
    <w:p w:rsidR="00300FC9" w:rsidRDefault="00300FC9">
      <w:pPr>
        <w:pStyle w:val="Textoindependiente"/>
        <w:rPr>
          <w:rFonts w:ascii="Corbel"/>
          <w:sz w:val="14"/>
        </w:rPr>
      </w:pPr>
    </w:p>
    <w:p w:rsidR="00300FC9" w:rsidRDefault="00C64B5B">
      <w:pPr>
        <w:spacing w:before="91" w:line="150" w:lineRule="exact"/>
        <w:ind w:left="571" w:right="535"/>
        <w:jc w:val="center"/>
        <w:rPr>
          <w:rFonts w:ascii="Corbel"/>
          <w:sz w:val="14"/>
        </w:rPr>
      </w:pPr>
      <w:r>
        <w:rPr>
          <w:rFonts w:ascii="Corbel"/>
          <w:color w:val="404040"/>
          <w:sz w:val="14"/>
        </w:rPr>
        <w:t>115,500</w:t>
      </w:r>
    </w:p>
    <w:p w:rsidR="00300FC9" w:rsidRDefault="00C64B5B">
      <w:pPr>
        <w:spacing w:line="150" w:lineRule="exact"/>
        <w:ind w:left="571" w:right="535"/>
        <w:jc w:val="center"/>
        <w:rPr>
          <w:rFonts w:ascii="Corbel"/>
          <w:sz w:val="14"/>
        </w:rPr>
      </w:pPr>
      <w:r>
        <w:rPr>
          <w:rFonts w:ascii="Corbel"/>
          <w:color w:val="404040"/>
          <w:sz w:val="14"/>
        </w:rPr>
        <w:t>115,500</w:t>
      </w:r>
    </w:p>
    <w:p w:rsidR="00300FC9" w:rsidRDefault="00300FC9">
      <w:pPr>
        <w:spacing w:line="150" w:lineRule="exact"/>
        <w:jc w:val="center"/>
        <w:rPr>
          <w:rFonts w:ascii="Corbel"/>
          <w:sz w:val="14"/>
        </w:rPr>
        <w:sectPr w:rsidR="00300FC9">
          <w:type w:val="continuous"/>
          <w:pgSz w:w="12240" w:h="15840"/>
          <w:pgMar w:top="1500" w:right="1440" w:bottom="280" w:left="1360" w:header="720" w:footer="720" w:gutter="0"/>
          <w:cols w:num="5" w:space="720" w:equalWidth="0">
            <w:col w:w="4732" w:space="40"/>
            <w:col w:w="1091" w:space="39"/>
            <w:col w:w="655" w:space="220"/>
            <w:col w:w="975" w:space="100"/>
            <w:col w:w="1588"/>
          </w:cols>
        </w:sectPr>
      </w:pPr>
    </w:p>
    <w:p w:rsidR="00300FC9" w:rsidRDefault="00070495">
      <w:pPr>
        <w:tabs>
          <w:tab w:val="left" w:pos="4955"/>
        </w:tabs>
        <w:spacing w:before="132"/>
        <w:ind w:left="4496"/>
        <w:rPr>
          <w:rFonts w:ascii="Calibri"/>
          <w:sz w:val="18"/>
        </w:rPr>
      </w:pPr>
      <w:r>
        <w:rPr>
          <w:lang w:val="en-US"/>
        </w:rPr>
        <w:pict>
          <v:shape id="_x0000_s1151" type="#_x0000_t202" style="position:absolute;left:0;text-align:left;margin-left:553.1pt;margin-top:655.95pt;width:27.8pt;height:62.25pt;z-index:3784;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24</w:t>
                  </w:r>
                </w:p>
              </w:txbxContent>
            </v:textbox>
            <w10:wrap anchorx="page" anchory="page"/>
          </v:shape>
        </w:pict>
      </w:r>
      <w:r w:rsidR="00C64B5B">
        <w:rPr>
          <w:rFonts w:ascii="Calibri"/>
          <w:color w:val="585858"/>
          <w:sz w:val="18"/>
        </w:rPr>
        <w:t>0</w:t>
      </w:r>
      <w:r w:rsidR="00C64B5B">
        <w:rPr>
          <w:rFonts w:ascii="Calibri"/>
          <w:color w:val="585858"/>
          <w:sz w:val="18"/>
        </w:rPr>
        <w:tab/>
        <w:t>20,000    40,000    60,000    80,000   100,000</w:t>
      </w:r>
      <w:r w:rsidR="00C64B5B">
        <w:rPr>
          <w:rFonts w:ascii="Calibri"/>
          <w:color w:val="585858"/>
          <w:spacing w:val="6"/>
          <w:sz w:val="18"/>
        </w:rPr>
        <w:t xml:space="preserve"> </w:t>
      </w:r>
      <w:r w:rsidR="00C64B5B">
        <w:rPr>
          <w:rFonts w:ascii="Calibri"/>
          <w:color w:val="585858"/>
          <w:sz w:val="18"/>
        </w:rPr>
        <w:t>120,000</w:t>
      </w:r>
    </w:p>
    <w:p w:rsidR="00300FC9" w:rsidRDefault="00300FC9">
      <w:pPr>
        <w:pStyle w:val="Textoindependiente"/>
        <w:spacing w:before="5"/>
        <w:rPr>
          <w:rFonts w:ascii="Calibri"/>
          <w:sz w:val="9"/>
        </w:rPr>
      </w:pPr>
    </w:p>
    <w:p w:rsidR="00300FC9" w:rsidRDefault="00C64B5B">
      <w:pPr>
        <w:tabs>
          <w:tab w:val="left" w:pos="4779"/>
        </w:tabs>
        <w:spacing w:before="63"/>
        <w:ind w:left="2740"/>
        <w:rPr>
          <w:rFonts w:ascii="Calibri"/>
          <w:sz w:val="18"/>
        </w:rPr>
      </w:pPr>
      <w:r>
        <w:rPr>
          <w:rFonts w:ascii="Calibri"/>
          <w:color w:val="585858"/>
          <w:sz w:val="18"/>
        </w:rPr>
        <w:t>FIDE</w:t>
      </w:r>
      <w:r>
        <w:rPr>
          <w:rFonts w:ascii="Calibri"/>
          <w:color w:val="585858"/>
          <w:spacing w:val="-3"/>
          <w:sz w:val="18"/>
        </w:rPr>
        <w:t xml:space="preserve"> </w:t>
      </w:r>
      <w:r>
        <w:rPr>
          <w:rFonts w:ascii="Calibri"/>
          <w:color w:val="585858"/>
          <w:sz w:val="18"/>
        </w:rPr>
        <w:t>cuarto</w:t>
      </w:r>
      <w:r>
        <w:rPr>
          <w:rFonts w:ascii="Calibri"/>
          <w:color w:val="585858"/>
          <w:spacing w:val="-3"/>
          <w:sz w:val="18"/>
        </w:rPr>
        <w:t xml:space="preserve"> </w:t>
      </w:r>
      <w:r>
        <w:rPr>
          <w:rFonts w:ascii="Calibri"/>
          <w:color w:val="585858"/>
          <w:sz w:val="18"/>
        </w:rPr>
        <w:t>trimestre</w:t>
      </w:r>
      <w:r>
        <w:rPr>
          <w:rFonts w:ascii="Calibri"/>
          <w:color w:val="585858"/>
          <w:sz w:val="18"/>
        </w:rPr>
        <w:tab/>
        <w:t>Beneficiarios primer</w:t>
      </w:r>
      <w:r>
        <w:rPr>
          <w:rFonts w:ascii="Calibri"/>
          <w:color w:val="585858"/>
          <w:spacing w:val="-14"/>
          <w:sz w:val="18"/>
        </w:rPr>
        <w:t xml:space="preserve"> </w:t>
      </w:r>
      <w:r>
        <w:rPr>
          <w:rFonts w:ascii="Calibri"/>
          <w:color w:val="585858"/>
          <w:sz w:val="18"/>
        </w:rPr>
        <w:t>trimestre</w:t>
      </w:r>
    </w:p>
    <w:p w:rsidR="00300FC9" w:rsidRDefault="00300FC9">
      <w:pPr>
        <w:pStyle w:val="Textoindependiente"/>
        <w:spacing w:before="9"/>
        <w:rPr>
          <w:rFonts w:ascii="Calibri"/>
          <w:sz w:val="26"/>
        </w:rPr>
      </w:pPr>
    </w:p>
    <w:p w:rsidR="00300FC9" w:rsidRDefault="00C64B5B">
      <w:pPr>
        <w:spacing w:before="100"/>
        <w:ind w:left="340" w:right="595"/>
        <w:rPr>
          <w:sz w:val="16"/>
        </w:rPr>
      </w:pPr>
      <w:r>
        <w:rPr>
          <w:sz w:val="16"/>
        </w:rPr>
        <w:t xml:space="preserve">Fuente: SHCP, (2016) Informe sobre la situación económica, las finanzas públicas y la deuda pública, 1er al 4º. Trimestre 2016, Baja California. </w:t>
      </w:r>
      <w:hyperlink r:id="rId55">
        <w:r>
          <w:rPr>
            <w:color w:val="0000FF"/>
            <w:sz w:val="16"/>
            <w:u w:val="single" w:color="0000FF"/>
          </w:rPr>
          <w:t>www.bajacalifornia.gob.mx/.../GP%20-%20BC%20-%201ER%20TRIM%202016%20(i</w:t>
        </w:r>
      </w:hyperlink>
    </w:p>
    <w:p w:rsidR="00300FC9" w:rsidRDefault="00300FC9">
      <w:pPr>
        <w:pStyle w:val="Textoindependiente"/>
        <w:rPr>
          <w:sz w:val="20"/>
        </w:rPr>
      </w:pPr>
    </w:p>
    <w:p w:rsidR="00300FC9" w:rsidRDefault="00300FC9">
      <w:pPr>
        <w:pStyle w:val="Textoindependiente"/>
        <w:spacing w:before="5"/>
        <w:rPr>
          <w:sz w:val="23"/>
        </w:rPr>
      </w:pPr>
    </w:p>
    <w:p w:rsidR="00300FC9" w:rsidRDefault="00C64B5B">
      <w:pPr>
        <w:pStyle w:val="Textoindependiente"/>
        <w:spacing w:before="100" w:line="360" w:lineRule="auto"/>
        <w:ind w:left="340" w:right="263"/>
        <w:jc w:val="both"/>
      </w:pPr>
      <w:r>
        <w:t>De</w:t>
      </w:r>
      <w:r>
        <w:rPr>
          <w:spacing w:val="-5"/>
        </w:rPr>
        <w:t xml:space="preserve"> </w:t>
      </w:r>
      <w:r>
        <w:t>los</w:t>
      </w:r>
      <w:r>
        <w:rPr>
          <w:spacing w:val="-6"/>
        </w:rPr>
        <w:t xml:space="preserve"> </w:t>
      </w:r>
      <w:r>
        <w:t>proyectos</w:t>
      </w:r>
      <w:r>
        <w:rPr>
          <w:spacing w:val="-7"/>
        </w:rPr>
        <w:t xml:space="preserve"> </w:t>
      </w:r>
      <w:r>
        <w:t>del</w:t>
      </w:r>
      <w:r>
        <w:rPr>
          <w:spacing w:val="-7"/>
        </w:rPr>
        <w:t xml:space="preserve"> </w:t>
      </w:r>
      <w:r>
        <w:t>FIDE,</w:t>
      </w:r>
      <w:r>
        <w:rPr>
          <w:spacing w:val="-7"/>
        </w:rPr>
        <w:t xml:space="preserve"> </w:t>
      </w:r>
      <w:r>
        <w:t>cuyo</w:t>
      </w:r>
      <w:r>
        <w:rPr>
          <w:spacing w:val="-6"/>
        </w:rPr>
        <w:t xml:space="preserve"> </w:t>
      </w:r>
      <w:r>
        <w:t>reporte</w:t>
      </w:r>
      <w:r>
        <w:rPr>
          <w:spacing w:val="-1"/>
        </w:rPr>
        <w:t xml:space="preserve"> </w:t>
      </w:r>
      <w:r>
        <w:t>emite</w:t>
      </w:r>
      <w:r>
        <w:rPr>
          <w:spacing w:val="-6"/>
        </w:rPr>
        <w:t xml:space="preserve"> </w:t>
      </w:r>
      <w:r>
        <w:t>la</w:t>
      </w:r>
      <w:r>
        <w:rPr>
          <w:spacing w:val="-5"/>
        </w:rPr>
        <w:t xml:space="preserve"> </w:t>
      </w:r>
      <w:r>
        <w:t>SHCP</w:t>
      </w:r>
      <w:r>
        <w:rPr>
          <w:spacing w:val="-5"/>
        </w:rPr>
        <w:t xml:space="preserve"> </w:t>
      </w:r>
      <w:r>
        <w:t>trimestralmente,</w:t>
      </w:r>
      <w:r>
        <w:rPr>
          <w:spacing w:val="-7"/>
        </w:rPr>
        <w:t xml:space="preserve"> </w:t>
      </w:r>
      <w:r>
        <w:t>no</w:t>
      </w:r>
      <w:r>
        <w:rPr>
          <w:spacing w:val="-7"/>
        </w:rPr>
        <w:t xml:space="preserve"> </w:t>
      </w:r>
      <w:r>
        <w:t>se</w:t>
      </w:r>
      <w:r>
        <w:rPr>
          <w:spacing w:val="-6"/>
        </w:rPr>
        <w:t xml:space="preserve"> </w:t>
      </w:r>
      <w:r>
        <w:t>cuenta</w:t>
      </w:r>
      <w:r>
        <w:rPr>
          <w:spacing w:val="-5"/>
        </w:rPr>
        <w:t xml:space="preserve"> </w:t>
      </w:r>
      <w:r>
        <w:t>con proyectos</w:t>
      </w:r>
      <w:r>
        <w:rPr>
          <w:spacing w:val="-11"/>
        </w:rPr>
        <w:t xml:space="preserve"> </w:t>
      </w:r>
      <w:r>
        <w:t>2016</w:t>
      </w:r>
      <w:r>
        <w:rPr>
          <w:spacing w:val="-10"/>
        </w:rPr>
        <w:t xml:space="preserve"> </w:t>
      </w:r>
      <w:r>
        <w:t>para</w:t>
      </w:r>
      <w:r>
        <w:rPr>
          <w:spacing w:val="-13"/>
        </w:rPr>
        <w:t xml:space="preserve"> </w:t>
      </w:r>
      <w:r>
        <w:t>el</w:t>
      </w:r>
      <w:r>
        <w:rPr>
          <w:spacing w:val="-11"/>
        </w:rPr>
        <w:t xml:space="preserve"> </w:t>
      </w:r>
      <w:r>
        <w:t>resto</w:t>
      </w:r>
      <w:r>
        <w:rPr>
          <w:spacing w:val="-15"/>
        </w:rPr>
        <w:t xml:space="preserve"> </w:t>
      </w:r>
      <w:r>
        <w:t>de</w:t>
      </w:r>
      <w:r>
        <w:rPr>
          <w:spacing w:val="-9"/>
        </w:rPr>
        <w:t xml:space="preserve"> </w:t>
      </w:r>
      <w:r>
        <w:t>los</w:t>
      </w:r>
      <w:r>
        <w:rPr>
          <w:spacing w:val="-11"/>
        </w:rPr>
        <w:t xml:space="preserve"> </w:t>
      </w:r>
      <w:r>
        <w:t>municipios,</w:t>
      </w:r>
      <w:r>
        <w:rPr>
          <w:spacing w:val="-11"/>
        </w:rPr>
        <w:t xml:space="preserve"> </w:t>
      </w:r>
      <w:r>
        <w:t>de</w:t>
      </w:r>
      <w:r>
        <w:rPr>
          <w:spacing w:val="-9"/>
        </w:rPr>
        <w:t xml:space="preserve"> </w:t>
      </w:r>
      <w:r>
        <w:t>haber</w:t>
      </w:r>
      <w:r>
        <w:rPr>
          <w:spacing w:val="-13"/>
        </w:rPr>
        <w:t xml:space="preserve"> </w:t>
      </w:r>
      <w:r>
        <w:t>algún</w:t>
      </w:r>
      <w:r>
        <w:rPr>
          <w:spacing w:val="-10"/>
        </w:rPr>
        <w:t xml:space="preserve"> </w:t>
      </w:r>
      <w:r>
        <w:t>proyecto</w:t>
      </w:r>
      <w:r>
        <w:rPr>
          <w:spacing w:val="-11"/>
        </w:rPr>
        <w:t xml:space="preserve"> </w:t>
      </w:r>
      <w:r>
        <w:t>en</w:t>
      </w:r>
      <w:r>
        <w:rPr>
          <w:spacing w:val="-10"/>
        </w:rPr>
        <w:t xml:space="preserve"> </w:t>
      </w:r>
      <w:r>
        <w:t>ejecución,</w:t>
      </w:r>
      <w:r>
        <w:rPr>
          <w:spacing w:val="-11"/>
        </w:rPr>
        <w:t xml:space="preserve"> </w:t>
      </w:r>
      <w:r>
        <w:t>debe tratarse</w:t>
      </w:r>
      <w:r>
        <w:rPr>
          <w:spacing w:val="-13"/>
        </w:rPr>
        <w:t xml:space="preserve"> </w:t>
      </w:r>
      <w:r>
        <w:t>de</w:t>
      </w:r>
      <w:r>
        <w:rPr>
          <w:spacing w:val="-13"/>
        </w:rPr>
        <w:t xml:space="preserve"> </w:t>
      </w:r>
      <w:r>
        <w:t>remanentes</w:t>
      </w:r>
      <w:r>
        <w:rPr>
          <w:spacing w:val="-8"/>
        </w:rPr>
        <w:t xml:space="preserve"> </w:t>
      </w:r>
      <w:r>
        <w:t>de</w:t>
      </w:r>
      <w:r>
        <w:rPr>
          <w:spacing w:val="-13"/>
        </w:rPr>
        <w:t xml:space="preserve"> </w:t>
      </w:r>
      <w:r>
        <w:t>ejercicios</w:t>
      </w:r>
      <w:r>
        <w:rPr>
          <w:spacing w:val="-11"/>
        </w:rPr>
        <w:t xml:space="preserve"> </w:t>
      </w:r>
      <w:r>
        <w:t>anteriores.</w:t>
      </w:r>
      <w:r>
        <w:rPr>
          <w:spacing w:val="-11"/>
        </w:rPr>
        <w:t xml:space="preserve"> </w:t>
      </w:r>
      <w:r>
        <w:t>En</w:t>
      </w:r>
      <w:r>
        <w:rPr>
          <w:spacing w:val="-11"/>
        </w:rPr>
        <w:t xml:space="preserve"> </w:t>
      </w:r>
      <w:r>
        <w:t>cuanto</w:t>
      </w:r>
      <w:r>
        <w:rPr>
          <w:spacing w:val="-11"/>
        </w:rPr>
        <w:t xml:space="preserve"> </w:t>
      </w:r>
      <w:r>
        <w:t>a</w:t>
      </w:r>
      <w:r>
        <w:rPr>
          <w:spacing w:val="-10"/>
        </w:rPr>
        <w:t xml:space="preserve"> </w:t>
      </w:r>
      <w:r>
        <w:t>los</w:t>
      </w:r>
      <w:r>
        <w:rPr>
          <w:spacing w:val="-11"/>
        </w:rPr>
        <w:t xml:space="preserve"> </w:t>
      </w:r>
      <w:r>
        <w:t>beneficiarios</w:t>
      </w:r>
      <w:r>
        <w:rPr>
          <w:spacing w:val="-11"/>
        </w:rPr>
        <w:t xml:space="preserve"> </w:t>
      </w:r>
      <w:r>
        <w:t>por</w:t>
      </w:r>
      <w:r>
        <w:rPr>
          <w:spacing w:val="-11"/>
        </w:rPr>
        <w:t xml:space="preserve"> </w:t>
      </w:r>
      <w:r>
        <w:t>proyecto, el detalle se expone en la siguiente</w:t>
      </w:r>
      <w:r>
        <w:rPr>
          <w:spacing w:val="-16"/>
        </w:rPr>
        <w:t xml:space="preserve"> </w:t>
      </w:r>
      <w:r>
        <w:t>tabla.</w:t>
      </w:r>
    </w:p>
    <w:p w:rsidR="00300FC9" w:rsidRDefault="00300FC9">
      <w:pPr>
        <w:spacing w:line="360" w:lineRule="auto"/>
        <w:jc w:val="both"/>
        <w:sectPr w:rsidR="00300FC9">
          <w:type w:val="continuous"/>
          <w:pgSz w:w="12240" w:h="15840"/>
          <w:pgMar w:top="1500" w:right="1440" w:bottom="280" w:left="1360" w:header="720" w:footer="720" w:gutter="0"/>
          <w:cols w:space="720"/>
        </w:sectPr>
      </w:pPr>
    </w:p>
    <w:p w:rsidR="00300FC9" w:rsidRDefault="00070495">
      <w:pPr>
        <w:spacing w:before="138" w:after="29" w:line="360" w:lineRule="auto"/>
        <w:ind w:left="340" w:right="338" w:hanging="12"/>
        <w:jc w:val="center"/>
        <w:rPr>
          <w:b/>
          <w:sz w:val="24"/>
        </w:rPr>
      </w:pPr>
      <w:r>
        <w:rPr>
          <w:lang w:val="en-US"/>
        </w:rPr>
        <w:lastRenderedPageBreak/>
        <w:pict>
          <v:shape id="_x0000_s1150" type="#_x0000_t202" style="position:absolute;left:0;text-align:left;margin-left:553.1pt;margin-top:655.95pt;width:27.8pt;height:62.25pt;z-index:3808;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25</w:t>
                  </w:r>
                </w:p>
              </w:txbxContent>
            </v:textbox>
            <w10:wrap anchorx="page" anchory="page"/>
          </v:shape>
        </w:pict>
      </w:r>
      <w:r w:rsidR="00C64B5B">
        <w:rPr>
          <w:b/>
          <w:sz w:val="24"/>
        </w:rPr>
        <w:t>Tabla 4. Proporción de beneficiarios por Proyectos asignados al Fondo de Infraestructura Deportiva, primer trimestre y cuarto trimestre, por municipio, Baja California, 2016</w:t>
      </w:r>
    </w:p>
    <w:tbl>
      <w:tblPr>
        <w:tblStyle w:val="TableNormal"/>
        <w:tblW w:w="0" w:type="auto"/>
        <w:tblInd w:w="3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99"/>
        <w:gridCol w:w="1100"/>
        <w:gridCol w:w="540"/>
        <w:gridCol w:w="2897"/>
        <w:gridCol w:w="1100"/>
        <w:gridCol w:w="499"/>
      </w:tblGrid>
      <w:tr w:rsidR="00300FC9">
        <w:trPr>
          <w:trHeight w:val="720"/>
        </w:trPr>
        <w:tc>
          <w:tcPr>
            <w:tcW w:w="2899" w:type="dxa"/>
            <w:tcBorders>
              <w:right w:val="single" w:sz="4" w:space="0" w:color="000000"/>
            </w:tcBorders>
            <w:shd w:val="clear" w:color="auto" w:fill="933634"/>
          </w:tcPr>
          <w:p w:rsidR="00300FC9" w:rsidRDefault="00300FC9">
            <w:pPr>
              <w:pStyle w:val="TableParagraph"/>
              <w:rPr>
                <w:b/>
              </w:rPr>
            </w:pPr>
          </w:p>
          <w:p w:rsidR="00300FC9" w:rsidRDefault="00C64B5B">
            <w:pPr>
              <w:pStyle w:val="TableParagraph"/>
              <w:ind w:left="393"/>
              <w:rPr>
                <w:b/>
                <w:sz w:val="16"/>
              </w:rPr>
            </w:pPr>
            <w:r>
              <w:rPr>
                <w:b/>
                <w:color w:val="FFFFFF"/>
                <w:sz w:val="16"/>
              </w:rPr>
              <w:t>FIDE primer trimestre 2016</w:t>
            </w:r>
          </w:p>
        </w:tc>
        <w:tc>
          <w:tcPr>
            <w:tcW w:w="1100" w:type="dxa"/>
            <w:tcBorders>
              <w:left w:val="single" w:sz="4" w:space="0" w:color="000000"/>
              <w:right w:val="single" w:sz="4" w:space="0" w:color="000000"/>
            </w:tcBorders>
            <w:shd w:val="clear" w:color="auto" w:fill="933634"/>
          </w:tcPr>
          <w:p w:rsidR="00300FC9" w:rsidRDefault="00C64B5B">
            <w:pPr>
              <w:pStyle w:val="TableParagraph"/>
              <w:spacing w:before="67"/>
              <w:ind w:left="73" w:right="47"/>
              <w:jc w:val="center"/>
              <w:rPr>
                <w:b/>
                <w:sz w:val="16"/>
              </w:rPr>
            </w:pPr>
            <w:r>
              <w:rPr>
                <w:b/>
                <w:color w:val="FFFFFF"/>
                <w:sz w:val="16"/>
              </w:rPr>
              <w:t>Beneficiarios primer trimestre</w:t>
            </w:r>
          </w:p>
        </w:tc>
        <w:tc>
          <w:tcPr>
            <w:tcW w:w="540" w:type="dxa"/>
            <w:tcBorders>
              <w:left w:val="single" w:sz="4" w:space="0" w:color="000000"/>
              <w:right w:val="single" w:sz="4" w:space="0" w:color="000000"/>
            </w:tcBorders>
            <w:shd w:val="clear" w:color="auto" w:fill="933634"/>
          </w:tcPr>
          <w:p w:rsidR="00300FC9" w:rsidRDefault="00300FC9">
            <w:pPr>
              <w:pStyle w:val="TableParagraph"/>
              <w:rPr>
                <w:b/>
              </w:rPr>
            </w:pPr>
          </w:p>
          <w:p w:rsidR="00300FC9" w:rsidRDefault="00C64B5B">
            <w:pPr>
              <w:pStyle w:val="TableParagraph"/>
              <w:ind w:left="20"/>
              <w:jc w:val="center"/>
              <w:rPr>
                <w:b/>
                <w:sz w:val="16"/>
              </w:rPr>
            </w:pPr>
            <w:r>
              <w:rPr>
                <w:b/>
                <w:color w:val="FFFFFF"/>
                <w:sz w:val="16"/>
              </w:rPr>
              <w:t>%</w:t>
            </w:r>
          </w:p>
        </w:tc>
        <w:tc>
          <w:tcPr>
            <w:tcW w:w="2897" w:type="dxa"/>
            <w:tcBorders>
              <w:left w:val="single" w:sz="4" w:space="0" w:color="000000"/>
              <w:right w:val="single" w:sz="4" w:space="0" w:color="000000"/>
            </w:tcBorders>
            <w:shd w:val="clear" w:color="auto" w:fill="933634"/>
          </w:tcPr>
          <w:p w:rsidR="00300FC9" w:rsidRDefault="00300FC9">
            <w:pPr>
              <w:pStyle w:val="TableParagraph"/>
              <w:rPr>
                <w:b/>
              </w:rPr>
            </w:pPr>
          </w:p>
          <w:p w:rsidR="00300FC9" w:rsidRDefault="00C64B5B">
            <w:pPr>
              <w:pStyle w:val="TableParagraph"/>
              <w:ind w:left="617"/>
              <w:rPr>
                <w:b/>
                <w:sz w:val="16"/>
              </w:rPr>
            </w:pPr>
            <w:r>
              <w:rPr>
                <w:b/>
                <w:color w:val="FFFFFF"/>
                <w:sz w:val="16"/>
              </w:rPr>
              <w:t>FIDE cuarto trimestre</w:t>
            </w:r>
          </w:p>
        </w:tc>
        <w:tc>
          <w:tcPr>
            <w:tcW w:w="1100" w:type="dxa"/>
            <w:tcBorders>
              <w:left w:val="single" w:sz="4" w:space="0" w:color="000000"/>
              <w:right w:val="single" w:sz="4" w:space="0" w:color="000000"/>
            </w:tcBorders>
            <w:shd w:val="clear" w:color="auto" w:fill="933634"/>
          </w:tcPr>
          <w:p w:rsidR="00300FC9" w:rsidRDefault="00C64B5B">
            <w:pPr>
              <w:pStyle w:val="TableParagraph"/>
              <w:spacing w:before="67"/>
              <w:ind w:left="69" w:right="51"/>
              <w:jc w:val="center"/>
              <w:rPr>
                <w:b/>
                <w:sz w:val="16"/>
              </w:rPr>
            </w:pPr>
            <w:r>
              <w:rPr>
                <w:b/>
                <w:color w:val="FFFFFF"/>
                <w:sz w:val="16"/>
              </w:rPr>
              <w:t>Beneficiarios cuarto trimestre</w:t>
            </w:r>
          </w:p>
        </w:tc>
        <w:tc>
          <w:tcPr>
            <w:tcW w:w="499" w:type="dxa"/>
            <w:tcBorders>
              <w:left w:val="single" w:sz="4" w:space="0" w:color="000000"/>
            </w:tcBorders>
            <w:shd w:val="clear" w:color="auto" w:fill="933634"/>
          </w:tcPr>
          <w:p w:rsidR="00300FC9" w:rsidRDefault="00300FC9">
            <w:pPr>
              <w:pStyle w:val="TableParagraph"/>
              <w:rPr>
                <w:b/>
              </w:rPr>
            </w:pPr>
          </w:p>
          <w:p w:rsidR="00300FC9" w:rsidRDefault="00C64B5B">
            <w:pPr>
              <w:pStyle w:val="TableParagraph"/>
              <w:ind w:left="18"/>
              <w:jc w:val="center"/>
              <w:rPr>
                <w:b/>
                <w:sz w:val="16"/>
              </w:rPr>
            </w:pPr>
            <w:r>
              <w:rPr>
                <w:b/>
                <w:color w:val="FFFFFF"/>
                <w:sz w:val="16"/>
              </w:rPr>
              <w:t>%</w:t>
            </w:r>
          </w:p>
        </w:tc>
      </w:tr>
      <w:tr w:rsidR="00300FC9">
        <w:trPr>
          <w:trHeight w:val="571"/>
        </w:trPr>
        <w:tc>
          <w:tcPr>
            <w:tcW w:w="2899" w:type="dxa"/>
            <w:tcBorders>
              <w:bottom w:val="single" w:sz="4" w:space="0" w:color="000000"/>
              <w:right w:val="single" w:sz="4" w:space="0" w:color="000000"/>
            </w:tcBorders>
          </w:tcPr>
          <w:p w:rsidR="00300FC9" w:rsidRDefault="00C64B5B">
            <w:pPr>
              <w:pStyle w:val="TableParagraph"/>
              <w:spacing w:line="172" w:lineRule="exact"/>
              <w:ind w:left="70"/>
              <w:rPr>
                <w:sz w:val="16"/>
              </w:rPr>
            </w:pPr>
            <w:r>
              <w:rPr>
                <w:sz w:val="16"/>
              </w:rPr>
              <w:t>Construcción Y Equipamiento De Centro</w:t>
            </w:r>
          </w:p>
          <w:p w:rsidR="00300FC9" w:rsidRDefault="00C64B5B">
            <w:pPr>
              <w:pStyle w:val="TableParagraph"/>
              <w:spacing w:line="242" w:lineRule="auto"/>
              <w:ind w:left="70" w:right="75"/>
              <w:rPr>
                <w:sz w:val="16"/>
              </w:rPr>
            </w:pPr>
            <w:r>
              <w:rPr>
                <w:sz w:val="16"/>
              </w:rPr>
              <w:t>De Iniciación Acuático, En Unidad Deportiva Tijuana, Tijuana, Baja California</w:t>
            </w:r>
          </w:p>
        </w:tc>
        <w:tc>
          <w:tcPr>
            <w:tcW w:w="1100" w:type="dxa"/>
            <w:tcBorders>
              <w:left w:val="single" w:sz="4" w:space="0" w:color="000000"/>
              <w:bottom w:val="single" w:sz="4" w:space="0" w:color="000000"/>
              <w:right w:val="single" w:sz="4" w:space="0" w:color="000000"/>
            </w:tcBorders>
          </w:tcPr>
          <w:p w:rsidR="00300FC9" w:rsidRDefault="00300FC9">
            <w:pPr>
              <w:pStyle w:val="TableParagraph"/>
              <w:spacing w:before="8"/>
              <w:rPr>
                <w:b/>
                <w:sz w:val="14"/>
              </w:rPr>
            </w:pPr>
          </w:p>
          <w:p w:rsidR="00300FC9" w:rsidRDefault="00C64B5B">
            <w:pPr>
              <w:pStyle w:val="TableParagraph"/>
              <w:spacing w:before="1"/>
              <w:ind w:left="71" w:right="51"/>
              <w:jc w:val="center"/>
              <w:rPr>
                <w:sz w:val="16"/>
              </w:rPr>
            </w:pPr>
            <w:r>
              <w:rPr>
                <w:sz w:val="16"/>
              </w:rPr>
              <w:t>45,300</w:t>
            </w:r>
          </w:p>
        </w:tc>
        <w:tc>
          <w:tcPr>
            <w:tcW w:w="540" w:type="dxa"/>
            <w:tcBorders>
              <w:left w:val="single" w:sz="4" w:space="0" w:color="000000"/>
              <w:bottom w:val="single" w:sz="4" w:space="0" w:color="000000"/>
              <w:right w:val="single" w:sz="4" w:space="0" w:color="000000"/>
            </w:tcBorders>
          </w:tcPr>
          <w:p w:rsidR="00300FC9" w:rsidRDefault="00300FC9">
            <w:pPr>
              <w:pStyle w:val="TableParagraph"/>
              <w:spacing w:before="8"/>
              <w:rPr>
                <w:b/>
                <w:sz w:val="14"/>
              </w:rPr>
            </w:pPr>
          </w:p>
          <w:p w:rsidR="00300FC9" w:rsidRDefault="00C64B5B">
            <w:pPr>
              <w:pStyle w:val="TableParagraph"/>
              <w:spacing w:before="1"/>
              <w:ind w:left="77" w:right="57"/>
              <w:jc w:val="center"/>
              <w:rPr>
                <w:sz w:val="16"/>
              </w:rPr>
            </w:pPr>
            <w:r>
              <w:rPr>
                <w:sz w:val="16"/>
              </w:rPr>
              <w:t>8.5</w:t>
            </w:r>
          </w:p>
        </w:tc>
        <w:tc>
          <w:tcPr>
            <w:tcW w:w="2897" w:type="dxa"/>
            <w:tcBorders>
              <w:left w:val="single" w:sz="4" w:space="0" w:color="000000"/>
              <w:bottom w:val="single" w:sz="4" w:space="0" w:color="000000"/>
              <w:right w:val="single" w:sz="4" w:space="0" w:color="000000"/>
            </w:tcBorders>
          </w:tcPr>
          <w:p w:rsidR="00300FC9" w:rsidRDefault="00C64B5B">
            <w:pPr>
              <w:pStyle w:val="TableParagraph"/>
              <w:spacing w:line="172" w:lineRule="exact"/>
              <w:ind w:left="77"/>
              <w:rPr>
                <w:sz w:val="16"/>
              </w:rPr>
            </w:pPr>
            <w:r>
              <w:rPr>
                <w:sz w:val="16"/>
              </w:rPr>
              <w:t>Construcción Y Equipamiento De Centro</w:t>
            </w:r>
          </w:p>
          <w:p w:rsidR="00300FC9" w:rsidRDefault="00C64B5B">
            <w:pPr>
              <w:pStyle w:val="TableParagraph"/>
              <w:spacing w:line="242" w:lineRule="auto"/>
              <w:ind w:left="77" w:right="71"/>
              <w:rPr>
                <w:sz w:val="16"/>
              </w:rPr>
            </w:pPr>
            <w:r>
              <w:rPr>
                <w:sz w:val="16"/>
              </w:rPr>
              <w:t>De Iniciación Acuático, En Unidad Deportiva Tijuana, Tijuana, Baja California</w:t>
            </w:r>
          </w:p>
        </w:tc>
        <w:tc>
          <w:tcPr>
            <w:tcW w:w="1100" w:type="dxa"/>
            <w:tcBorders>
              <w:left w:val="single" w:sz="4" w:space="0" w:color="000000"/>
              <w:bottom w:val="single" w:sz="4" w:space="0" w:color="000000"/>
              <w:right w:val="single" w:sz="4" w:space="0" w:color="000000"/>
            </w:tcBorders>
          </w:tcPr>
          <w:p w:rsidR="00300FC9" w:rsidRDefault="00300FC9">
            <w:pPr>
              <w:pStyle w:val="TableParagraph"/>
              <w:spacing w:before="8"/>
              <w:rPr>
                <w:b/>
                <w:sz w:val="14"/>
              </w:rPr>
            </w:pPr>
          </w:p>
          <w:p w:rsidR="00300FC9" w:rsidRDefault="00C64B5B">
            <w:pPr>
              <w:pStyle w:val="TableParagraph"/>
              <w:spacing w:before="1"/>
              <w:ind w:left="63" w:right="51"/>
              <w:jc w:val="center"/>
              <w:rPr>
                <w:sz w:val="16"/>
              </w:rPr>
            </w:pPr>
            <w:r>
              <w:rPr>
                <w:sz w:val="16"/>
              </w:rPr>
              <w:t>45,300</w:t>
            </w:r>
          </w:p>
        </w:tc>
        <w:tc>
          <w:tcPr>
            <w:tcW w:w="499" w:type="dxa"/>
            <w:tcBorders>
              <w:left w:val="single" w:sz="4" w:space="0" w:color="000000"/>
              <w:bottom w:val="single" w:sz="4" w:space="0" w:color="000000"/>
            </w:tcBorders>
          </w:tcPr>
          <w:p w:rsidR="00300FC9" w:rsidRDefault="00300FC9">
            <w:pPr>
              <w:pStyle w:val="TableParagraph"/>
              <w:spacing w:before="8"/>
              <w:rPr>
                <w:b/>
                <w:sz w:val="14"/>
              </w:rPr>
            </w:pPr>
          </w:p>
          <w:p w:rsidR="00300FC9" w:rsidRDefault="00C64B5B">
            <w:pPr>
              <w:pStyle w:val="TableParagraph"/>
              <w:spacing w:before="1"/>
              <w:ind w:left="53" w:right="35"/>
              <w:jc w:val="center"/>
              <w:rPr>
                <w:sz w:val="16"/>
              </w:rPr>
            </w:pPr>
            <w:r>
              <w:rPr>
                <w:sz w:val="16"/>
              </w:rPr>
              <w:t>9.6</w:t>
            </w:r>
          </w:p>
        </w:tc>
      </w:tr>
      <w:tr w:rsidR="00300FC9">
        <w:trPr>
          <w:trHeight w:val="769"/>
        </w:trPr>
        <w:tc>
          <w:tcPr>
            <w:tcW w:w="2899" w:type="dxa"/>
            <w:tcBorders>
              <w:top w:val="single" w:sz="4" w:space="0" w:color="000000"/>
              <w:bottom w:val="single" w:sz="4" w:space="0" w:color="000000"/>
              <w:right w:val="single" w:sz="4" w:space="0" w:color="000000"/>
            </w:tcBorders>
          </w:tcPr>
          <w:p w:rsidR="00300FC9" w:rsidRDefault="00C64B5B">
            <w:pPr>
              <w:pStyle w:val="TableParagraph"/>
              <w:tabs>
                <w:tab w:val="left" w:pos="990"/>
              </w:tabs>
              <w:spacing w:before="2"/>
              <w:ind w:left="70" w:right="399"/>
              <w:rPr>
                <w:sz w:val="16"/>
              </w:rPr>
            </w:pPr>
            <w:r>
              <w:rPr>
                <w:sz w:val="16"/>
              </w:rPr>
              <w:t>Construcción De Gimnasio De Usos Múltiples Y Rehabilitación De</w:t>
            </w:r>
            <w:r>
              <w:rPr>
                <w:spacing w:val="-15"/>
                <w:sz w:val="16"/>
              </w:rPr>
              <w:t xml:space="preserve"> </w:t>
            </w:r>
            <w:r>
              <w:rPr>
                <w:sz w:val="16"/>
              </w:rPr>
              <w:t>Unidad Deportiva</w:t>
            </w:r>
            <w:r>
              <w:rPr>
                <w:sz w:val="16"/>
              </w:rPr>
              <w:tab/>
              <w:t>Benito</w:t>
            </w:r>
            <w:r>
              <w:rPr>
                <w:spacing w:val="-3"/>
                <w:sz w:val="16"/>
              </w:rPr>
              <w:t xml:space="preserve"> </w:t>
            </w:r>
            <w:r>
              <w:rPr>
                <w:sz w:val="16"/>
              </w:rPr>
              <w:t>Juárez,</w:t>
            </w:r>
            <w:r>
              <w:rPr>
                <w:spacing w:val="-2"/>
                <w:sz w:val="16"/>
              </w:rPr>
              <w:t xml:space="preserve"> </w:t>
            </w:r>
            <w:r>
              <w:rPr>
                <w:sz w:val="16"/>
              </w:rPr>
              <w:t>En Delegación Centro, En Tijuana</w:t>
            </w:r>
            <w:r>
              <w:rPr>
                <w:spacing w:val="-13"/>
                <w:sz w:val="16"/>
              </w:rPr>
              <w:t xml:space="preserve"> </w:t>
            </w:r>
            <w:r>
              <w:rPr>
                <w:sz w:val="16"/>
              </w:rPr>
              <w:t>B.C.</w:t>
            </w:r>
          </w:p>
        </w:tc>
        <w:tc>
          <w:tcPr>
            <w:tcW w:w="110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4"/>
              <w:rPr>
                <w:b/>
                <w:sz w:val="24"/>
              </w:rPr>
            </w:pPr>
          </w:p>
          <w:p w:rsidR="00300FC9" w:rsidRDefault="00C64B5B">
            <w:pPr>
              <w:pStyle w:val="TableParagraph"/>
              <w:ind w:left="71" w:right="51"/>
              <w:jc w:val="center"/>
              <w:rPr>
                <w:sz w:val="16"/>
              </w:rPr>
            </w:pPr>
            <w:r>
              <w:rPr>
                <w:sz w:val="16"/>
              </w:rPr>
              <w:t>20,500</w:t>
            </w:r>
          </w:p>
        </w:tc>
        <w:tc>
          <w:tcPr>
            <w:tcW w:w="54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4"/>
              <w:rPr>
                <w:b/>
                <w:sz w:val="24"/>
              </w:rPr>
            </w:pPr>
          </w:p>
          <w:p w:rsidR="00300FC9" w:rsidRDefault="00C64B5B">
            <w:pPr>
              <w:pStyle w:val="TableParagraph"/>
              <w:ind w:left="77" w:right="57"/>
              <w:jc w:val="center"/>
              <w:rPr>
                <w:sz w:val="16"/>
              </w:rPr>
            </w:pPr>
            <w:r>
              <w:rPr>
                <w:sz w:val="16"/>
              </w:rPr>
              <w:t>3.8</w:t>
            </w:r>
          </w:p>
        </w:tc>
        <w:tc>
          <w:tcPr>
            <w:tcW w:w="2897"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tabs>
                <w:tab w:val="left" w:pos="997"/>
              </w:tabs>
              <w:spacing w:before="2"/>
              <w:ind w:left="77" w:right="394"/>
              <w:rPr>
                <w:sz w:val="16"/>
              </w:rPr>
            </w:pPr>
            <w:r>
              <w:rPr>
                <w:sz w:val="16"/>
              </w:rPr>
              <w:t>Construcción De Gimnasio De Usos Múltiples Y Rehabilitación De</w:t>
            </w:r>
            <w:r>
              <w:rPr>
                <w:spacing w:val="-14"/>
                <w:sz w:val="16"/>
              </w:rPr>
              <w:t xml:space="preserve"> </w:t>
            </w:r>
            <w:r>
              <w:rPr>
                <w:sz w:val="16"/>
              </w:rPr>
              <w:t>Unidad Deportiva</w:t>
            </w:r>
            <w:r>
              <w:rPr>
                <w:sz w:val="16"/>
              </w:rPr>
              <w:tab/>
              <w:t>Benito</w:t>
            </w:r>
            <w:r>
              <w:rPr>
                <w:spacing w:val="-3"/>
                <w:sz w:val="16"/>
              </w:rPr>
              <w:t xml:space="preserve"> </w:t>
            </w:r>
            <w:r>
              <w:rPr>
                <w:sz w:val="16"/>
              </w:rPr>
              <w:t>Juárez,</w:t>
            </w:r>
            <w:r>
              <w:rPr>
                <w:spacing w:val="-2"/>
                <w:sz w:val="16"/>
              </w:rPr>
              <w:t xml:space="preserve"> </w:t>
            </w:r>
            <w:r>
              <w:rPr>
                <w:sz w:val="16"/>
              </w:rPr>
              <w:t>En Delegación Centro, En Tijuana</w:t>
            </w:r>
            <w:r>
              <w:rPr>
                <w:spacing w:val="-13"/>
                <w:sz w:val="16"/>
              </w:rPr>
              <w:t xml:space="preserve"> </w:t>
            </w:r>
            <w:r>
              <w:rPr>
                <w:sz w:val="16"/>
              </w:rPr>
              <w:t>B.C.</w:t>
            </w:r>
          </w:p>
        </w:tc>
        <w:tc>
          <w:tcPr>
            <w:tcW w:w="110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4"/>
              <w:rPr>
                <w:b/>
                <w:sz w:val="24"/>
              </w:rPr>
            </w:pPr>
          </w:p>
          <w:p w:rsidR="00300FC9" w:rsidRDefault="00C64B5B">
            <w:pPr>
              <w:pStyle w:val="TableParagraph"/>
              <w:ind w:left="17"/>
              <w:jc w:val="center"/>
              <w:rPr>
                <w:sz w:val="16"/>
              </w:rPr>
            </w:pPr>
            <w:r>
              <w:rPr>
                <w:sz w:val="16"/>
              </w:rPr>
              <w:t>0</w:t>
            </w:r>
          </w:p>
        </w:tc>
        <w:tc>
          <w:tcPr>
            <w:tcW w:w="499" w:type="dxa"/>
            <w:tcBorders>
              <w:top w:val="single" w:sz="4" w:space="0" w:color="000000"/>
              <w:left w:val="single" w:sz="4" w:space="0" w:color="000000"/>
              <w:bottom w:val="single" w:sz="4" w:space="0" w:color="000000"/>
            </w:tcBorders>
          </w:tcPr>
          <w:p w:rsidR="00300FC9" w:rsidRDefault="00300FC9">
            <w:pPr>
              <w:pStyle w:val="TableParagraph"/>
              <w:spacing w:before="4"/>
              <w:rPr>
                <w:b/>
                <w:sz w:val="24"/>
              </w:rPr>
            </w:pPr>
          </w:p>
          <w:p w:rsidR="00300FC9" w:rsidRDefault="00C64B5B">
            <w:pPr>
              <w:pStyle w:val="TableParagraph"/>
              <w:ind w:left="53" w:right="35"/>
              <w:jc w:val="center"/>
              <w:rPr>
                <w:sz w:val="16"/>
              </w:rPr>
            </w:pPr>
            <w:r>
              <w:rPr>
                <w:sz w:val="16"/>
              </w:rPr>
              <w:t>0.0</w:t>
            </w:r>
          </w:p>
        </w:tc>
      </w:tr>
      <w:tr w:rsidR="00300FC9">
        <w:trPr>
          <w:trHeight w:val="586"/>
        </w:trPr>
        <w:tc>
          <w:tcPr>
            <w:tcW w:w="2899" w:type="dxa"/>
            <w:tcBorders>
              <w:top w:val="single" w:sz="4" w:space="0" w:color="000000"/>
              <w:bottom w:val="single" w:sz="4" w:space="0" w:color="000000"/>
              <w:right w:val="single" w:sz="4" w:space="0" w:color="000000"/>
            </w:tcBorders>
          </w:tcPr>
          <w:p w:rsidR="00300FC9" w:rsidRDefault="00C64B5B">
            <w:pPr>
              <w:pStyle w:val="TableParagraph"/>
              <w:spacing w:before="2"/>
              <w:ind w:left="70" w:right="381"/>
              <w:jc w:val="both"/>
              <w:rPr>
                <w:sz w:val="16"/>
              </w:rPr>
            </w:pPr>
            <w:r>
              <w:rPr>
                <w:sz w:val="16"/>
              </w:rPr>
              <w:t>Centro De Acondicionamiento Físico Moderno Y Rehabilitación En Unidad Deportiva Reforma, Tijuana B.C</w:t>
            </w:r>
          </w:p>
        </w:tc>
        <w:tc>
          <w:tcPr>
            <w:tcW w:w="110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5"/>
              <w:rPr>
                <w:b/>
                <w:sz w:val="16"/>
              </w:rPr>
            </w:pPr>
          </w:p>
          <w:p w:rsidR="00300FC9" w:rsidRDefault="00C64B5B">
            <w:pPr>
              <w:pStyle w:val="TableParagraph"/>
              <w:ind w:left="71" w:right="51"/>
              <w:jc w:val="center"/>
              <w:rPr>
                <w:sz w:val="16"/>
              </w:rPr>
            </w:pPr>
            <w:r>
              <w:rPr>
                <w:sz w:val="16"/>
              </w:rPr>
              <w:t>40,500</w:t>
            </w:r>
          </w:p>
        </w:tc>
        <w:tc>
          <w:tcPr>
            <w:tcW w:w="54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5"/>
              <w:rPr>
                <w:b/>
                <w:sz w:val="16"/>
              </w:rPr>
            </w:pPr>
          </w:p>
          <w:p w:rsidR="00300FC9" w:rsidRDefault="00C64B5B">
            <w:pPr>
              <w:pStyle w:val="TableParagraph"/>
              <w:ind w:left="77" w:right="57"/>
              <w:jc w:val="center"/>
              <w:rPr>
                <w:sz w:val="16"/>
              </w:rPr>
            </w:pPr>
            <w:r>
              <w:rPr>
                <w:sz w:val="16"/>
              </w:rPr>
              <w:t>7.6</w:t>
            </w:r>
          </w:p>
        </w:tc>
        <w:tc>
          <w:tcPr>
            <w:tcW w:w="2897"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2"/>
              <w:ind w:left="77" w:right="376"/>
              <w:jc w:val="both"/>
              <w:rPr>
                <w:sz w:val="16"/>
              </w:rPr>
            </w:pPr>
            <w:r>
              <w:rPr>
                <w:sz w:val="16"/>
              </w:rPr>
              <w:t>Centro De Acondicionamiento Físico Moderno Y Rehabilitación En Unidad Deportiva Reforma, Tijuana B.C</w:t>
            </w:r>
          </w:p>
        </w:tc>
        <w:tc>
          <w:tcPr>
            <w:tcW w:w="110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5"/>
              <w:rPr>
                <w:b/>
                <w:sz w:val="16"/>
              </w:rPr>
            </w:pPr>
          </w:p>
          <w:p w:rsidR="00300FC9" w:rsidRDefault="00C64B5B">
            <w:pPr>
              <w:pStyle w:val="TableParagraph"/>
              <w:ind w:left="63" w:right="51"/>
              <w:jc w:val="center"/>
              <w:rPr>
                <w:sz w:val="16"/>
              </w:rPr>
            </w:pPr>
            <w:r>
              <w:rPr>
                <w:sz w:val="16"/>
              </w:rPr>
              <w:t>40,500</w:t>
            </w:r>
          </w:p>
        </w:tc>
        <w:tc>
          <w:tcPr>
            <w:tcW w:w="499" w:type="dxa"/>
            <w:tcBorders>
              <w:top w:val="single" w:sz="4" w:space="0" w:color="000000"/>
              <w:left w:val="single" w:sz="4" w:space="0" w:color="000000"/>
              <w:bottom w:val="single" w:sz="4" w:space="0" w:color="000000"/>
            </w:tcBorders>
          </w:tcPr>
          <w:p w:rsidR="00300FC9" w:rsidRDefault="00300FC9">
            <w:pPr>
              <w:pStyle w:val="TableParagraph"/>
              <w:spacing w:before="5"/>
              <w:rPr>
                <w:b/>
                <w:sz w:val="16"/>
              </w:rPr>
            </w:pPr>
          </w:p>
          <w:p w:rsidR="00300FC9" w:rsidRDefault="00C64B5B">
            <w:pPr>
              <w:pStyle w:val="TableParagraph"/>
              <w:ind w:left="53" w:right="35"/>
              <w:jc w:val="center"/>
              <w:rPr>
                <w:sz w:val="16"/>
              </w:rPr>
            </w:pPr>
            <w:r>
              <w:rPr>
                <w:sz w:val="16"/>
              </w:rPr>
              <w:t>8.6</w:t>
            </w:r>
          </w:p>
        </w:tc>
      </w:tr>
      <w:tr w:rsidR="00300FC9">
        <w:trPr>
          <w:trHeight w:val="590"/>
        </w:trPr>
        <w:tc>
          <w:tcPr>
            <w:tcW w:w="2899" w:type="dxa"/>
            <w:tcBorders>
              <w:top w:val="single" w:sz="4" w:space="0" w:color="000000"/>
              <w:bottom w:val="single" w:sz="4" w:space="0" w:color="000000"/>
              <w:right w:val="single" w:sz="4" w:space="0" w:color="000000"/>
            </w:tcBorders>
          </w:tcPr>
          <w:p w:rsidR="00300FC9" w:rsidRDefault="00C64B5B">
            <w:pPr>
              <w:pStyle w:val="TableParagraph"/>
              <w:spacing w:before="6"/>
              <w:ind w:left="70"/>
              <w:rPr>
                <w:sz w:val="16"/>
              </w:rPr>
            </w:pPr>
            <w:r>
              <w:rPr>
                <w:sz w:val="16"/>
              </w:rPr>
              <w:t>Construcción De Centro Deportivo Poli Funcional Y Rehabilitación De Unidad Deportiva Tijuana, Tijuana B.C.</w:t>
            </w:r>
          </w:p>
        </w:tc>
        <w:tc>
          <w:tcPr>
            <w:tcW w:w="110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4"/>
              <w:rPr>
                <w:b/>
                <w:sz w:val="16"/>
              </w:rPr>
            </w:pPr>
          </w:p>
          <w:p w:rsidR="00300FC9" w:rsidRDefault="00C64B5B">
            <w:pPr>
              <w:pStyle w:val="TableParagraph"/>
              <w:ind w:left="71" w:right="51"/>
              <w:jc w:val="center"/>
              <w:rPr>
                <w:sz w:val="16"/>
              </w:rPr>
            </w:pPr>
            <w:r>
              <w:rPr>
                <w:sz w:val="16"/>
              </w:rPr>
              <w:t>81,500</w:t>
            </w:r>
          </w:p>
        </w:tc>
        <w:tc>
          <w:tcPr>
            <w:tcW w:w="54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4"/>
              <w:rPr>
                <w:b/>
                <w:sz w:val="16"/>
              </w:rPr>
            </w:pPr>
          </w:p>
          <w:p w:rsidR="00300FC9" w:rsidRDefault="00C64B5B">
            <w:pPr>
              <w:pStyle w:val="TableParagraph"/>
              <w:ind w:left="77" w:right="57"/>
              <w:jc w:val="center"/>
              <w:rPr>
                <w:sz w:val="16"/>
              </w:rPr>
            </w:pPr>
            <w:r>
              <w:rPr>
                <w:sz w:val="16"/>
              </w:rPr>
              <w:t>15.3</w:t>
            </w:r>
          </w:p>
        </w:tc>
        <w:tc>
          <w:tcPr>
            <w:tcW w:w="2897"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6"/>
              <w:ind w:left="77"/>
              <w:rPr>
                <w:sz w:val="16"/>
              </w:rPr>
            </w:pPr>
            <w:r>
              <w:rPr>
                <w:sz w:val="16"/>
              </w:rPr>
              <w:t>Construcción De Centro Deportivo Poli Funcional Y Rehabilitación De Unidad Deportiva Tijuana, Tijuana B.C.</w:t>
            </w:r>
          </w:p>
        </w:tc>
        <w:tc>
          <w:tcPr>
            <w:tcW w:w="110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4"/>
              <w:rPr>
                <w:b/>
                <w:sz w:val="16"/>
              </w:rPr>
            </w:pPr>
          </w:p>
          <w:p w:rsidR="00300FC9" w:rsidRDefault="00C64B5B">
            <w:pPr>
              <w:pStyle w:val="TableParagraph"/>
              <w:ind w:left="63" w:right="51"/>
              <w:jc w:val="center"/>
              <w:rPr>
                <w:sz w:val="16"/>
              </w:rPr>
            </w:pPr>
            <w:r>
              <w:rPr>
                <w:sz w:val="16"/>
              </w:rPr>
              <w:t>81,500</w:t>
            </w:r>
          </w:p>
        </w:tc>
        <w:tc>
          <w:tcPr>
            <w:tcW w:w="499" w:type="dxa"/>
            <w:tcBorders>
              <w:top w:val="single" w:sz="4" w:space="0" w:color="000000"/>
              <w:left w:val="single" w:sz="4" w:space="0" w:color="000000"/>
              <w:bottom w:val="single" w:sz="4" w:space="0" w:color="000000"/>
            </w:tcBorders>
          </w:tcPr>
          <w:p w:rsidR="00300FC9" w:rsidRDefault="00300FC9">
            <w:pPr>
              <w:pStyle w:val="TableParagraph"/>
              <w:spacing w:before="4"/>
              <w:rPr>
                <w:b/>
                <w:sz w:val="16"/>
              </w:rPr>
            </w:pPr>
          </w:p>
          <w:p w:rsidR="00300FC9" w:rsidRDefault="00C64B5B">
            <w:pPr>
              <w:pStyle w:val="TableParagraph"/>
              <w:ind w:left="53" w:right="35"/>
              <w:jc w:val="center"/>
              <w:rPr>
                <w:sz w:val="16"/>
              </w:rPr>
            </w:pPr>
            <w:r>
              <w:rPr>
                <w:sz w:val="16"/>
              </w:rPr>
              <w:t>17.3</w:t>
            </w:r>
          </w:p>
        </w:tc>
      </w:tr>
      <w:tr w:rsidR="00300FC9">
        <w:trPr>
          <w:trHeight w:val="462"/>
        </w:trPr>
        <w:tc>
          <w:tcPr>
            <w:tcW w:w="2899" w:type="dxa"/>
            <w:tcBorders>
              <w:top w:val="single" w:sz="4" w:space="0" w:color="000000"/>
              <w:bottom w:val="single" w:sz="4" w:space="0" w:color="000000"/>
              <w:right w:val="single" w:sz="4" w:space="0" w:color="000000"/>
            </w:tcBorders>
          </w:tcPr>
          <w:p w:rsidR="00300FC9" w:rsidRDefault="00C64B5B">
            <w:pPr>
              <w:pStyle w:val="TableParagraph"/>
              <w:spacing w:before="66"/>
              <w:ind w:left="70"/>
              <w:rPr>
                <w:sz w:val="16"/>
              </w:rPr>
            </w:pPr>
            <w:r>
              <w:rPr>
                <w:sz w:val="16"/>
              </w:rPr>
              <w:t>Construcción De Circuito De Trote En Unidad Deportiva Tijuana, Tijuana B.C.</w:t>
            </w:r>
          </w:p>
        </w:tc>
        <w:tc>
          <w:tcPr>
            <w:tcW w:w="1100"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126"/>
              <w:ind w:left="71" w:right="51"/>
              <w:jc w:val="center"/>
              <w:rPr>
                <w:sz w:val="16"/>
              </w:rPr>
            </w:pPr>
            <w:r>
              <w:rPr>
                <w:sz w:val="16"/>
              </w:rPr>
              <w:t>52,100</w:t>
            </w:r>
          </w:p>
        </w:tc>
        <w:tc>
          <w:tcPr>
            <w:tcW w:w="540"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126"/>
              <w:ind w:left="77" w:right="57"/>
              <w:jc w:val="center"/>
              <w:rPr>
                <w:sz w:val="16"/>
              </w:rPr>
            </w:pPr>
            <w:r>
              <w:rPr>
                <w:sz w:val="16"/>
              </w:rPr>
              <w:t>9.7</w:t>
            </w:r>
          </w:p>
        </w:tc>
        <w:tc>
          <w:tcPr>
            <w:tcW w:w="2897"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66"/>
              <w:ind w:left="77"/>
              <w:rPr>
                <w:sz w:val="16"/>
              </w:rPr>
            </w:pPr>
            <w:r>
              <w:rPr>
                <w:sz w:val="16"/>
              </w:rPr>
              <w:t>Construcción De Circuito De Trote En Unidad Deportiva Tijuana, Tijuana B.C.</w:t>
            </w:r>
          </w:p>
        </w:tc>
        <w:tc>
          <w:tcPr>
            <w:tcW w:w="1100"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126"/>
              <w:ind w:left="63" w:right="51"/>
              <w:jc w:val="center"/>
              <w:rPr>
                <w:sz w:val="16"/>
              </w:rPr>
            </w:pPr>
            <w:r>
              <w:rPr>
                <w:sz w:val="16"/>
              </w:rPr>
              <w:t>52,100</w:t>
            </w:r>
          </w:p>
        </w:tc>
        <w:tc>
          <w:tcPr>
            <w:tcW w:w="499" w:type="dxa"/>
            <w:tcBorders>
              <w:top w:val="single" w:sz="4" w:space="0" w:color="000000"/>
              <w:left w:val="single" w:sz="4" w:space="0" w:color="000000"/>
              <w:bottom w:val="single" w:sz="4" w:space="0" w:color="000000"/>
            </w:tcBorders>
          </w:tcPr>
          <w:p w:rsidR="00300FC9" w:rsidRDefault="00C64B5B">
            <w:pPr>
              <w:pStyle w:val="TableParagraph"/>
              <w:spacing w:before="126"/>
              <w:ind w:left="53" w:right="35"/>
              <w:jc w:val="center"/>
              <w:rPr>
                <w:sz w:val="16"/>
              </w:rPr>
            </w:pPr>
            <w:r>
              <w:rPr>
                <w:sz w:val="16"/>
              </w:rPr>
              <w:t>11.1</w:t>
            </w:r>
          </w:p>
        </w:tc>
      </w:tr>
      <w:tr w:rsidR="00300FC9">
        <w:trPr>
          <w:trHeight w:val="586"/>
        </w:trPr>
        <w:tc>
          <w:tcPr>
            <w:tcW w:w="2899" w:type="dxa"/>
            <w:tcBorders>
              <w:top w:val="single" w:sz="4" w:space="0" w:color="000000"/>
              <w:bottom w:val="single" w:sz="4" w:space="0" w:color="000000"/>
              <w:right w:val="single" w:sz="4" w:space="0" w:color="000000"/>
            </w:tcBorders>
          </w:tcPr>
          <w:p w:rsidR="00300FC9" w:rsidRDefault="00C64B5B">
            <w:pPr>
              <w:pStyle w:val="TableParagraph"/>
              <w:spacing w:before="6"/>
              <w:ind w:left="70" w:right="203"/>
              <w:rPr>
                <w:sz w:val="16"/>
              </w:rPr>
            </w:pPr>
            <w:r>
              <w:rPr>
                <w:sz w:val="16"/>
              </w:rPr>
              <w:t>Construcción Y Rehabilitación De Espacios En Unidad Deportiva Cascadas (Bicentenario), En Tijuana, B.C.</w:t>
            </w:r>
          </w:p>
        </w:tc>
        <w:tc>
          <w:tcPr>
            <w:tcW w:w="110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4"/>
              <w:rPr>
                <w:b/>
                <w:sz w:val="16"/>
              </w:rPr>
            </w:pPr>
          </w:p>
          <w:p w:rsidR="00300FC9" w:rsidRDefault="00C64B5B">
            <w:pPr>
              <w:pStyle w:val="TableParagraph"/>
              <w:ind w:left="71" w:right="51"/>
              <w:jc w:val="center"/>
              <w:rPr>
                <w:sz w:val="16"/>
              </w:rPr>
            </w:pPr>
            <w:r>
              <w:rPr>
                <w:sz w:val="16"/>
              </w:rPr>
              <w:t>50,500</w:t>
            </w:r>
          </w:p>
        </w:tc>
        <w:tc>
          <w:tcPr>
            <w:tcW w:w="54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4"/>
              <w:rPr>
                <w:b/>
                <w:sz w:val="16"/>
              </w:rPr>
            </w:pPr>
          </w:p>
          <w:p w:rsidR="00300FC9" w:rsidRDefault="00C64B5B">
            <w:pPr>
              <w:pStyle w:val="TableParagraph"/>
              <w:ind w:left="77" w:right="57"/>
              <w:jc w:val="center"/>
              <w:rPr>
                <w:sz w:val="16"/>
              </w:rPr>
            </w:pPr>
            <w:r>
              <w:rPr>
                <w:sz w:val="16"/>
              </w:rPr>
              <w:t>9.4</w:t>
            </w:r>
          </w:p>
        </w:tc>
        <w:tc>
          <w:tcPr>
            <w:tcW w:w="2897"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6"/>
              <w:ind w:left="77" w:right="199"/>
              <w:rPr>
                <w:sz w:val="16"/>
              </w:rPr>
            </w:pPr>
            <w:r>
              <w:rPr>
                <w:sz w:val="16"/>
              </w:rPr>
              <w:t>Construcción Y Rehabilitación De Espacios En Unidad Deportiva Cascadas (Bicentenario), En Tijuana, B.C.</w:t>
            </w:r>
          </w:p>
        </w:tc>
        <w:tc>
          <w:tcPr>
            <w:tcW w:w="110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4"/>
              <w:rPr>
                <w:b/>
                <w:sz w:val="16"/>
              </w:rPr>
            </w:pPr>
          </w:p>
          <w:p w:rsidR="00300FC9" w:rsidRDefault="00C64B5B">
            <w:pPr>
              <w:pStyle w:val="TableParagraph"/>
              <w:ind w:left="63" w:right="51"/>
              <w:jc w:val="center"/>
              <w:rPr>
                <w:sz w:val="16"/>
              </w:rPr>
            </w:pPr>
            <w:r>
              <w:rPr>
                <w:sz w:val="16"/>
              </w:rPr>
              <w:t>50,500</w:t>
            </w:r>
          </w:p>
        </w:tc>
        <w:tc>
          <w:tcPr>
            <w:tcW w:w="499" w:type="dxa"/>
            <w:tcBorders>
              <w:top w:val="single" w:sz="4" w:space="0" w:color="000000"/>
              <w:left w:val="single" w:sz="4" w:space="0" w:color="000000"/>
              <w:bottom w:val="single" w:sz="4" w:space="0" w:color="000000"/>
            </w:tcBorders>
          </w:tcPr>
          <w:p w:rsidR="00300FC9" w:rsidRDefault="00300FC9">
            <w:pPr>
              <w:pStyle w:val="TableParagraph"/>
              <w:spacing w:before="4"/>
              <w:rPr>
                <w:b/>
                <w:sz w:val="16"/>
              </w:rPr>
            </w:pPr>
          </w:p>
          <w:p w:rsidR="00300FC9" w:rsidRDefault="00C64B5B">
            <w:pPr>
              <w:pStyle w:val="TableParagraph"/>
              <w:ind w:left="53" w:right="35"/>
              <w:jc w:val="center"/>
              <w:rPr>
                <w:sz w:val="16"/>
              </w:rPr>
            </w:pPr>
            <w:r>
              <w:rPr>
                <w:sz w:val="16"/>
              </w:rPr>
              <w:t>10.7</w:t>
            </w:r>
          </w:p>
        </w:tc>
      </w:tr>
      <w:tr w:rsidR="00300FC9">
        <w:trPr>
          <w:trHeight w:val="590"/>
        </w:trPr>
        <w:tc>
          <w:tcPr>
            <w:tcW w:w="2899" w:type="dxa"/>
            <w:tcBorders>
              <w:top w:val="single" w:sz="4" w:space="0" w:color="000000"/>
              <w:bottom w:val="single" w:sz="4" w:space="0" w:color="000000"/>
              <w:right w:val="single" w:sz="4" w:space="0" w:color="000000"/>
            </w:tcBorders>
          </w:tcPr>
          <w:p w:rsidR="00300FC9" w:rsidRDefault="00C64B5B">
            <w:pPr>
              <w:pStyle w:val="TableParagraph"/>
              <w:spacing w:before="6"/>
              <w:ind w:left="70" w:right="75"/>
              <w:rPr>
                <w:sz w:val="16"/>
              </w:rPr>
            </w:pPr>
            <w:r>
              <w:rPr>
                <w:sz w:val="16"/>
              </w:rPr>
              <w:t>Rehabilitación Y Equipamiento De Gimnasio De Usos Múltiples De Unidad Deportiva Salvatierra, Tijuana B.C</w:t>
            </w:r>
          </w:p>
        </w:tc>
        <w:tc>
          <w:tcPr>
            <w:tcW w:w="110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4"/>
              <w:rPr>
                <w:b/>
                <w:sz w:val="16"/>
              </w:rPr>
            </w:pPr>
          </w:p>
          <w:p w:rsidR="00300FC9" w:rsidRDefault="00C64B5B">
            <w:pPr>
              <w:pStyle w:val="TableParagraph"/>
              <w:ind w:left="71" w:right="51"/>
              <w:jc w:val="center"/>
              <w:rPr>
                <w:sz w:val="16"/>
              </w:rPr>
            </w:pPr>
            <w:r>
              <w:rPr>
                <w:sz w:val="16"/>
              </w:rPr>
              <w:t>55,000</w:t>
            </w:r>
          </w:p>
        </w:tc>
        <w:tc>
          <w:tcPr>
            <w:tcW w:w="54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4"/>
              <w:rPr>
                <w:b/>
                <w:sz w:val="16"/>
              </w:rPr>
            </w:pPr>
          </w:p>
          <w:p w:rsidR="00300FC9" w:rsidRDefault="00C64B5B">
            <w:pPr>
              <w:pStyle w:val="TableParagraph"/>
              <w:ind w:left="77" w:right="57"/>
              <w:jc w:val="center"/>
              <w:rPr>
                <w:sz w:val="16"/>
              </w:rPr>
            </w:pPr>
            <w:r>
              <w:rPr>
                <w:sz w:val="16"/>
              </w:rPr>
              <w:t>10.3</w:t>
            </w:r>
          </w:p>
        </w:tc>
        <w:tc>
          <w:tcPr>
            <w:tcW w:w="2897"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6"/>
              <w:ind w:left="77" w:right="198"/>
              <w:rPr>
                <w:sz w:val="16"/>
              </w:rPr>
            </w:pPr>
            <w:r>
              <w:rPr>
                <w:sz w:val="16"/>
              </w:rPr>
              <w:t>Rehabilitación Y Equipamiento De Gimnasio De Usos Múltiples De Unidad Deportiva Salvatierra, Tijuana B.C</w:t>
            </w:r>
          </w:p>
        </w:tc>
        <w:tc>
          <w:tcPr>
            <w:tcW w:w="110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4"/>
              <w:rPr>
                <w:b/>
                <w:sz w:val="16"/>
              </w:rPr>
            </w:pPr>
          </w:p>
          <w:p w:rsidR="00300FC9" w:rsidRDefault="00C64B5B">
            <w:pPr>
              <w:pStyle w:val="TableParagraph"/>
              <w:ind w:left="63" w:right="51"/>
              <w:jc w:val="center"/>
              <w:rPr>
                <w:sz w:val="16"/>
              </w:rPr>
            </w:pPr>
            <w:r>
              <w:rPr>
                <w:sz w:val="16"/>
              </w:rPr>
              <w:t>55,000</w:t>
            </w:r>
          </w:p>
        </w:tc>
        <w:tc>
          <w:tcPr>
            <w:tcW w:w="499" w:type="dxa"/>
            <w:tcBorders>
              <w:top w:val="single" w:sz="4" w:space="0" w:color="000000"/>
              <w:left w:val="single" w:sz="4" w:space="0" w:color="000000"/>
              <w:bottom w:val="single" w:sz="4" w:space="0" w:color="000000"/>
            </w:tcBorders>
          </w:tcPr>
          <w:p w:rsidR="00300FC9" w:rsidRDefault="00300FC9">
            <w:pPr>
              <w:pStyle w:val="TableParagraph"/>
              <w:spacing w:before="4"/>
              <w:rPr>
                <w:b/>
                <w:sz w:val="16"/>
              </w:rPr>
            </w:pPr>
          </w:p>
          <w:p w:rsidR="00300FC9" w:rsidRDefault="00C64B5B">
            <w:pPr>
              <w:pStyle w:val="TableParagraph"/>
              <w:ind w:left="53" w:right="35"/>
              <w:jc w:val="center"/>
              <w:rPr>
                <w:sz w:val="16"/>
              </w:rPr>
            </w:pPr>
            <w:r>
              <w:rPr>
                <w:sz w:val="16"/>
              </w:rPr>
              <w:t>11.7</w:t>
            </w:r>
          </w:p>
        </w:tc>
      </w:tr>
      <w:tr w:rsidR="00300FC9">
        <w:trPr>
          <w:trHeight w:val="586"/>
        </w:trPr>
        <w:tc>
          <w:tcPr>
            <w:tcW w:w="2899" w:type="dxa"/>
            <w:tcBorders>
              <w:top w:val="single" w:sz="4" w:space="0" w:color="000000"/>
              <w:bottom w:val="single" w:sz="4" w:space="0" w:color="000000"/>
              <w:right w:val="single" w:sz="4" w:space="0" w:color="000000"/>
            </w:tcBorders>
          </w:tcPr>
          <w:p w:rsidR="00300FC9" w:rsidRDefault="00C64B5B">
            <w:pPr>
              <w:pStyle w:val="TableParagraph"/>
              <w:spacing w:before="2"/>
              <w:ind w:left="70" w:right="75"/>
              <w:rPr>
                <w:sz w:val="16"/>
              </w:rPr>
            </w:pPr>
            <w:r>
              <w:rPr>
                <w:sz w:val="16"/>
              </w:rPr>
              <w:t>Construcción De Cubierta De Canchas De Usos Múltiples Unidad Deportiva Reforma, Tijuana B.C</w:t>
            </w:r>
          </w:p>
        </w:tc>
        <w:tc>
          <w:tcPr>
            <w:tcW w:w="110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rPr>
                <w:b/>
                <w:sz w:val="16"/>
              </w:rPr>
            </w:pPr>
          </w:p>
          <w:p w:rsidR="00300FC9" w:rsidRDefault="00C64B5B">
            <w:pPr>
              <w:pStyle w:val="TableParagraph"/>
              <w:ind w:left="71" w:right="51"/>
              <w:jc w:val="center"/>
              <w:rPr>
                <w:sz w:val="16"/>
              </w:rPr>
            </w:pPr>
            <w:r>
              <w:rPr>
                <w:sz w:val="16"/>
              </w:rPr>
              <w:t>30,900</w:t>
            </w:r>
          </w:p>
        </w:tc>
        <w:tc>
          <w:tcPr>
            <w:tcW w:w="54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rPr>
                <w:b/>
                <w:sz w:val="16"/>
              </w:rPr>
            </w:pPr>
          </w:p>
          <w:p w:rsidR="00300FC9" w:rsidRDefault="00C64B5B">
            <w:pPr>
              <w:pStyle w:val="TableParagraph"/>
              <w:ind w:left="77" w:right="57"/>
              <w:jc w:val="center"/>
              <w:rPr>
                <w:sz w:val="16"/>
              </w:rPr>
            </w:pPr>
            <w:r>
              <w:rPr>
                <w:sz w:val="16"/>
              </w:rPr>
              <w:t>5.8</w:t>
            </w:r>
          </w:p>
        </w:tc>
        <w:tc>
          <w:tcPr>
            <w:tcW w:w="2897"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2"/>
              <w:ind w:left="77" w:right="71"/>
              <w:rPr>
                <w:sz w:val="16"/>
              </w:rPr>
            </w:pPr>
            <w:r>
              <w:rPr>
                <w:sz w:val="16"/>
              </w:rPr>
              <w:t>Construcción De Cubierta De Canchas De Usos Múltiples Unidad Deportiva Reforma, Tijuana B.C</w:t>
            </w:r>
          </w:p>
        </w:tc>
        <w:tc>
          <w:tcPr>
            <w:tcW w:w="110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rPr>
                <w:b/>
                <w:sz w:val="16"/>
              </w:rPr>
            </w:pPr>
          </w:p>
          <w:p w:rsidR="00300FC9" w:rsidRDefault="00C64B5B">
            <w:pPr>
              <w:pStyle w:val="TableParagraph"/>
              <w:ind w:left="63" w:right="51"/>
              <w:jc w:val="center"/>
              <w:rPr>
                <w:sz w:val="16"/>
              </w:rPr>
            </w:pPr>
            <w:r>
              <w:rPr>
                <w:sz w:val="16"/>
              </w:rPr>
              <w:t>30,900</w:t>
            </w:r>
          </w:p>
        </w:tc>
        <w:tc>
          <w:tcPr>
            <w:tcW w:w="499" w:type="dxa"/>
            <w:tcBorders>
              <w:top w:val="single" w:sz="4" w:space="0" w:color="000000"/>
              <w:left w:val="single" w:sz="4" w:space="0" w:color="000000"/>
              <w:bottom w:val="single" w:sz="4" w:space="0" w:color="000000"/>
            </w:tcBorders>
          </w:tcPr>
          <w:p w:rsidR="00300FC9" w:rsidRDefault="00300FC9">
            <w:pPr>
              <w:pStyle w:val="TableParagraph"/>
              <w:rPr>
                <w:b/>
                <w:sz w:val="16"/>
              </w:rPr>
            </w:pPr>
          </w:p>
          <w:p w:rsidR="00300FC9" w:rsidRDefault="00C64B5B">
            <w:pPr>
              <w:pStyle w:val="TableParagraph"/>
              <w:ind w:left="53" w:right="35"/>
              <w:jc w:val="center"/>
              <w:rPr>
                <w:sz w:val="16"/>
              </w:rPr>
            </w:pPr>
            <w:r>
              <w:rPr>
                <w:sz w:val="16"/>
              </w:rPr>
              <w:t>6.6</w:t>
            </w:r>
          </w:p>
        </w:tc>
      </w:tr>
      <w:tr w:rsidR="00300FC9">
        <w:trPr>
          <w:trHeight w:val="770"/>
        </w:trPr>
        <w:tc>
          <w:tcPr>
            <w:tcW w:w="2899" w:type="dxa"/>
            <w:tcBorders>
              <w:top w:val="single" w:sz="4" w:space="0" w:color="000000"/>
              <w:bottom w:val="single" w:sz="4" w:space="0" w:color="000000"/>
              <w:right w:val="single" w:sz="4" w:space="0" w:color="000000"/>
            </w:tcBorders>
          </w:tcPr>
          <w:p w:rsidR="00300FC9" w:rsidRDefault="00C64B5B">
            <w:pPr>
              <w:pStyle w:val="TableParagraph"/>
              <w:spacing w:before="2"/>
              <w:ind w:left="70" w:right="75"/>
              <w:rPr>
                <w:sz w:val="16"/>
              </w:rPr>
            </w:pPr>
            <w:r>
              <w:rPr>
                <w:sz w:val="16"/>
              </w:rPr>
              <w:t>Construcción De Cubierta Para Poli Funcional Y Alumbrado De Canchas De Tenis De Unidad Deportiva Tijuana, Tijuana B.C</w:t>
            </w:r>
          </w:p>
        </w:tc>
        <w:tc>
          <w:tcPr>
            <w:tcW w:w="110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4"/>
              <w:rPr>
                <w:b/>
                <w:sz w:val="24"/>
              </w:rPr>
            </w:pPr>
          </w:p>
          <w:p w:rsidR="00300FC9" w:rsidRDefault="00C64B5B">
            <w:pPr>
              <w:pStyle w:val="TableParagraph"/>
              <w:ind w:left="71" w:right="51"/>
              <w:jc w:val="center"/>
              <w:rPr>
                <w:sz w:val="16"/>
              </w:rPr>
            </w:pPr>
            <w:r>
              <w:rPr>
                <w:sz w:val="16"/>
              </w:rPr>
              <w:t>115,500</w:t>
            </w:r>
          </w:p>
        </w:tc>
        <w:tc>
          <w:tcPr>
            <w:tcW w:w="54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4"/>
              <w:rPr>
                <w:b/>
                <w:sz w:val="24"/>
              </w:rPr>
            </w:pPr>
          </w:p>
          <w:p w:rsidR="00300FC9" w:rsidRDefault="00C64B5B">
            <w:pPr>
              <w:pStyle w:val="TableParagraph"/>
              <w:ind w:left="77" w:right="57"/>
              <w:jc w:val="center"/>
              <w:rPr>
                <w:sz w:val="16"/>
              </w:rPr>
            </w:pPr>
            <w:r>
              <w:rPr>
                <w:sz w:val="16"/>
              </w:rPr>
              <w:t>21.6</w:t>
            </w:r>
          </w:p>
        </w:tc>
        <w:tc>
          <w:tcPr>
            <w:tcW w:w="2897"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2"/>
              <w:ind w:left="77" w:right="71"/>
              <w:rPr>
                <w:sz w:val="16"/>
              </w:rPr>
            </w:pPr>
            <w:r>
              <w:rPr>
                <w:sz w:val="16"/>
              </w:rPr>
              <w:t>Construcción De Cubierta Para Poli Funcional Y Alumbrado De Canchas De Tenis De Unidad Deportiva Tijuana, Tijuana B.C</w:t>
            </w:r>
          </w:p>
        </w:tc>
        <w:tc>
          <w:tcPr>
            <w:tcW w:w="1100" w:type="dxa"/>
            <w:tcBorders>
              <w:top w:val="single" w:sz="4" w:space="0" w:color="000000"/>
              <w:left w:val="single" w:sz="4" w:space="0" w:color="000000"/>
              <w:bottom w:val="single" w:sz="4" w:space="0" w:color="000000"/>
              <w:right w:val="single" w:sz="4" w:space="0" w:color="000000"/>
            </w:tcBorders>
          </w:tcPr>
          <w:p w:rsidR="00300FC9" w:rsidRDefault="00300FC9">
            <w:pPr>
              <w:pStyle w:val="TableParagraph"/>
              <w:spacing w:before="4"/>
              <w:rPr>
                <w:b/>
                <w:sz w:val="24"/>
              </w:rPr>
            </w:pPr>
          </w:p>
          <w:p w:rsidR="00300FC9" w:rsidRDefault="00C64B5B">
            <w:pPr>
              <w:pStyle w:val="TableParagraph"/>
              <w:ind w:left="63" w:right="51"/>
              <w:jc w:val="center"/>
              <w:rPr>
                <w:sz w:val="16"/>
              </w:rPr>
            </w:pPr>
            <w:r>
              <w:rPr>
                <w:sz w:val="16"/>
              </w:rPr>
              <w:t>115,500</w:t>
            </w:r>
          </w:p>
        </w:tc>
        <w:tc>
          <w:tcPr>
            <w:tcW w:w="499" w:type="dxa"/>
            <w:tcBorders>
              <w:top w:val="single" w:sz="4" w:space="0" w:color="000000"/>
              <w:left w:val="single" w:sz="4" w:space="0" w:color="000000"/>
              <w:bottom w:val="single" w:sz="4" w:space="0" w:color="000000"/>
            </w:tcBorders>
          </w:tcPr>
          <w:p w:rsidR="00300FC9" w:rsidRDefault="00300FC9">
            <w:pPr>
              <w:pStyle w:val="TableParagraph"/>
              <w:spacing w:before="4"/>
              <w:rPr>
                <w:b/>
                <w:sz w:val="24"/>
              </w:rPr>
            </w:pPr>
          </w:p>
          <w:p w:rsidR="00300FC9" w:rsidRDefault="00C64B5B">
            <w:pPr>
              <w:pStyle w:val="TableParagraph"/>
              <w:ind w:left="53" w:right="35"/>
              <w:jc w:val="center"/>
              <w:rPr>
                <w:sz w:val="16"/>
              </w:rPr>
            </w:pPr>
            <w:r>
              <w:rPr>
                <w:sz w:val="16"/>
              </w:rPr>
              <w:t>24.5</w:t>
            </w:r>
          </w:p>
        </w:tc>
      </w:tr>
      <w:tr w:rsidR="00300FC9">
        <w:trPr>
          <w:trHeight w:val="402"/>
        </w:trPr>
        <w:tc>
          <w:tcPr>
            <w:tcW w:w="2899" w:type="dxa"/>
            <w:tcBorders>
              <w:top w:val="single" w:sz="4" w:space="0" w:color="000000"/>
              <w:bottom w:val="single" w:sz="4" w:space="0" w:color="000000"/>
              <w:right w:val="single" w:sz="4" w:space="0" w:color="000000"/>
            </w:tcBorders>
          </w:tcPr>
          <w:p w:rsidR="00300FC9" w:rsidRDefault="00C64B5B">
            <w:pPr>
              <w:pStyle w:val="TableParagraph"/>
              <w:spacing w:before="6"/>
              <w:ind w:left="70"/>
              <w:rPr>
                <w:sz w:val="16"/>
              </w:rPr>
            </w:pPr>
            <w:r>
              <w:rPr>
                <w:sz w:val="16"/>
              </w:rPr>
              <w:t>Construcción De Canchas De Fútbol. Ensenada</w:t>
            </w:r>
          </w:p>
        </w:tc>
        <w:tc>
          <w:tcPr>
            <w:tcW w:w="1100"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98"/>
              <w:ind w:left="71" w:right="51"/>
              <w:jc w:val="center"/>
              <w:rPr>
                <w:sz w:val="16"/>
              </w:rPr>
            </w:pPr>
            <w:r>
              <w:rPr>
                <w:sz w:val="16"/>
              </w:rPr>
              <w:t>22,000</w:t>
            </w:r>
          </w:p>
        </w:tc>
        <w:tc>
          <w:tcPr>
            <w:tcW w:w="540"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98"/>
              <w:ind w:left="77" w:right="57"/>
              <w:jc w:val="center"/>
              <w:rPr>
                <w:sz w:val="16"/>
              </w:rPr>
            </w:pPr>
            <w:r>
              <w:rPr>
                <w:sz w:val="16"/>
              </w:rPr>
              <w:t>4.1</w:t>
            </w:r>
          </w:p>
        </w:tc>
        <w:tc>
          <w:tcPr>
            <w:tcW w:w="2897"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6"/>
              <w:ind w:left="77"/>
              <w:rPr>
                <w:sz w:val="16"/>
              </w:rPr>
            </w:pPr>
            <w:r>
              <w:rPr>
                <w:sz w:val="16"/>
              </w:rPr>
              <w:t>Construcción De Canchas De Fútbol. Ensenada</w:t>
            </w:r>
          </w:p>
        </w:tc>
        <w:tc>
          <w:tcPr>
            <w:tcW w:w="1100"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98"/>
              <w:ind w:left="17"/>
              <w:jc w:val="center"/>
              <w:rPr>
                <w:sz w:val="16"/>
              </w:rPr>
            </w:pPr>
            <w:r>
              <w:rPr>
                <w:sz w:val="16"/>
              </w:rPr>
              <w:t>0</w:t>
            </w:r>
          </w:p>
        </w:tc>
        <w:tc>
          <w:tcPr>
            <w:tcW w:w="499" w:type="dxa"/>
            <w:tcBorders>
              <w:top w:val="single" w:sz="4" w:space="0" w:color="000000"/>
              <w:left w:val="single" w:sz="4" w:space="0" w:color="000000"/>
              <w:bottom w:val="single" w:sz="4" w:space="0" w:color="000000"/>
            </w:tcBorders>
          </w:tcPr>
          <w:p w:rsidR="00300FC9" w:rsidRDefault="00C64B5B">
            <w:pPr>
              <w:pStyle w:val="TableParagraph"/>
              <w:spacing w:before="98"/>
              <w:ind w:left="53" w:right="35"/>
              <w:jc w:val="center"/>
              <w:rPr>
                <w:sz w:val="16"/>
              </w:rPr>
            </w:pPr>
            <w:r>
              <w:rPr>
                <w:sz w:val="16"/>
              </w:rPr>
              <w:t>0.0</w:t>
            </w:r>
          </w:p>
        </w:tc>
      </w:tr>
      <w:tr w:rsidR="00300FC9">
        <w:trPr>
          <w:trHeight w:val="401"/>
        </w:trPr>
        <w:tc>
          <w:tcPr>
            <w:tcW w:w="2899" w:type="dxa"/>
            <w:tcBorders>
              <w:top w:val="single" w:sz="4" w:space="0" w:color="000000"/>
              <w:bottom w:val="single" w:sz="4" w:space="0" w:color="000000"/>
              <w:right w:val="single" w:sz="4" w:space="0" w:color="000000"/>
            </w:tcBorders>
          </w:tcPr>
          <w:p w:rsidR="00300FC9" w:rsidRDefault="00C64B5B">
            <w:pPr>
              <w:pStyle w:val="TableParagraph"/>
              <w:spacing w:before="2" w:line="242" w:lineRule="auto"/>
              <w:ind w:left="70"/>
              <w:rPr>
                <w:sz w:val="16"/>
              </w:rPr>
            </w:pPr>
            <w:r>
              <w:rPr>
                <w:sz w:val="16"/>
              </w:rPr>
              <w:t>Construcción De Canchas De Futbol. Ensenada</w:t>
            </w:r>
          </w:p>
        </w:tc>
        <w:tc>
          <w:tcPr>
            <w:tcW w:w="1100"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98"/>
              <w:ind w:left="71" w:right="51"/>
              <w:jc w:val="center"/>
              <w:rPr>
                <w:sz w:val="16"/>
              </w:rPr>
            </w:pPr>
            <w:r>
              <w:rPr>
                <w:sz w:val="16"/>
              </w:rPr>
              <w:t>20,616</w:t>
            </w:r>
          </w:p>
        </w:tc>
        <w:tc>
          <w:tcPr>
            <w:tcW w:w="540"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98"/>
              <w:ind w:left="77" w:right="57"/>
              <w:jc w:val="center"/>
              <w:rPr>
                <w:sz w:val="16"/>
              </w:rPr>
            </w:pPr>
            <w:r>
              <w:rPr>
                <w:sz w:val="16"/>
              </w:rPr>
              <w:t>3.9</w:t>
            </w:r>
          </w:p>
        </w:tc>
        <w:tc>
          <w:tcPr>
            <w:tcW w:w="2897"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2" w:line="242" w:lineRule="auto"/>
              <w:ind w:left="77"/>
              <w:rPr>
                <w:sz w:val="16"/>
              </w:rPr>
            </w:pPr>
            <w:r>
              <w:rPr>
                <w:sz w:val="16"/>
              </w:rPr>
              <w:t>Construcción De Canchas De Futbol. Ensenada</w:t>
            </w:r>
          </w:p>
        </w:tc>
        <w:tc>
          <w:tcPr>
            <w:tcW w:w="1100"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98"/>
              <w:ind w:left="17"/>
              <w:jc w:val="center"/>
              <w:rPr>
                <w:sz w:val="16"/>
              </w:rPr>
            </w:pPr>
            <w:r>
              <w:rPr>
                <w:sz w:val="16"/>
              </w:rPr>
              <w:t>0</w:t>
            </w:r>
          </w:p>
        </w:tc>
        <w:tc>
          <w:tcPr>
            <w:tcW w:w="499" w:type="dxa"/>
            <w:tcBorders>
              <w:top w:val="single" w:sz="4" w:space="0" w:color="000000"/>
              <w:left w:val="single" w:sz="4" w:space="0" w:color="000000"/>
              <w:bottom w:val="single" w:sz="4" w:space="0" w:color="000000"/>
            </w:tcBorders>
          </w:tcPr>
          <w:p w:rsidR="00300FC9" w:rsidRDefault="00C64B5B">
            <w:pPr>
              <w:pStyle w:val="TableParagraph"/>
              <w:spacing w:before="98"/>
              <w:ind w:left="53" w:right="35"/>
              <w:jc w:val="center"/>
              <w:rPr>
                <w:sz w:val="16"/>
              </w:rPr>
            </w:pPr>
            <w:r>
              <w:rPr>
                <w:sz w:val="16"/>
              </w:rPr>
              <w:t>0.0</w:t>
            </w:r>
          </w:p>
        </w:tc>
      </w:tr>
      <w:tr w:rsidR="00300FC9">
        <w:trPr>
          <w:trHeight w:val="401"/>
        </w:trPr>
        <w:tc>
          <w:tcPr>
            <w:tcW w:w="2899" w:type="dxa"/>
            <w:tcBorders>
              <w:top w:val="single" w:sz="4" w:space="0" w:color="000000"/>
              <w:bottom w:val="single" w:sz="4" w:space="0" w:color="000000"/>
              <w:right w:val="single" w:sz="4" w:space="0" w:color="000000"/>
            </w:tcBorders>
          </w:tcPr>
          <w:p w:rsidR="00300FC9" w:rsidRDefault="00C64B5B">
            <w:pPr>
              <w:pStyle w:val="TableParagraph"/>
              <w:spacing w:before="2" w:line="242" w:lineRule="auto"/>
              <w:ind w:left="70" w:right="239"/>
              <w:rPr>
                <w:sz w:val="16"/>
              </w:rPr>
            </w:pPr>
            <w:r>
              <w:rPr>
                <w:sz w:val="16"/>
              </w:rPr>
              <w:t>Ampliación Y Rehabilitación De Unidad Deportiva. Ensenada</w:t>
            </w:r>
          </w:p>
        </w:tc>
        <w:tc>
          <w:tcPr>
            <w:tcW w:w="1100"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94"/>
              <w:ind w:left="24"/>
              <w:jc w:val="center"/>
              <w:rPr>
                <w:sz w:val="16"/>
              </w:rPr>
            </w:pPr>
            <w:r>
              <w:rPr>
                <w:sz w:val="16"/>
              </w:rPr>
              <w:t>0</w:t>
            </w:r>
          </w:p>
        </w:tc>
        <w:tc>
          <w:tcPr>
            <w:tcW w:w="540"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94"/>
              <w:ind w:left="77" w:right="57"/>
              <w:jc w:val="center"/>
              <w:rPr>
                <w:sz w:val="16"/>
              </w:rPr>
            </w:pPr>
            <w:r>
              <w:rPr>
                <w:sz w:val="16"/>
              </w:rPr>
              <w:t>0.0</w:t>
            </w:r>
          </w:p>
        </w:tc>
        <w:tc>
          <w:tcPr>
            <w:tcW w:w="2897"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2" w:line="242" w:lineRule="auto"/>
              <w:ind w:left="77" w:right="235"/>
              <w:rPr>
                <w:sz w:val="16"/>
              </w:rPr>
            </w:pPr>
            <w:r>
              <w:rPr>
                <w:sz w:val="16"/>
              </w:rPr>
              <w:t>Ampliación Y Rehabilitación De Unidad Deportiva. Ensenada</w:t>
            </w:r>
          </w:p>
        </w:tc>
        <w:tc>
          <w:tcPr>
            <w:tcW w:w="1100" w:type="dxa"/>
            <w:tcBorders>
              <w:top w:val="single" w:sz="4" w:space="0" w:color="000000"/>
              <w:left w:val="single" w:sz="4" w:space="0" w:color="000000"/>
              <w:bottom w:val="single" w:sz="4" w:space="0" w:color="000000"/>
              <w:right w:val="single" w:sz="4" w:space="0" w:color="000000"/>
            </w:tcBorders>
          </w:tcPr>
          <w:p w:rsidR="00300FC9" w:rsidRDefault="00C64B5B">
            <w:pPr>
              <w:pStyle w:val="TableParagraph"/>
              <w:spacing w:before="94"/>
              <w:ind w:left="17"/>
              <w:jc w:val="center"/>
              <w:rPr>
                <w:sz w:val="16"/>
              </w:rPr>
            </w:pPr>
            <w:r>
              <w:rPr>
                <w:sz w:val="16"/>
              </w:rPr>
              <w:t>0</w:t>
            </w:r>
          </w:p>
        </w:tc>
        <w:tc>
          <w:tcPr>
            <w:tcW w:w="499" w:type="dxa"/>
            <w:tcBorders>
              <w:top w:val="single" w:sz="4" w:space="0" w:color="000000"/>
              <w:left w:val="single" w:sz="4" w:space="0" w:color="000000"/>
              <w:bottom w:val="single" w:sz="4" w:space="0" w:color="000000"/>
            </w:tcBorders>
          </w:tcPr>
          <w:p w:rsidR="00300FC9" w:rsidRDefault="00C64B5B">
            <w:pPr>
              <w:pStyle w:val="TableParagraph"/>
              <w:spacing w:before="94"/>
              <w:ind w:left="53" w:right="35"/>
              <w:jc w:val="center"/>
              <w:rPr>
                <w:sz w:val="16"/>
              </w:rPr>
            </w:pPr>
            <w:r>
              <w:rPr>
                <w:sz w:val="16"/>
              </w:rPr>
              <w:t>0.0</w:t>
            </w:r>
          </w:p>
        </w:tc>
      </w:tr>
      <w:tr w:rsidR="00300FC9">
        <w:trPr>
          <w:trHeight w:val="331"/>
        </w:trPr>
        <w:tc>
          <w:tcPr>
            <w:tcW w:w="2899" w:type="dxa"/>
            <w:tcBorders>
              <w:top w:val="single" w:sz="4" w:space="0" w:color="000000"/>
              <w:right w:val="single" w:sz="4" w:space="0" w:color="000000"/>
            </w:tcBorders>
          </w:tcPr>
          <w:p w:rsidR="00300FC9" w:rsidRDefault="00C64B5B">
            <w:pPr>
              <w:pStyle w:val="TableParagraph"/>
              <w:spacing w:before="118"/>
              <w:ind w:left="70"/>
              <w:rPr>
                <w:sz w:val="16"/>
              </w:rPr>
            </w:pPr>
            <w:r>
              <w:rPr>
                <w:sz w:val="16"/>
              </w:rPr>
              <w:t>TOTAL, BENEFICIARIOS</w:t>
            </w:r>
          </w:p>
        </w:tc>
        <w:tc>
          <w:tcPr>
            <w:tcW w:w="1100" w:type="dxa"/>
            <w:tcBorders>
              <w:top w:val="single" w:sz="4" w:space="0" w:color="000000"/>
              <w:left w:val="single" w:sz="4" w:space="0" w:color="000000"/>
              <w:right w:val="single" w:sz="4" w:space="0" w:color="000000"/>
            </w:tcBorders>
          </w:tcPr>
          <w:p w:rsidR="00300FC9" w:rsidRDefault="00C64B5B">
            <w:pPr>
              <w:pStyle w:val="TableParagraph"/>
              <w:spacing w:before="58"/>
              <w:ind w:left="71" w:right="51"/>
              <w:jc w:val="center"/>
              <w:rPr>
                <w:sz w:val="16"/>
              </w:rPr>
            </w:pPr>
            <w:r>
              <w:rPr>
                <w:sz w:val="16"/>
              </w:rPr>
              <w:t>534,416</w:t>
            </w:r>
          </w:p>
        </w:tc>
        <w:tc>
          <w:tcPr>
            <w:tcW w:w="540" w:type="dxa"/>
            <w:tcBorders>
              <w:top w:val="single" w:sz="4" w:space="0" w:color="000000"/>
              <w:left w:val="single" w:sz="4" w:space="0" w:color="000000"/>
              <w:right w:val="single" w:sz="4" w:space="0" w:color="000000"/>
            </w:tcBorders>
          </w:tcPr>
          <w:p w:rsidR="00300FC9" w:rsidRDefault="00C64B5B">
            <w:pPr>
              <w:pStyle w:val="TableParagraph"/>
              <w:spacing w:before="58"/>
              <w:ind w:left="77" w:right="57"/>
              <w:jc w:val="center"/>
              <w:rPr>
                <w:sz w:val="16"/>
              </w:rPr>
            </w:pPr>
            <w:r>
              <w:rPr>
                <w:sz w:val="16"/>
              </w:rPr>
              <w:t>100.0</w:t>
            </w:r>
          </w:p>
        </w:tc>
        <w:tc>
          <w:tcPr>
            <w:tcW w:w="2897" w:type="dxa"/>
            <w:tcBorders>
              <w:top w:val="single" w:sz="4" w:space="0" w:color="000000"/>
              <w:left w:val="single" w:sz="4" w:space="0" w:color="000000"/>
              <w:right w:val="single" w:sz="4" w:space="0" w:color="000000"/>
            </w:tcBorders>
          </w:tcPr>
          <w:p w:rsidR="00300FC9" w:rsidRDefault="00C64B5B">
            <w:pPr>
              <w:pStyle w:val="TableParagraph"/>
              <w:spacing w:before="118"/>
              <w:ind w:left="77"/>
              <w:rPr>
                <w:sz w:val="16"/>
              </w:rPr>
            </w:pPr>
            <w:r>
              <w:rPr>
                <w:sz w:val="16"/>
              </w:rPr>
              <w:t>TOTAL, BENEFICIARIOS</w:t>
            </w:r>
          </w:p>
        </w:tc>
        <w:tc>
          <w:tcPr>
            <w:tcW w:w="1100" w:type="dxa"/>
            <w:tcBorders>
              <w:top w:val="single" w:sz="4" w:space="0" w:color="000000"/>
              <w:left w:val="single" w:sz="4" w:space="0" w:color="000000"/>
              <w:right w:val="single" w:sz="4" w:space="0" w:color="000000"/>
            </w:tcBorders>
          </w:tcPr>
          <w:p w:rsidR="00300FC9" w:rsidRDefault="00C64B5B">
            <w:pPr>
              <w:pStyle w:val="TableParagraph"/>
              <w:spacing w:before="58"/>
              <w:ind w:left="63" w:right="51"/>
              <w:jc w:val="center"/>
              <w:rPr>
                <w:sz w:val="16"/>
              </w:rPr>
            </w:pPr>
            <w:r>
              <w:rPr>
                <w:sz w:val="16"/>
              </w:rPr>
              <w:t>471,300</w:t>
            </w:r>
          </w:p>
        </w:tc>
        <w:tc>
          <w:tcPr>
            <w:tcW w:w="499" w:type="dxa"/>
            <w:tcBorders>
              <w:top w:val="single" w:sz="4" w:space="0" w:color="000000"/>
              <w:left w:val="single" w:sz="4" w:space="0" w:color="000000"/>
            </w:tcBorders>
          </w:tcPr>
          <w:p w:rsidR="00300FC9" w:rsidRDefault="00C64B5B">
            <w:pPr>
              <w:pStyle w:val="TableParagraph"/>
              <w:spacing w:before="58"/>
              <w:ind w:left="53" w:right="35"/>
              <w:jc w:val="center"/>
              <w:rPr>
                <w:sz w:val="16"/>
              </w:rPr>
            </w:pPr>
            <w:r>
              <w:rPr>
                <w:sz w:val="16"/>
              </w:rPr>
              <w:t>100.0</w:t>
            </w:r>
          </w:p>
        </w:tc>
      </w:tr>
    </w:tbl>
    <w:p w:rsidR="00300FC9" w:rsidRDefault="00C64B5B">
      <w:pPr>
        <w:ind w:left="340" w:right="675"/>
        <w:rPr>
          <w:sz w:val="16"/>
        </w:rPr>
      </w:pPr>
      <w:r>
        <w:rPr>
          <w:sz w:val="16"/>
        </w:rPr>
        <w:t xml:space="preserve">Fuente: SHCP, (2016) Informe sobre la situación económica, las finanzas públicas y la deuda pública, 1er al 4º. Trimestre 2016, Baja California. </w:t>
      </w:r>
      <w:hyperlink r:id="rId56">
        <w:r>
          <w:rPr>
            <w:color w:val="0000FF"/>
            <w:sz w:val="16"/>
            <w:u w:val="single" w:color="0000FF"/>
          </w:rPr>
          <w:t>www.bajacalifornia.gob.mx/.../GP%20-%20BC%20-%201ER%20TRIM%202016%20(i</w:t>
        </w:r>
      </w:hyperlink>
    </w:p>
    <w:p w:rsidR="00300FC9" w:rsidRDefault="00300FC9">
      <w:pPr>
        <w:pStyle w:val="Textoindependiente"/>
        <w:rPr>
          <w:sz w:val="20"/>
        </w:rPr>
      </w:pPr>
    </w:p>
    <w:p w:rsidR="00300FC9" w:rsidRDefault="00300FC9">
      <w:pPr>
        <w:pStyle w:val="Textoindependiente"/>
        <w:spacing w:before="6"/>
        <w:rPr>
          <w:sz w:val="23"/>
        </w:rPr>
      </w:pPr>
    </w:p>
    <w:p w:rsidR="00300FC9" w:rsidRDefault="00C64B5B">
      <w:pPr>
        <w:spacing w:before="100" w:line="360" w:lineRule="auto"/>
        <w:ind w:left="340" w:right="338"/>
        <w:jc w:val="both"/>
        <w:rPr>
          <w:b/>
          <w:i/>
          <w:sz w:val="24"/>
        </w:rPr>
      </w:pPr>
      <w:r>
        <w:rPr>
          <w:i/>
          <w:sz w:val="24"/>
        </w:rPr>
        <w:t xml:space="preserve">Todos los proyectos FIDE asignados a Tijuana son operados </w:t>
      </w:r>
      <w:proofErr w:type="gramStart"/>
      <w:r>
        <w:rPr>
          <w:i/>
          <w:sz w:val="24"/>
        </w:rPr>
        <w:t>por  la</w:t>
      </w:r>
      <w:proofErr w:type="gramEnd"/>
      <w:r>
        <w:rPr>
          <w:i/>
          <w:sz w:val="24"/>
        </w:rPr>
        <w:t xml:space="preserve"> Dirección de  Obras e  Infraestructura Urbana Municipal y los proyectos en Ensenada, los opera la SDUE Ensenada, con 44</w:t>
      </w:r>
      <w:r>
        <w:rPr>
          <w:i/>
          <w:spacing w:val="-5"/>
          <w:sz w:val="24"/>
        </w:rPr>
        <w:t xml:space="preserve"> </w:t>
      </w:r>
      <w:r>
        <w:rPr>
          <w:i/>
          <w:sz w:val="24"/>
        </w:rPr>
        <w:t>mil</w:t>
      </w:r>
      <w:r>
        <w:rPr>
          <w:i/>
          <w:spacing w:val="-5"/>
          <w:sz w:val="24"/>
        </w:rPr>
        <w:t xml:space="preserve"> </w:t>
      </w:r>
      <w:r>
        <w:rPr>
          <w:i/>
          <w:sz w:val="24"/>
        </w:rPr>
        <w:t>616</w:t>
      </w:r>
      <w:r>
        <w:rPr>
          <w:i/>
          <w:spacing w:val="-5"/>
          <w:sz w:val="24"/>
        </w:rPr>
        <w:t xml:space="preserve"> </w:t>
      </w:r>
      <w:r>
        <w:rPr>
          <w:i/>
          <w:sz w:val="24"/>
        </w:rPr>
        <w:t>beneficiarios</w:t>
      </w:r>
      <w:r>
        <w:rPr>
          <w:i/>
          <w:spacing w:val="-5"/>
          <w:sz w:val="24"/>
        </w:rPr>
        <w:t xml:space="preserve"> </w:t>
      </w:r>
      <w:r>
        <w:rPr>
          <w:i/>
          <w:sz w:val="24"/>
        </w:rPr>
        <w:t>estimados,</w:t>
      </w:r>
      <w:r>
        <w:rPr>
          <w:i/>
          <w:spacing w:val="-4"/>
          <w:sz w:val="24"/>
        </w:rPr>
        <w:t xml:space="preserve"> </w:t>
      </w:r>
      <w:r>
        <w:rPr>
          <w:i/>
          <w:sz w:val="24"/>
        </w:rPr>
        <w:t>esto</w:t>
      </w:r>
      <w:r>
        <w:rPr>
          <w:i/>
          <w:spacing w:val="-4"/>
          <w:sz w:val="24"/>
        </w:rPr>
        <w:t xml:space="preserve"> </w:t>
      </w:r>
      <w:r>
        <w:rPr>
          <w:i/>
          <w:sz w:val="24"/>
        </w:rPr>
        <w:t>es,</w:t>
      </w:r>
      <w:r>
        <w:rPr>
          <w:i/>
          <w:spacing w:val="-7"/>
          <w:sz w:val="24"/>
        </w:rPr>
        <w:t xml:space="preserve"> </w:t>
      </w:r>
      <w:r>
        <w:rPr>
          <w:i/>
          <w:sz w:val="24"/>
        </w:rPr>
        <w:t>el</w:t>
      </w:r>
      <w:r>
        <w:rPr>
          <w:i/>
          <w:spacing w:val="-5"/>
          <w:sz w:val="24"/>
        </w:rPr>
        <w:t xml:space="preserve"> </w:t>
      </w:r>
      <w:r>
        <w:rPr>
          <w:i/>
          <w:sz w:val="24"/>
        </w:rPr>
        <w:t>8.6</w:t>
      </w:r>
      <w:r>
        <w:rPr>
          <w:i/>
          <w:spacing w:val="-5"/>
          <w:sz w:val="24"/>
        </w:rPr>
        <w:t xml:space="preserve"> </w:t>
      </w:r>
      <w:r>
        <w:rPr>
          <w:i/>
          <w:sz w:val="24"/>
        </w:rPr>
        <w:t>%</w:t>
      </w:r>
      <w:r>
        <w:rPr>
          <w:i/>
          <w:spacing w:val="-5"/>
          <w:sz w:val="24"/>
        </w:rPr>
        <w:t xml:space="preserve"> </w:t>
      </w:r>
      <w:r>
        <w:rPr>
          <w:i/>
          <w:sz w:val="24"/>
        </w:rPr>
        <w:t>de</w:t>
      </w:r>
      <w:r>
        <w:rPr>
          <w:i/>
          <w:spacing w:val="-5"/>
          <w:sz w:val="24"/>
        </w:rPr>
        <w:t xml:space="preserve"> </w:t>
      </w:r>
      <w:r>
        <w:rPr>
          <w:i/>
          <w:sz w:val="24"/>
        </w:rPr>
        <w:t>la</w:t>
      </w:r>
      <w:r>
        <w:rPr>
          <w:i/>
          <w:spacing w:val="-8"/>
          <w:sz w:val="24"/>
        </w:rPr>
        <w:t xml:space="preserve"> </w:t>
      </w:r>
      <w:r>
        <w:rPr>
          <w:i/>
          <w:sz w:val="24"/>
        </w:rPr>
        <w:t>población</w:t>
      </w:r>
      <w:r>
        <w:rPr>
          <w:i/>
          <w:spacing w:val="-5"/>
          <w:sz w:val="24"/>
        </w:rPr>
        <w:t xml:space="preserve"> </w:t>
      </w:r>
      <w:r>
        <w:rPr>
          <w:i/>
          <w:sz w:val="24"/>
        </w:rPr>
        <w:t>del</w:t>
      </w:r>
      <w:r>
        <w:rPr>
          <w:i/>
          <w:spacing w:val="-5"/>
          <w:sz w:val="24"/>
        </w:rPr>
        <w:t xml:space="preserve"> </w:t>
      </w:r>
      <w:r>
        <w:rPr>
          <w:i/>
          <w:sz w:val="24"/>
        </w:rPr>
        <w:t>municipio</w:t>
      </w:r>
      <w:r>
        <w:rPr>
          <w:i/>
          <w:spacing w:val="-4"/>
          <w:sz w:val="24"/>
        </w:rPr>
        <w:t xml:space="preserve"> </w:t>
      </w:r>
      <w:r>
        <w:rPr>
          <w:i/>
          <w:sz w:val="24"/>
        </w:rPr>
        <w:t>en</w:t>
      </w:r>
      <w:r>
        <w:rPr>
          <w:i/>
          <w:spacing w:val="-5"/>
          <w:sz w:val="24"/>
        </w:rPr>
        <w:t xml:space="preserve"> </w:t>
      </w:r>
      <w:r>
        <w:rPr>
          <w:i/>
          <w:sz w:val="24"/>
        </w:rPr>
        <w:t>su</w:t>
      </w:r>
      <w:r>
        <w:rPr>
          <w:i/>
          <w:spacing w:val="-8"/>
          <w:sz w:val="24"/>
        </w:rPr>
        <w:t xml:space="preserve"> </w:t>
      </w:r>
      <w:r>
        <w:rPr>
          <w:i/>
          <w:sz w:val="24"/>
        </w:rPr>
        <w:t xml:space="preserve">conjunto. </w:t>
      </w:r>
      <w:r>
        <w:rPr>
          <w:b/>
          <w:i/>
          <w:sz w:val="24"/>
        </w:rPr>
        <w:t>La población beneficiaria de los proyectos FIDE para el cuarto trimestre 2016, se concentran</w:t>
      </w:r>
      <w:r>
        <w:rPr>
          <w:b/>
          <w:i/>
          <w:spacing w:val="41"/>
          <w:sz w:val="24"/>
        </w:rPr>
        <w:t xml:space="preserve"> </w:t>
      </w:r>
      <w:r>
        <w:rPr>
          <w:b/>
          <w:i/>
          <w:sz w:val="24"/>
        </w:rPr>
        <w:t>en</w:t>
      </w:r>
      <w:r>
        <w:rPr>
          <w:b/>
          <w:i/>
          <w:spacing w:val="38"/>
          <w:sz w:val="24"/>
        </w:rPr>
        <w:t xml:space="preserve"> </w:t>
      </w:r>
      <w:r>
        <w:rPr>
          <w:b/>
          <w:i/>
          <w:sz w:val="24"/>
        </w:rPr>
        <w:t>el</w:t>
      </w:r>
      <w:r>
        <w:rPr>
          <w:b/>
          <w:i/>
          <w:spacing w:val="43"/>
          <w:sz w:val="24"/>
        </w:rPr>
        <w:t xml:space="preserve"> </w:t>
      </w:r>
      <w:r>
        <w:rPr>
          <w:b/>
          <w:i/>
          <w:sz w:val="24"/>
        </w:rPr>
        <w:t>municipio</w:t>
      </w:r>
      <w:r>
        <w:rPr>
          <w:b/>
          <w:i/>
          <w:spacing w:val="40"/>
          <w:sz w:val="24"/>
        </w:rPr>
        <w:t xml:space="preserve"> </w:t>
      </w:r>
      <w:r>
        <w:rPr>
          <w:b/>
          <w:i/>
          <w:sz w:val="24"/>
        </w:rPr>
        <w:t>de</w:t>
      </w:r>
      <w:r>
        <w:rPr>
          <w:b/>
          <w:i/>
          <w:spacing w:val="40"/>
          <w:sz w:val="24"/>
        </w:rPr>
        <w:t xml:space="preserve"> </w:t>
      </w:r>
      <w:r>
        <w:rPr>
          <w:b/>
          <w:i/>
          <w:sz w:val="24"/>
        </w:rPr>
        <w:t>Tijuana</w:t>
      </w:r>
      <w:r>
        <w:rPr>
          <w:b/>
          <w:i/>
          <w:spacing w:val="41"/>
          <w:sz w:val="24"/>
        </w:rPr>
        <w:t xml:space="preserve"> </w:t>
      </w:r>
      <w:r>
        <w:rPr>
          <w:b/>
          <w:i/>
          <w:sz w:val="24"/>
        </w:rPr>
        <w:t>y</w:t>
      </w:r>
      <w:r>
        <w:rPr>
          <w:b/>
          <w:i/>
          <w:spacing w:val="40"/>
          <w:sz w:val="24"/>
        </w:rPr>
        <w:t xml:space="preserve"> </w:t>
      </w:r>
      <w:r>
        <w:rPr>
          <w:b/>
          <w:i/>
          <w:sz w:val="24"/>
        </w:rPr>
        <w:t>representan</w:t>
      </w:r>
      <w:r>
        <w:rPr>
          <w:b/>
          <w:i/>
          <w:spacing w:val="37"/>
          <w:sz w:val="24"/>
        </w:rPr>
        <w:t xml:space="preserve"> </w:t>
      </w:r>
      <w:r>
        <w:rPr>
          <w:b/>
          <w:i/>
          <w:sz w:val="24"/>
        </w:rPr>
        <w:t>el</w:t>
      </w:r>
      <w:r>
        <w:rPr>
          <w:b/>
          <w:i/>
          <w:spacing w:val="40"/>
          <w:sz w:val="24"/>
        </w:rPr>
        <w:t xml:space="preserve"> </w:t>
      </w:r>
      <w:r>
        <w:rPr>
          <w:b/>
          <w:i/>
          <w:sz w:val="24"/>
        </w:rPr>
        <w:t>16.97</w:t>
      </w:r>
      <w:r>
        <w:rPr>
          <w:b/>
          <w:i/>
          <w:spacing w:val="40"/>
          <w:sz w:val="24"/>
        </w:rPr>
        <w:t xml:space="preserve"> </w:t>
      </w:r>
      <w:r>
        <w:rPr>
          <w:b/>
          <w:i/>
          <w:sz w:val="24"/>
        </w:rPr>
        <w:t>%</w:t>
      </w:r>
      <w:r>
        <w:rPr>
          <w:b/>
          <w:i/>
          <w:spacing w:val="41"/>
          <w:sz w:val="24"/>
        </w:rPr>
        <w:t xml:space="preserve"> </w:t>
      </w:r>
      <w:r>
        <w:rPr>
          <w:b/>
          <w:i/>
          <w:sz w:val="24"/>
        </w:rPr>
        <w:t>del</w:t>
      </w:r>
      <w:r>
        <w:rPr>
          <w:b/>
          <w:i/>
          <w:spacing w:val="40"/>
          <w:sz w:val="24"/>
        </w:rPr>
        <w:t xml:space="preserve"> </w:t>
      </w:r>
      <w:r>
        <w:rPr>
          <w:b/>
          <w:i/>
          <w:sz w:val="24"/>
        </w:rPr>
        <w:t>total</w:t>
      </w:r>
      <w:r>
        <w:rPr>
          <w:b/>
          <w:i/>
          <w:spacing w:val="43"/>
          <w:sz w:val="24"/>
        </w:rPr>
        <w:t xml:space="preserve"> </w:t>
      </w:r>
      <w:r>
        <w:rPr>
          <w:b/>
          <w:i/>
          <w:sz w:val="24"/>
        </w:rPr>
        <w:t>de</w:t>
      </w:r>
      <w:r>
        <w:rPr>
          <w:b/>
          <w:i/>
          <w:spacing w:val="43"/>
          <w:sz w:val="24"/>
        </w:rPr>
        <w:t xml:space="preserve"> </w:t>
      </w:r>
      <w:r>
        <w:rPr>
          <w:b/>
          <w:i/>
          <w:sz w:val="24"/>
        </w:rPr>
        <w:t>la</w:t>
      </w:r>
    </w:p>
    <w:p w:rsidR="00300FC9" w:rsidRDefault="00300FC9">
      <w:pPr>
        <w:spacing w:line="360" w:lineRule="auto"/>
        <w:jc w:val="both"/>
        <w:rPr>
          <w:sz w:val="24"/>
        </w:rPr>
        <w:sectPr w:rsidR="00300FC9">
          <w:pgSz w:w="12240" w:h="15840"/>
          <w:pgMar w:top="1600" w:right="1360" w:bottom="1000" w:left="1360" w:header="588" w:footer="804" w:gutter="0"/>
          <w:cols w:space="720"/>
        </w:sectPr>
      </w:pPr>
    </w:p>
    <w:p w:rsidR="00300FC9" w:rsidRDefault="00070495">
      <w:pPr>
        <w:spacing w:before="131" w:line="360" w:lineRule="auto"/>
        <w:ind w:left="340" w:right="657"/>
        <w:jc w:val="both"/>
        <w:rPr>
          <w:b/>
          <w:i/>
          <w:sz w:val="24"/>
        </w:rPr>
      </w:pPr>
      <w:r>
        <w:rPr>
          <w:lang w:val="en-US"/>
        </w:rPr>
        <w:lastRenderedPageBreak/>
        <w:pict>
          <v:shape id="_x0000_s1149" type="#_x0000_t202" style="position:absolute;left:0;text-align:left;margin-left:553.1pt;margin-top:655.95pt;width:27.8pt;height:62.25pt;z-index:3880;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26</w:t>
                  </w:r>
                </w:p>
              </w:txbxContent>
            </v:textbox>
            <w10:wrap anchorx="page" anchory="page"/>
          </v:shape>
        </w:pict>
      </w:r>
      <w:r w:rsidR="00C64B5B">
        <w:rPr>
          <w:b/>
          <w:i/>
          <w:sz w:val="24"/>
        </w:rPr>
        <w:t xml:space="preserve">población de la entidad (471 mil 300 habitantes). </w:t>
      </w:r>
      <w:r w:rsidR="00C64B5B">
        <w:rPr>
          <w:b/>
          <w:position w:val="10"/>
          <w:sz w:val="14"/>
        </w:rPr>
        <w:t xml:space="preserve">8 </w:t>
      </w:r>
      <w:r w:rsidR="00C64B5B">
        <w:rPr>
          <w:b/>
          <w:i/>
          <w:sz w:val="24"/>
        </w:rPr>
        <w:t>Para Tijuana, representa que la inversión FIDE beneficia al 27.36 %. de su población con proyectos deportivos.</w:t>
      </w:r>
    </w:p>
    <w:p w:rsidR="00300FC9" w:rsidRDefault="00C64B5B">
      <w:pPr>
        <w:spacing w:line="360" w:lineRule="auto"/>
        <w:ind w:left="340" w:right="660"/>
        <w:jc w:val="both"/>
        <w:rPr>
          <w:i/>
          <w:sz w:val="24"/>
        </w:rPr>
      </w:pPr>
      <w:r>
        <w:rPr>
          <w:b/>
          <w:i/>
          <w:sz w:val="24"/>
        </w:rPr>
        <w:t>Se</w:t>
      </w:r>
      <w:r>
        <w:rPr>
          <w:b/>
          <w:i/>
          <w:spacing w:val="-17"/>
          <w:sz w:val="24"/>
        </w:rPr>
        <w:t xml:space="preserve"> </w:t>
      </w:r>
      <w:r>
        <w:rPr>
          <w:b/>
          <w:i/>
          <w:sz w:val="24"/>
        </w:rPr>
        <w:t>debe</w:t>
      </w:r>
      <w:r>
        <w:rPr>
          <w:b/>
          <w:i/>
          <w:spacing w:val="-21"/>
          <w:sz w:val="24"/>
        </w:rPr>
        <w:t xml:space="preserve"> </w:t>
      </w:r>
      <w:r>
        <w:rPr>
          <w:b/>
          <w:i/>
          <w:sz w:val="24"/>
        </w:rPr>
        <w:t>señalar</w:t>
      </w:r>
      <w:r>
        <w:rPr>
          <w:b/>
          <w:i/>
          <w:spacing w:val="-22"/>
          <w:sz w:val="24"/>
        </w:rPr>
        <w:t xml:space="preserve"> </w:t>
      </w:r>
      <w:r>
        <w:rPr>
          <w:b/>
          <w:i/>
          <w:sz w:val="24"/>
        </w:rPr>
        <w:t>que</w:t>
      </w:r>
      <w:r>
        <w:rPr>
          <w:b/>
          <w:i/>
          <w:spacing w:val="-17"/>
          <w:sz w:val="24"/>
        </w:rPr>
        <w:t xml:space="preserve"> </w:t>
      </w:r>
      <w:r>
        <w:rPr>
          <w:b/>
          <w:i/>
          <w:sz w:val="24"/>
        </w:rPr>
        <w:t>los</w:t>
      </w:r>
      <w:r>
        <w:rPr>
          <w:b/>
          <w:i/>
          <w:spacing w:val="-16"/>
          <w:sz w:val="24"/>
        </w:rPr>
        <w:t xml:space="preserve"> </w:t>
      </w:r>
      <w:r>
        <w:rPr>
          <w:b/>
          <w:i/>
          <w:sz w:val="24"/>
        </w:rPr>
        <w:t>proyectos</w:t>
      </w:r>
      <w:r>
        <w:rPr>
          <w:b/>
          <w:i/>
          <w:spacing w:val="-16"/>
          <w:sz w:val="24"/>
        </w:rPr>
        <w:t xml:space="preserve"> </w:t>
      </w:r>
      <w:r>
        <w:rPr>
          <w:b/>
          <w:i/>
          <w:sz w:val="24"/>
        </w:rPr>
        <w:t>registrados</w:t>
      </w:r>
      <w:r>
        <w:rPr>
          <w:b/>
          <w:i/>
          <w:spacing w:val="-20"/>
          <w:sz w:val="24"/>
        </w:rPr>
        <w:t xml:space="preserve"> </w:t>
      </w:r>
      <w:r>
        <w:rPr>
          <w:b/>
          <w:i/>
          <w:sz w:val="24"/>
        </w:rPr>
        <w:t>en</w:t>
      </w:r>
      <w:r>
        <w:rPr>
          <w:b/>
          <w:i/>
          <w:spacing w:val="-18"/>
          <w:sz w:val="24"/>
        </w:rPr>
        <w:t xml:space="preserve"> </w:t>
      </w:r>
      <w:r>
        <w:rPr>
          <w:b/>
          <w:i/>
          <w:sz w:val="24"/>
        </w:rPr>
        <w:t>la</w:t>
      </w:r>
      <w:r>
        <w:rPr>
          <w:b/>
          <w:i/>
          <w:spacing w:val="-18"/>
          <w:sz w:val="24"/>
        </w:rPr>
        <w:t xml:space="preserve"> </w:t>
      </w:r>
      <w:r>
        <w:rPr>
          <w:b/>
          <w:i/>
          <w:sz w:val="24"/>
        </w:rPr>
        <w:t>tabla</w:t>
      </w:r>
      <w:r>
        <w:rPr>
          <w:b/>
          <w:i/>
          <w:spacing w:val="-18"/>
          <w:sz w:val="24"/>
        </w:rPr>
        <w:t xml:space="preserve"> </w:t>
      </w:r>
      <w:r>
        <w:rPr>
          <w:b/>
          <w:i/>
          <w:sz w:val="24"/>
        </w:rPr>
        <w:t>anterior,</w:t>
      </w:r>
      <w:r>
        <w:rPr>
          <w:b/>
          <w:i/>
          <w:spacing w:val="-17"/>
          <w:sz w:val="24"/>
        </w:rPr>
        <w:t xml:space="preserve"> </w:t>
      </w:r>
      <w:r>
        <w:rPr>
          <w:b/>
          <w:i/>
          <w:sz w:val="24"/>
        </w:rPr>
        <w:t>son</w:t>
      </w:r>
      <w:r>
        <w:rPr>
          <w:b/>
          <w:i/>
          <w:spacing w:val="-18"/>
          <w:sz w:val="24"/>
        </w:rPr>
        <w:t xml:space="preserve"> </w:t>
      </w:r>
      <w:r>
        <w:rPr>
          <w:b/>
          <w:i/>
          <w:sz w:val="24"/>
        </w:rPr>
        <w:t>en</w:t>
      </w:r>
      <w:r>
        <w:rPr>
          <w:b/>
          <w:i/>
          <w:spacing w:val="-23"/>
          <w:sz w:val="24"/>
        </w:rPr>
        <w:t xml:space="preserve"> </w:t>
      </w:r>
      <w:r>
        <w:rPr>
          <w:b/>
          <w:i/>
          <w:sz w:val="24"/>
        </w:rPr>
        <w:t>su</w:t>
      </w:r>
      <w:r>
        <w:rPr>
          <w:b/>
          <w:i/>
          <w:spacing w:val="-18"/>
          <w:sz w:val="24"/>
        </w:rPr>
        <w:t xml:space="preserve"> </w:t>
      </w:r>
      <w:r>
        <w:rPr>
          <w:b/>
          <w:i/>
          <w:sz w:val="24"/>
        </w:rPr>
        <w:t xml:space="preserve">totalidad, para rehabilitación de espacios deportivos, sobre todo de unidades deportivas de Tijuana y Ensenada, por lo que es una gran oportunidad de generar mayor uso de  esos espacios en el total de la población y no solo en los beneficiarios proyectados, ya que </w:t>
      </w:r>
      <w:r>
        <w:rPr>
          <w:i/>
          <w:sz w:val="24"/>
        </w:rPr>
        <w:t>los proyectos FIDE no son exclusivos de un sector poblacional, por lo que el resto de la población</w:t>
      </w:r>
      <w:r>
        <w:rPr>
          <w:i/>
          <w:spacing w:val="-11"/>
          <w:sz w:val="24"/>
        </w:rPr>
        <w:t xml:space="preserve"> </w:t>
      </w:r>
      <w:r>
        <w:rPr>
          <w:i/>
          <w:sz w:val="24"/>
        </w:rPr>
        <w:t>debería</w:t>
      </w:r>
      <w:r>
        <w:rPr>
          <w:i/>
          <w:spacing w:val="-12"/>
          <w:sz w:val="24"/>
        </w:rPr>
        <w:t xml:space="preserve"> </w:t>
      </w:r>
      <w:r>
        <w:rPr>
          <w:i/>
          <w:sz w:val="24"/>
        </w:rPr>
        <w:t>estar</w:t>
      </w:r>
      <w:r>
        <w:rPr>
          <w:i/>
          <w:spacing w:val="-11"/>
          <w:sz w:val="24"/>
        </w:rPr>
        <w:t xml:space="preserve"> </w:t>
      </w:r>
      <w:r>
        <w:rPr>
          <w:i/>
          <w:sz w:val="24"/>
        </w:rPr>
        <w:t>contemplada</w:t>
      </w:r>
      <w:r>
        <w:rPr>
          <w:i/>
          <w:spacing w:val="-12"/>
          <w:sz w:val="24"/>
        </w:rPr>
        <w:t xml:space="preserve"> </w:t>
      </w:r>
      <w:r>
        <w:rPr>
          <w:i/>
          <w:sz w:val="24"/>
        </w:rPr>
        <w:t>en</w:t>
      </w:r>
      <w:r>
        <w:rPr>
          <w:i/>
          <w:spacing w:val="-12"/>
          <w:sz w:val="24"/>
        </w:rPr>
        <w:t xml:space="preserve"> </w:t>
      </w:r>
      <w:r>
        <w:rPr>
          <w:i/>
          <w:sz w:val="24"/>
        </w:rPr>
        <w:t>mayor</w:t>
      </w:r>
      <w:r>
        <w:rPr>
          <w:i/>
          <w:spacing w:val="-11"/>
          <w:sz w:val="24"/>
        </w:rPr>
        <w:t xml:space="preserve"> </w:t>
      </w:r>
      <w:r>
        <w:rPr>
          <w:i/>
          <w:sz w:val="24"/>
        </w:rPr>
        <w:t>medida,</w:t>
      </w:r>
      <w:r>
        <w:rPr>
          <w:i/>
          <w:spacing w:val="-11"/>
          <w:sz w:val="24"/>
        </w:rPr>
        <w:t xml:space="preserve"> </w:t>
      </w:r>
      <w:r>
        <w:rPr>
          <w:i/>
          <w:sz w:val="24"/>
        </w:rPr>
        <w:t>además</w:t>
      </w:r>
      <w:r>
        <w:rPr>
          <w:i/>
          <w:spacing w:val="-13"/>
          <w:sz w:val="24"/>
        </w:rPr>
        <w:t xml:space="preserve"> </w:t>
      </w:r>
      <w:r>
        <w:rPr>
          <w:i/>
          <w:sz w:val="24"/>
        </w:rPr>
        <w:t>de</w:t>
      </w:r>
      <w:r>
        <w:rPr>
          <w:i/>
          <w:spacing w:val="-13"/>
          <w:sz w:val="24"/>
        </w:rPr>
        <w:t xml:space="preserve"> </w:t>
      </w:r>
      <w:r>
        <w:rPr>
          <w:i/>
          <w:sz w:val="24"/>
        </w:rPr>
        <w:t>realizarse</w:t>
      </w:r>
      <w:r>
        <w:rPr>
          <w:i/>
          <w:spacing w:val="-13"/>
          <w:sz w:val="24"/>
        </w:rPr>
        <w:t xml:space="preserve"> </w:t>
      </w:r>
      <w:r>
        <w:rPr>
          <w:i/>
          <w:sz w:val="24"/>
        </w:rPr>
        <w:t>proyectos</w:t>
      </w:r>
      <w:r>
        <w:rPr>
          <w:i/>
          <w:spacing w:val="-11"/>
          <w:sz w:val="24"/>
        </w:rPr>
        <w:t xml:space="preserve"> </w:t>
      </w:r>
      <w:r>
        <w:rPr>
          <w:i/>
          <w:sz w:val="24"/>
        </w:rPr>
        <w:t>en</w:t>
      </w:r>
      <w:r>
        <w:rPr>
          <w:i/>
          <w:spacing w:val="-12"/>
          <w:sz w:val="24"/>
        </w:rPr>
        <w:t xml:space="preserve"> </w:t>
      </w:r>
      <w:r>
        <w:rPr>
          <w:i/>
          <w:sz w:val="24"/>
        </w:rPr>
        <w:t>el</w:t>
      </w:r>
      <w:r>
        <w:rPr>
          <w:i/>
          <w:spacing w:val="-12"/>
          <w:sz w:val="24"/>
        </w:rPr>
        <w:t xml:space="preserve"> </w:t>
      </w:r>
      <w:r>
        <w:rPr>
          <w:i/>
          <w:sz w:val="24"/>
        </w:rPr>
        <w:t>resto de</w:t>
      </w:r>
      <w:r>
        <w:rPr>
          <w:i/>
          <w:spacing w:val="-5"/>
          <w:sz w:val="24"/>
        </w:rPr>
        <w:t xml:space="preserve"> </w:t>
      </w:r>
      <w:r>
        <w:rPr>
          <w:i/>
          <w:sz w:val="24"/>
        </w:rPr>
        <w:t>los</w:t>
      </w:r>
      <w:r>
        <w:rPr>
          <w:i/>
          <w:spacing w:val="-4"/>
          <w:sz w:val="24"/>
        </w:rPr>
        <w:t xml:space="preserve"> </w:t>
      </w:r>
      <w:r>
        <w:rPr>
          <w:i/>
          <w:sz w:val="24"/>
        </w:rPr>
        <w:t>municipios</w:t>
      </w:r>
      <w:r>
        <w:rPr>
          <w:i/>
          <w:spacing w:val="-4"/>
          <w:sz w:val="24"/>
        </w:rPr>
        <w:t xml:space="preserve"> </w:t>
      </w:r>
      <w:r>
        <w:rPr>
          <w:i/>
          <w:sz w:val="24"/>
        </w:rPr>
        <w:t>de</w:t>
      </w:r>
      <w:r>
        <w:rPr>
          <w:i/>
          <w:spacing w:val="-5"/>
          <w:sz w:val="24"/>
        </w:rPr>
        <w:t xml:space="preserve"> </w:t>
      </w:r>
      <w:r>
        <w:rPr>
          <w:i/>
          <w:sz w:val="24"/>
        </w:rPr>
        <w:t>la</w:t>
      </w:r>
      <w:r>
        <w:rPr>
          <w:i/>
          <w:spacing w:val="-4"/>
          <w:sz w:val="24"/>
        </w:rPr>
        <w:t xml:space="preserve"> </w:t>
      </w:r>
      <w:r>
        <w:rPr>
          <w:i/>
          <w:sz w:val="24"/>
        </w:rPr>
        <w:t>entidad</w:t>
      </w:r>
      <w:r>
        <w:rPr>
          <w:i/>
          <w:spacing w:val="-4"/>
          <w:sz w:val="24"/>
        </w:rPr>
        <w:t xml:space="preserve"> </w:t>
      </w:r>
      <w:r>
        <w:rPr>
          <w:i/>
          <w:sz w:val="24"/>
        </w:rPr>
        <w:t>que</w:t>
      </w:r>
      <w:r>
        <w:rPr>
          <w:i/>
          <w:spacing w:val="-5"/>
          <w:sz w:val="24"/>
        </w:rPr>
        <w:t xml:space="preserve"> </w:t>
      </w:r>
      <w:r>
        <w:rPr>
          <w:i/>
          <w:sz w:val="24"/>
        </w:rPr>
        <w:t>no</w:t>
      </w:r>
      <w:r>
        <w:rPr>
          <w:i/>
          <w:spacing w:val="-4"/>
          <w:sz w:val="24"/>
        </w:rPr>
        <w:t xml:space="preserve"> </w:t>
      </w:r>
      <w:r>
        <w:rPr>
          <w:i/>
          <w:sz w:val="24"/>
        </w:rPr>
        <w:t>están</w:t>
      </w:r>
      <w:r>
        <w:rPr>
          <w:i/>
          <w:spacing w:val="-4"/>
          <w:sz w:val="24"/>
        </w:rPr>
        <w:t xml:space="preserve"> </w:t>
      </w:r>
      <w:r>
        <w:rPr>
          <w:i/>
          <w:sz w:val="24"/>
        </w:rPr>
        <w:t>incluidos</w:t>
      </w:r>
      <w:r>
        <w:rPr>
          <w:i/>
          <w:spacing w:val="-4"/>
          <w:sz w:val="24"/>
        </w:rPr>
        <w:t xml:space="preserve"> </w:t>
      </w:r>
      <w:r>
        <w:rPr>
          <w:i/>
          <w:sz w:val="24"/>
        </w:rPr>
        <w:t>en</w:t>
      </w:r>
      <w:r>
        <w:rPr>
          <w:i/>
          <w:spacing w:val="-4"/>
          <w:sz w:val="24"/>
        </w:rPr>
        <w:t xml:space="preserve"> </w:t>
      </w:r>
      <w:r>
        <w:rPr>
          <w:i/>
          <w:sz w:val="24"/>
        </w:rPr>
        <w:t>el</w:t>
      </w:r>
      <w:r>
        <w:rPr>
          <w:i/>
          <w:spacing w:val="-5"/>
          <w:sz w:val="24"/>
        </w:rPr>
        <w:t xml:space="preserve"> </w:t>
      </w:r>
      <w:r>
        <w:rPr>
          <w:i/>
          <w:sz w:val="24"/>
        </w:rPr>
        <w:t>ejercicio</w:t>
      </w:r>
      <w:r>
        <w:rPr>
          <w:i/>
          <w:spacing w:val="-3"/>
          <w:sz w:val="24"/>
        </w:rPr>
        <w:t xml:space="preserve"> </w:t>
      </w:r>
      <w:r>
        <w:rPr>
          <w:i/>
          <w:sz w:val="24"/>
        </w:rPr>
        <w:t>2016.</w:t>
      </w:r>
    </w:p>
    <w:p w:rsidR="00300FC9" w:rsidRDefault="00C64B5B">
      <w:pPr>
        <w:pStyle w:val="Textoindependiente"/>
        <w:spacing w:line="360" w:lineRule="auto"/>
        <w:ind w:left="340" w:right="661"/>
        <w:jc w:val="both"/>
      </w:pPr>
      <w:r>
        <w:t>El Instituto del Deporte de Baja California reporta equipamiento óptimo en instalaciones del deporte priorizado con el 100% de resultado del indicador y semaforización verde. Sin embargo, este aspecto sólo es uno de los que el fin y propósito indicado en el POA del programa establece.</w:t>
      </w:r>
    </w:p>
    <w:p w:rsidR="00300FC9" w:rsidRDefault="00C64B5B">
      <w:pPr>
        <w:spacing w:line="362" w:lineRule="auto"/>
        <w:ind w:left="2401" w:right="720" w:hanging="1985"/>
        <w:rPr>
          <w:b/>
          <w:sz w:val="24"/>
        </w:rPr>
      </w:pPr>
      <w:r>
        <w:rPr>
          <w:b/>
          <w:sz w:val="24"/>
        </w:rPr>
        <w:t>Imagen 1. Semáforo del indicador “Equipamiento óptimo en instalaciones del deporte Priorizado”. Baja California, 2016</w:t>
      </w:r>
    </w:p>
    <w:p w:rsidR="00300FC9" w:rsidRDefault="00300FC9">
      <w:pPr>
        <w:pStyle w:val="Textoindependiente"/>
        <w:spacing w:before="1"/>
        <w:rPr>
          <w:b/>
          <w:sz w:val="25"/>
        </w:rPr>
      </w:pPr>
    </w:p>
    <w:p w:rsidR="00300FC9" w:rsidRDefault="00C64B5B">
      <w:pPr>
        <w:ind w:left="340"/>
        <w:jc w:val="both"/>
        <w:rPr>
          <w:sz w:val="16"/>
        </w:rPr>
      </w:pPr>
      <w:r>
        <w:rPr>
          <w:sz w:val="16"/>
        </w:rPr>
        <w:t>Fuente: Gobierno del Estado de Baja California. (2016). Sistema Estatal de Indicadores. Programa de Infraestructura Deportiva</w:t>
      </w:r>
    </w:p>
    <w:p w:rsidR="00300FC9" w:rsidRDefault="00300FC9">
      <w:pPr>
        <w:pStyle w:val="Textoindependiente"/>
        <w:rPr>
          <w:sz w:val="20"/>
        </w:rPr>
      </w:pPr>
    </w:p>
    <w:p w:rsidR="00300FC9" w:rsidRDefault="00300FC9">
      <w:pPr>
        <w:pStyle w:val="Textoindependiente"/>
        <w:rPr>
          <w:sz w:val="20"/>
        </w:rPr>
      </w:pPr>
    </w:p>
    <w:p w:rsidR="00300FC9" w:rsidRDefault="00C64B5B">
      <w:pPr>
        <w:pStyle w:val="Textoindependiente"/>
        <w:spacing w:before="10"/>
        <w:rPr>
          <w:sz w:val="11"/>
        </w:rPr>
      </w:pPr>
      <w:r>
        <w:rPr>
          <w:noProof/>
          <w:lang w:eastAsia="es-MX"/>
        </w:rPr>
        <w:drawing>
          <wp:anchor distT="0" distB="0" distL="0" distR="0" simplePos="0" relativeHeight="3832" behindDoc="0" locked="0" layoutInCell="1" allowOverlap="1">
            <wp:simplePos x="0" y="0"/>
            <wp:positionH relativeFrom="page">
              <wp:posOffset>1080135</wp:posOffset>
            </wp:positionH>
            <wp:positionV relativeFrom="paragraph">
              <wp:posOffset>112569</wp:posOffset>
            </wp:positionV>
            <wp:extent cx="5990344" cy="904303"/>
            <wp:effectExtent l="0" t="0" r="0" b="0"/>
            <wp:wrapTopAndBottom/>
            <wp:docPr id="15"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6.jpeg"/>
                    <pic:cNvPicPr/>
                  </pic:nvPicPr>
                  <pic:blipFill>
                    <a:blip r:embed="rId57" cstate="print"/>
                    <a:stretch>
                      <a:fillRect/>
                    </a:stretch>
                  </pic:blipFill>
                  <pic:spPr>
                    <a:xfrm>
                      <a:off x="0" y="0"/>
                      <a:ext cx="5990344" cy="904303"/>
                    </a:xfrm>
                    <a:prstGeom prst="rect">
                      <a:avLst/>
                    </a:prstGeom>
                  </pic:spPr>
                </pic:pic>
              </a:graphicData>
            </a:graphic>
          </wp:anchor>
        </w:drawing>
      </w:r>
    </w:p>
    <w:p w:rsidR="00300FC9" w:rsidRDefault="00300FC9">
      <w:pPr>
        <w:pStyle w:val="Textoindependiente"/>
        <w:spacing w:before="11"/>
        <w:rPr>
          <w:sz w:val="5"/>
        </w:rPr>
      </w:pPr>
    </w:p>
    <w:p w:rsidR="00300FC9" w:rsidRDefault="00C64B5B">
      <w:pPr>
        <w:pStyle w:val="Textoindependiente"/>
        <w:ind w:left="341"/>
        <w:rPr>
          <w:sz w:val="20"/>
        </w:rPr>
      </w:pPr>
      <w:r>
        <w:rPr>
          <w:noProof/>
          <w:sz w:val="20"/>
          <w:lang w:eastAsia="es-MX"/>
        </w:rPr>
        <w:drawing>
          <wp:inline distT="0" distB="0" distL="0" distR="0">
            <wp:extent cx="5932782" cy="625316"/>
            <wp:effectExtent l="0" t="0" r="0" b="0"/>
            <wp:docPr id="1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7.jpeg"/>
                    <pic:cNvPicPr/>
                  </pic:nvPicPr>
                  <pic:blipFill>
                    <a:blip r:embed="rId58" cstate="print"/>
                    <a:stretch>
                      <a:fillRect/>
                    </a:stretch>
                  </pic:blipFill>
                  <pic:spPr>
                    <a:xfrm>
                      <a:off x="0" y="0"/>
                      <a:ext cx="5932782" cy="625316"/>
                    </a:xfrm>
                    <a:prstGeom prst="rect">
                      <a:avLst/>
                    </a:prstGeom>
                  </pic:spPr>
                </pic:pic>
              </a:graphicData>
            </a:graphic>
          </wp:inline>
        </w:drawing>
      </w: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070495">
      <w:pPr>
        <w:pStyle w:val="Textoindependiente"/>
        <w:spacing w:before="8"/>
        <w:rPr>
          <w:sz w:val="29"/>
        </w:rPr>
      </w:pPr>
      <w:r>
        <w:rPr>
          <w:lang w:val="en-US"/>
        </w:rPr>
        <w:pict>
          <v:line id="_x0000_s1148" style="position:absolute;z-index:3856;mso-wrap-distance-left:0;mso-wrap-distance-right:0;mso-position-horizontal-relative:page" from="85.05pt,19.6pt" to="229.1pt,19.6pt" strokeweight=".8pt">
            <w10:wrap type="topAndBottom" anchorx="page"/>
          </v:line>
        </w:pict>
      </w:r>
    </w:p>
    <w:p w:rsidR="00300FC9" w:rsidRDefault="00C64B5B">
      <w:pPr>
        <w:pStyle w:val="Prrafodelista"/>
        <w:numPr>
          <w:ilvl w:val="0"/>
          <w:numId w:val="18"/>
        </w:numPr>
        <w:tabs>
          <w:tab w:val="left" w:pos="441"/>
        </w:tabs>
        <w:spacing w:before="69" w:line="244" w:lineRule="auto"/>
        <w:ind w:left="340" w:right="669" w:firstLine="0"/>
        <w:jc w:val="left"/>
        <w:rPr>
          <w:rFonts w:ascii="Corbel" w:hAnsi="Corbel"/>
          <w:i/>
          <w:sz w:val="13"/>
        </w:rPr>
      </w:pPr>
      <w:r>
        <w:rPr>
          <w:rFonts w:ascii="Corbel" w:hAnsi="Corbel"/>
          <w:sz w:val="16"/>
        </w:rPr>
        <w:t>SHCP,</w:t>
      </w:r>
      <w:r>
        <w:rPr>
          <w:rFonts w:ascii="Corbel" w:hAnsi="Corbel"/>
          <w:spacing w:val="-3"/>
          <w:sz w:val="16"/>
        </w:rPr>
        <w:t xml:space="preserve"> </w:t>
      </w:r>
      <w:r>
        <w:rPr>
          <w:rFonts w:ascii="Corbel" w:hAnsi="Corbel"/>
          <w:sz w:val="16"/>
        </w:rPr>
        <w:t>(2016)</w:t>
      </w:r>
      <w:r>
        <w:rPr>
          <w:rFonts w:ascii="Corbel" w:hAnsi="Corbel"/>
          <w:spacing w:val="-7"/>
          <w:sz w:val="16"/>
        </w:rPr>
        <w:t xml:space="preserve"> </w:t>
      </w:r>
      <w:r>
        <w:rPr>
          <w:rFonts w:ascii="Corbel" w:hAnsi="Corbel"/>
          <w:sz w:val="16"/>
        </w:rPr>
        <w:t>Informe</w:t>
      </w:r>
      <w:r>
        <w:rPr>
          <w:rFonts w:ascii="Corbel" w:hAnsi="Corbel"/>
          <w:spacing w:val="-3"/>
          <w:sz w:val="16"/>
        </w:rPr>
        <w:t xml:space="preserve"> </w:t>
      </w:r>
      <w:r>
        <w:rPr>
          <w:rFonts w:ascii="Corbel" w:hAnsi="Corbel"/>
          <w:sz w:val="16"/>
        </w:rPr>
        <w:t>sobre la</w:t>
      </w:r>
      <w:r>
        <w:rPr>
          <w:rFonts w:ascii="Corbel" w:hAnsi="Corbel"/>
          <w:spacing w:val="-3"/>
          <w:sz w:val="16"/>
        </w:rPr>
        <w:t xml:space="preserve"> </w:t>
      </w:r>
      <w:r>
        <w:rPr>
          <w:rFonts w:ascii="Corbel" w:hAnsi="Corbel"/>
          <w:sz w:val="16"/>
        </w:rPr>
        <w:t>situación</w:t>
      </w:r>
      <w:r>
        <w:rPr>
          <w:rFonts w:ascii="Corbel" w:hAnsi="Corbel"/>
          <w:spacing w:val="-4"/>
          <w:sz w:val="16"/>
        </w:rPr>
        <w:t xml:space="preserve"> </w:t>
      </w:r>
      <w:r>
        <w:rPr>
          <w:rFonts w:ascii="Corbel" w:hAnsi="Corbel"/>
          <w:sz w:val="16"/>
        </w:rPr>
        <w:t>económica,</w:t>
      </w:r>
      <w:r>
        <w:rPr>
          <w:rFonts w:ascii="Corbel" w:hAnsi="Corbel"/>
          <w:spacing w:val="-3"/>
          <w:sz w:val="16"/>
        </w:rPr>
        <w:t xml:space="preserve"> </w:t>
      </w:r>
      <w:r>
        <w:rPr>
          <w:rFonts w:ascii="Corbel" w:hAnsi="Corbel"/>
          <w:sz w:val="16"/>
        </w:rPr>
        <w:t>las</w:t>
      </w:r>
      <w:r>
        <w:rPr>
          <w:rFonts w:ascii="Corbel" w:hAnsi="Corbel"/>
          <w:spacing w:val="-4"/>
          <w:sz w:val="16"/>
        </w:rPr>
        <w:t xml:space="preserve"> </w:t>
      </w:r>
      <w:r>
        <w:rPr>
          <w:rFonts w:ascii="Corbel" w:hAnsi="Corbel"/>
          <w:sz w:val="16"/>
        </w:rPr>
        <w:t>finanzas</w:t>
      </w:r>
      <w:r>
        <w:rPr>
          <w:rFonts w:ascii="Corbel" w:hAnsi="Corbel"/>
          <w:spacing w:val="-4"/>
          <w:sz w:val="16"/>
        </w:rPr>
        <w:t xml:space="preserve"> </w:t>
      </w:r>
      <w:r>
        <w:rPr>
          <w:rFonts w:ascii="Corbel" w:hAnsi="Corbel"/>
          <w:sz w:val="16"/>
        </w:rPr>
        <w:t>públicas</w:t>
      </w:r>
      <w:r>
        <w:rPr>
          <w:rFonts w:ascii="Corbel" w:hAnsi="Corbel"/>
          <w:spacing w:val="-4"/>
          <w:sz w:val="16"/>
        </w:rPr>
        <w:t xml:space="preserve"> </w:t>
      </w:r>
      <w:r>
        <w:rPr>
          <w:rFonts w:ascii="Corbel" w:hAnsi="Corbel"/>
          <w:sz w:val="16"/>
        </w:rPr>
        <w:t>y</w:t>
      </w:r>
      <w:r>
        <w:rPr>
          <w:rFonts w:ascii="Corbel" w:hAnsi="Corbel"/>
          <w:spacing w:val="-4"/>
          <w:sz w:val="16"/>
        </w:rPr>
        <w:t xml:space="preserve"> </w:t>
      </w:r>
      <w:r>
        <w:rPr>
          <w:rFonts w:ascii="Corbel" w:hAnsi="Corbel"/>
          <w:sz w:val="16"/>
        </w:rPr>
        <w:t>la</w:t>
      </w:r>
      <w:r>
        <w:rPr>
          <w:rFonts w:ascii="Corbel" w:hAnsi="Corbel"/>
          <w:spacing w:val="-3"/>
          <w:sz w:val="16"/>
        </w:rPr>
        <w:t xml:space="preserve"> </w:t>
      </w:r>
      <w:r>
        <w:rPr>
          <w:rFonts w:ascii="Corbel" w:hAnsi="Corbel"/>
          <w:sz w:val="16"/>
        </w:rPr>
        <w:t>deuda</w:t>
      </w:r>
      <w:r>
        <w:rPr>
          <w:rFonts w:ascii="Corbel" w:hAnsi="Corbel"/>
          <w:spacing w:val="-3"/>
          <w:sz w:val="16"/>
        </w:rPr>
        <w:t xml:space="preserve"> </w:t>
      </w:r>
      <w:r>
        <w:rPr>
          <w:rFonts w:ascii="Corbel" w:hAnsi="Corbel"/>
          <w:sz w:val="16"/>
        </w:rPr>
        <w:t>pública,</w:t>
      </w:r>
      <w:r>
        <w:rPr>
          <w:rFonts w:ascii="Corbel" w:hAnsi="Corbel"/>
          <w:spacing w:val="-3"/>
          <w:sz w:val="16"/>
        </w:rPr>
        <w:t xml:space="preserve"> </w:t>
      </w:r>
      <w:r>
        <w:rPr>
          <w:rFonts w:ascii="Corbel" w:hAnsi="Corbel"/>
          <w:sz w:val="16"/>
        </w:rPr>
        <w:t>1er</w:t>
      </w:r>
      <w:r>
        <w:rPr>
          <w:rFonts w:ascii="Corbel" w:hAnsi="Corbel"/>
          <w:spacing w:val="-5"/>
          <w:sz w:val="16"/>
        </w:rPr>
        <w:t xml:space="preserve"> </w:t>
      </w:r>
      <w:r>
        <w:rPr>
          <w:rFonts w:ascii="Corbel" w:hAnsi="Corbel"/>
          <w:sz w:val="16"/>
        </w:rPr>
        <w:t>al</w:t>
      </w:r>
      <w:r>
        <w:rPr>
          <w:rFonts w:ascii="Corbel" w:hAnsi="Corbel"/>
          <w:spacing w:val="-5"/>
          <w:sz w:val="16"/>
        </w:rPr>
        <w:t xml:space="preserve"> </w:t>
      </w:r>
      <w:r>
        <w:rPr>
          <w:rFonts w:ascii="Corbel" w:hAnsi="Corbel"/>
          <w:sz w:val="16"/>
        </w:rPr>
        <w:t>4º.</w:t>
      </w:r>
      <w:r>
        <w:rPr>
          <w:rFonts w:ascii="Corbel" w:hAnsi="Corbel"/>
          <w:spacing w:val="-3"/>
          <w:sz w:val="16"/>
        </w:rPr>
        <w:t xml:space="preserve"> </w:t>
      </w:r>
      <w:r>
        <w:rPr>
          <w:rFonts w:ascii="Corbel" w:hAnsi="Corbel"/>
          <w:sz w:val="16"/>
        </w:rPr>
        <w:t>Trimestre</w:t>
      </w:r>
      <w:r>
        <w:rPr>
          <w:rFonts w:ascii="Corbel" w:hAnsi="Corbel"/>
          <w:spacing w:val="-3"/>
          <w:sz w:val="16"/>
        </w:rPr>
        <w:t xml:space="preserve"> </w:t>
      </w:r>
      <w:r>
        <w:rPr>
          <w:rFonts w:ascii="Corbel" w:hAnsi="Corbel"/>
          <w:sz w:val="16"/>
        </w:rPr>
        <w:t>2016,</w:t>
      </w:r>
      <w:r>
        <w:rPr>
          <w:rFonts w:ascii="Corbel" w:hAnsi="Corbel"/>
          <w:spacing w:val="-3"/>
          <w:sz w:val="16"/>
        </w:rPr>
        <w:t xml:space="preserve"> </w:t>
      </w:r>
      <w:r>
        <w:rPr>
          <w:rFonts w:ascii="Corbel" w:hAnsi="Corbel"/>
          <w:sz w:val="16"/>
        </w:rPr>
        <w:t>Baja</w:t>
      </w:r>
      <w:r>
        <w:rPr>
          <w:rFonts w:ascii="Corbel" w:hAnsi="Corbel"/>
          <w:spacing w:val="1"/>
          <w:sz w:val="16"/>
        </w:rPr>
        <w:t xml:space="preserve"> </w:t>
      </w:r>
      <w:r>
        <w:rPr>
          <w:rFonts w:ascii="Corbel" w:hAnsi="Corbel"/>
          <w:sz w:val="16"/>
        </w:rPr>
        <w:t>California.</w:t>
      </w:r>
      <w:hyperlink r:id="rId59">
        <w:r>
          <w:rPr>
            <w:rFonts w:ascii="Corbel" w:hAnsi="Corbel"/>
            <w:color w:val="0000FF"/>
            <w:sz w:val="16"/>
            <w:u w:val="single" w:color="0000FF"/>
          </w:rPr>
          <w:t xml:space="preserve"> www.bajacalifornia.gob.mx/.../GP%20-%20BC%20-%201ER%20TRIM%202016%20(</w:t>
        </w:r>
        <w:r>
          <w:rPr>
            <w:rFonts w:ascii="Corbel" w:hAnsi="Corbel"/>
            <w:color w:val="0000FF"/>
            <w:sz w:val="16"/>
          </w:rPr>
          <w:t>i</w:t>
        </w:r>
      </w:hyperlink>
      <w:r>
        <w:rPr>
          <w:rFonts w:ascii="Corbel" w:hAnsi="Corbel"/>
          <w:i/>
          <w:sz w:val="16"/>
        </w:rPr>
        <w:t>...</w:t>
      </w:r>
    </w:p>
    <w:p w:rsidR="00300FC9" w:rsidRDefault="00300FC9">
      <w:pPr>
        <w:spacing w:line="244" w:lineRule="auto"/>
        <w:rPr>
          <w:rFonts w:ascii="Corbel" w:hAnsi="Corbel"/>
          <w:sz w:val="13"/>
        </w:rPr>
        <w:sectPr w:rsidR="00300FC9">
          <w:pgSz w:w="12240" w:h="15840"/>
          <w:pgMar w:top="1600" w:right="1040" w:bottom="1000" w:left="1360" w:header="588" w:footer="804" w:gutter="0"/>
          <w:cols w:space="720"/>
        </w:sectPr>
      </w:pPr>
    </w:p>
    <w:p w:rsidR="00300FC9" w:rsidRDefault="00070495">
      <w:pPr>
        <w:pStyle w:val="Textoindependiente"/>
        <w:spacing w:before="138" w:line="355" w:lineRule="auto"/>
        <w:ind w:left="340" w:right="264"/>
        <w:jc w:val="both"/>
        <w:rPr>
          <w:sz w:val="14"/>
        </w:rPr>
      </w:pPr>
      <w:r>
        <w:rPr>
          <w:lang w:val="en-US"/>
        </w:rPr>
        <w:lastRenderedPageBreak/>
        <w:pict>
          <v:shape id="_x0000_s1147" type="#_x0000_t202" style="position:absolute;left:0;text-align:left;margin-left:553.1pt;margin-top:655.95pt;width:27.8pt;height:62.25pt;z-index:4000;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27</w:t>
                  </w:r>
                </w:p>
              </w:txbxContent>
            </v:textbox>
            <w10:wrap anchorx="page" anchory="page"/>
          </v:shape>
        </w:pict>
      </w:r>
      <w:r w:rsidR="00C64B5B">
        <w:t>Así también, es importante señalar que la meta de cobertura que indica el POA del INDE BC, Ramo 76, Programa 149, Infraestructura Deportiva, señala el 100 % en la meta del indicador “Equipamiento óptimo en instalaciones del deporte priorizado”.</w:t>
      </w:r>
      <w:r w:rsidR="00C64B5B">
        <w:rPr>
          <w:position w:val="10"/>
          <w:sz w:val="14"/>
        </w:rPr>
        <w:t>9</w:t>
      </w:r>
    </w:p>
    <w:p w:rsidR="00300FC9" w:rsidRDefault="00300FC9">
      <w:pPr>
        <w:pStyle w:val="Textoindependiente"/>
        <w:spacing w:before="2"/>
        <w:rPr>
          <w:sz w:val="36"/>
        </w:rPr>
      </w:pPr>
    </w:p>
    <w:p w:rsidR="00300FC9" w:rsidRDefault="00C64B5B">
      <w:pPr>
        <w:spacing w:before="1" w:line="362" w:lineRule="auto"/>
        <w:ind w:left="2973" w:hanging="2197"/>
        <w:rPr>
          <w:b/>
          <w:sz w:val="24"/>
        </w:rPr>
      </w:pPr>
      <w:r>
        <w:rPr>
          <w:b/>
          <w:sz w:val="24"/>
        </w:rPr>
        <w:t>Figura 1. Valoración general de cobertura del Fondo de Infraestructura Deportiva, Baja California, 2016</w:t>
      </w:r>
    </w:p>
    <w:p w:rsidR="00300FC9" w:rsidRDefault="00300FC9">
      <w:pPr>
        <w:pStyle w:val="Textoindependiente"/>
        <w:rPr>
          <w:b/>
          <w:sz w:val="20"/>
        </w:rPr>
      </w:pPr>
    </w:p>
    <w:p w:rsidR="00300FC9" w:rsidRDefault="00070495">
      <w:pPr>
        <w:pStyle w:val="Textoindependiente"/>
        <w:rPr>
          <w:b/>
          <w:sz w:val="21"/>
        </w:rPr>
      </w:pPr>
      <w:r>
        <w:rPr>
          <w:lang w:val="en-US"/>
        </w:rPr>
        <w:pict>
          <v:group id="_x0000_s1140" style="position:absolute;margin-left:87.4pt;margin-top:14.15pt;width:435.65pt;height:292.95pt;z-index:3952;mso-wrap-distance-left:0;mso-wrap-distance-right:0;mso-position-horizontal-relative:page" coordorigin="1748,283" coordsize="8713,5859">
            <v:rect id="_x0000_s1146" style="position:absolute;left:1821;top:282;width:8640;height:5748" fillcolor="#f1dcdb" stroked="f"/>
            <v:shape id="_x0000_s1145" type="#_x0000_t75" style="position:absolute;left:2960;top:2161;width:6360;height:832">
              <v:imagedata r:id="rId60" o:title=""/>
            </v:shape>
            <v:shape id="_x0000_s1144" type="#_x0000_t75" style="position:absolute;left:1748;top:725;width:2736;height:1740">
              <v:imagedata r:id="rId61" o:title=""/>
            </v:shape>
            <v:shape id="_x0000_s1143" type="#_x0000_t75" style="position:absolute;left:7696;top:2813;width:2736;height:3328">
              <v:imagedata r:id="rId62" o:title=""/>
            </v:shape>
            <v:shape id="_x0000_s1142" type="#_x0000_t202" style="position:absolute;left:5732;top:744;width:4435;height:1177" filled="f" stroked="f">
              <v:textbox inset="0,0,0,0">
                <w:txbxContent>
                  <w:p w:rsidR="00485F40" w:rsidRDefault="00485F40">
                    <w:pPr>
                      <w:spacing w:line="202" w:lineRule="exact"/>
                      <w:ind w:left="3"/>
                      <w:rPr>
                        <w:rFonts w:ascii="Corbel" w:hAnsi="Corbel"/>
                        <w:sz w:val="20"/>
                      </w:rPr>
                    </w:pPr>
                    <w:r>
                      <w:rPr>
                        <w:rFonts w:ascii="Corbel" w:hAnsi="Corbel"/>
                        <w:sz w:val="20"/>
                      </w:rPr>
                      <w:t xml:space="preserve">La </w:t>
                    </w:r>
                    <w:r>
                      <w:rPr>
                        <w:rFonts w:ascii="Corbel" w:hAnsi="Corbel"/>
                        <w:b/>
                        <w:sz w:val="20"/>
                      </w:rPr>
                      <w:t>valoración en la meta de beneficiarios es regular</w:t>
                    </w:r>
                    <w:r>
                      <w:rPr>
                        <w:rFonts w:ascii="Corbel" w:hAnsi="Corbel"/>
                        <w:sz w:val="20"/>
                      </w:rPr>
                      <w:t>,</w:t>
                    </w:r>
                  </w:p>
                  <w:p w:rsidR="00485F40" w:rsidRDefault="00485F40">
                    <w:pPr>
                      <w:ind w:right="21"/>
                      <w:jc w:val="center"/>
                      <w:rPr>
                        <w:rFonts w:ascii="Corbel" w:hAnsi="Corbel"/>
                        <w:b/>
                        <w:sz w:val="20"/>
                      </w:rPr>
                    </w:pPr>
                    <w:r>
                      <w:rPr>
                        <w:rFonts w:ascii="Corbel" w:hAnsi="Corbel"/>
                        <w:sz w:val="20"/>
                      </w:rPr>
                      <w:t>puesto que los proyectos se encuentran para el</w:t>
                    </w:r>
                    <w:r>
                      <w:rPr>
                        <w:rFonts w:ascii="Corbel" w:hAnsi="Corbel"/>
                        <w:spacing w:val="-25"/>
                        <w:sz w:val="20"/>
                      </w:rPr>
                      <w:t xml:space="preserve"> </w:t>
                    </w:r>
                    <w:r>
                      <w:rPr>
                        <w:rFonts w:ascii="Corbel" w:hAnsi="Corbel"/>
                        <w:sz w:val="20"/>
                      </w:rPr>
                      <w:t xml:space="preserve">cuarto trimestre en el estatus "En ejecución", lo que puede representar una debilidad para cumplir las metas de cobertura del Fondo de </w:t>
                    </w:r>
                    <w:proofErr w:type="spellStart"/>
                    <w:r>
                      <w:rPr>
                        <w:rFonts w:ascii="Corbel" w:hAnsi="Corbel"/>
                        <w:sz w:val="20"/>
                      </w:rPr>
                      <w:t>Infraestrucura</w:t>
                    </w:r>
                    <w:proofErr w:type="spellEnd"/>
                    <w:r>
                      <w:rPr>
                        <w:rFonts w:ascii="Corbel" w:hAnsi="Corbel"/>
                        <w:spacing w:val="-5"/>
                        <w:sz w:val="20"/>
                      </w:rPr>
                      <w:t xml:space="preserve"> </w:t>
                    </w:r>
                    <w:r>
                      <w:rPr>
                        <w:rFonts w:ascii="Corbel" w:hAnsi="Corbel"/>
                        <w:sz w:val="20"/>
                      </w:rPr>
                      <w:t>Deportiv</w:t>
                    </w:r>
                    <w:r>
                      <w:rPr>
                        <w:rFonts w:ascii="Corbel" w:hAnsi="Corbel"/>
                        <w:b/>
                        <w:sz w:val="20"/>
                      </w:rPr>
                      <w:t>a.</w:t>
                    </w:r>
                  </w:p>
                </w:txbxContent>
              </v:textbox>
            </v:shape>
            <v:shape id="_x0000_s1141" type="#_x0000_t202" style="position:absolute;left:2108;top:4322;width:6055;height:1565" filled="f" stroked="f">
              <v:textbox inset="0,0,0,0">
                <w:txbxContent>
                  <w:p w:rsidR="00485F40" w:rsidRDefault="00485F40">
                    <w:pPr>
                      <w:spacing w:line="224" w:lineRule="exact"/>
                      <w:ind w:left="135"/>
                      <w:rPr>
                        <w:rFonts w:ascii="Calibri" w:hAnsi="Calibri"/>
                        <w:b/>
                      </w:rPr>
                    </w:pPr>
                    <w:r>
                      <w:rPr>
                        <w:rFonts w:ascii="Calibri" w:hAnsi="Calibri"/>
                        <w:b/>
                      </w:rPr>
                      <w:t>La valoración es buena en la meta del indicador del FIDE que se</w:t>
                    </w:r>
                  </w:p>
                  <w:p w:rsidR="00485F40" w:rsidRDefault="00485F40">
                    <w:pPr>
                      <w:spacing w:line="268" w:lineRule="exact"/>
                      <w:ind w:left="564"/>
                      <w:rPr>
                        <w:rFonts w:ascii="Calibri" w:hAnsi="Calibri"/>
                        <w:b/>
                      </w:rPr>
                    </w:pPr>
                    <w:r>
                      <w:rPr>
                        <w:rFonts w:ascii="Calibri" w:hAnsi="Calibri"/>
                        <w:b/>
                      </w:rPr>
                      <w:t>reporta a través del INDE BC, pues se cumplió al 100%</w:t>
                    </w:r>
                  </w:p>
                  <w:p w:rsidR="00485F40" w:rsidRDefault="00485F40">
                    <w:pPr>
                      <w:spacing w:before="1"/>
                      <w:rPr>
                        <w:b/>
                        <w:sz w:val="23"/>
                      </w:rPr>
                    </w:pPr>
                  </w:p>
                  <w:p w:rsidR="00485F40" w:rsidRDefault="00485F40">
                    <w:pPr>
                      <w:spacing w:line="242" w:lineRule="auto"/>
                      <w:ind w:right="18"/>
                      <w:jc w:val="center"/>
                      <w:rPr>
                        <w:rFonts w:ascii="Calibri" w:hAnsi="Calibri"/>
                        <w:b/>
                      </w:rPr>
                    </w:pPr>
                    <w:r>
                      <w:rPr>
                        <w:rFonts w:ascii="Calibri" w:hAnsi="Calibri"/>
                        <w:b/>
                      </w:rPr>
                      <w:t>Una oportunidad del FIDE, para mejorar su cobertura en ejercicios futuros es realizar inversión en otros municipios donde la infraestructura deportiva es potencialmente mejorable.</w:t>
                    </w:r>
                  </w:p>
                </w:txbxContent>
              </v:textbox>
            </v:shape>
            <w10:wrap type="topAndBottom" anchorx="page"/>
          </v:group>
        </w:pict>
      </w: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070495">
      <w:pPr>
        <w:pStyle w:val="Textoindependiente"/>
        <w:spacing w:before="2"/>
        <w:rPr>
          <w:b/>
          <w:sz w:val="14"/>
        </w:rPr>
      </w:pPr>
      <w:r>
        <w:rPr>
          <w:lang w:val="en-US"/>
        </w:rPr>
        <w:pict>
          <v:line id="_x0000_s1139" style="position:absolute;z-index:3976;mso-wrap-distance-left:0;mso-wrap-distance-right:0;mso-position-horizontal-relative:page" from="85.05pt,10.55pt" to="229.1pt,10.55pt" strokeweight=".8pt">
            <w10:wrap type="topAndBottom" anchorx="page"/>
          </v:line>
        </w:pict>
      </w:r>
    </w:p>
    <w:p w:rsidR="00300FC9" w:rsidRDefault="00C64B5B">
      <w:pPr>
        <w:pStyle w:val="Prrafodelista"/>
        <w:numPr>
          <w:ilvl w:val="0"/>
          <w:numId w:val="18"/>
        </w:numPr>
        <w:tabs>
          <w:tab w:val="left" w:pos="441"/>
        </w:tabs>
        <w:spacing w:before="69" w:line="244" w:lineRule="auto"/>
        <w:ind w:left="340" w:right="993" w:firstLine="0"/>
        <w:jc w:val="left"/>
        <w:rPr>
          <w:rFonts w:ascii="Corbel" w:hAnsi="Corbel"/>
          <w:sz w:val="13"/>
        </w:rPr>
      </w:pPr>
      <w:r>
        <w:rPr>
          <w:rFonts w:ascii="Corbel" w:hAnsi="Corbel"/>
          <w:sz w:val="16"/>
        </w:rPr>
        <w:t>Gobierno</w:t>
      </w:r>
      <w:r>
        <w:rPr>
          <w:rFonts w:ascii="Corbel" w:hAnsi="Corbel"/>
          <w:spacing w:val="-2"/>
          <w:sz w:val="16"/>
        </w:rPr>
        <w:t xml:space="preserve"> </w:t>
      </w:r>
      <w:r>
        <w:rPr>
          <w:rFonts w:ascii="Corbel" w:hAnsi="Corbel"/>
          <w:sz w:val="16"/>
        </w:rPr>
        <w:t>del</w:t>
      </w:r>
      <w:r>
        <w:rPr>
          <w:rFonts w:ascii="Corbel" w:hAnsi="Corbel"/>
          <w:spacing w:val="-4"/>
          <w:sz w:val="16"/>
        </w:rPr>
        <w:t xml:space="preserve"> </w:t>
      </w:r>
      <w:r>
        <w:rPr>
          <w:rFonts w:ascii="Corbel" w:hAnsi="Corbel"/>
          <w:sz w:val="16"/>
        </w:rPr>
        <w:t>Estado</w:t>
      </w:r>
      <w:r>
        <w:rPr>
          <w:rFonts w:ascii="Corbel" w:hAnsi="Corbel"/>
          <w:spacing w:val="-5"/>
          <w:sz w:val="16"/>
        </w:rPr>
        <w:t xml:space="preserve"> </w:t>
      </w:r>
      <w:r>
        <w:rPr>
          <w:rFonts w:ascii="Corbel" w:hAnsi="Corbel"/>
          <w:sz w:val="16"/>
        </w:rPr>
        <w:t>de</w:t>
      </w:r>
      <w:r>
        <w:rPr>
          <w:rFonts w:ascii="Corbel" w:hAnsi="Corbel"/>
          <w:spacing w:val="-3"/>
          <w:sz w:val="16"/>
        </w:rPr>
        <w:t xml:space="preserve"> </w:t>
      </w:r>
      <w:r>
        <w:rPr>
          <w:rFonts w:ascii="Corbel" w:hAnsi="Corbel"/>
          <w:sz w:val="16"/>
        </w:rPr>
        <w:t>Baja</w:t>
      </w:r>
      <w:r>
        <w:rPr>
          <w:rFonts w:ascii="Corbel" w:hAnsi="Corbel"/>
          <w:spacing w:val="-2"/>
          <w:sz w:val="16"/>
        </w:rPr>
        <w:t xml:space="preserve"> </w:t>
      </w:r>
      <w:r>
        <w:rPr>
          <w:rFonts w:ascii="Corbel" w:hAnsi="Corbel"/>
          <w:sz w:val="16"/>
        </w:rPr>
        <w:t>California.</w:t>
      </w:r>
      <w:r>
        <w:rPr>
          <w:rFonts w:ascii="Corbel" w:hAnsi="Corbel"/>
          <w:spacing w:val="-2"/>
          <w:sz w:val="16"/>
        </w:rPr>
        <w:t xml:space="preserve"> </w:t>
      </w:r>
      <w:r>
        <w:rPr>
          <w:rFonts w:ascii="Corbel" w:hAnsi="Corbel"/>
          <w:sz w:val="16"/>
        </w:rPr>
        <w:t>(2016)</w:t>
      </w:r>
      <w:r>
        <w:rPr>
          <w:rFonts w:ascii="Corbel" w:hAnsi="Corbel"/>
          <w:spacing w:val="-3"/>
          <w:sz w:val="16"/>
        </w:rPr>
        <w:t xml:space="preserve"> </w:t>
      </w:r>
      <w:r>
        <w:rPr>
          <w:rFonts w:ascii="Corbel" w:hAnsi="Corbel"/>
          <w:sz w:val="16"/>
        </w:rPr>
        <w:t>Secretaría</w:t>
      </w:r>
      <w:r>
        <w:rPr>
          <w:rFonts w:ascii="Corbel" w:hAnsi="Corbel"/>
          <w:spacing w:val="-2"/>
          <w:sz w:val="16"/>
        </w:rPr>
        <w:t xml:space="preserve"> </w:t>
      </w:r>
      <w:r>
        <w:rPr>
          <w:rFonts w:ascii="Corbel" w:hAnsi="Corbel"/>
          <w:sz w:val="16"/>
        </w:rPr>
        <w:t>de</w:t>
      </w:r>
      <w:r>
        <w:rPr>
          <w:rFonts w:ascii="Corbel" w:hAnsi="Corbel"/>
          <w:spacing w:val="-3"/>
          <w:sz w:val="16"/>
        </w:rPr>
        <w:t xml:space="preserve"> </w:t>
      </w:r>
      <w:r>
        <w:rPr>
          <w:rFonts w:ascii="Corbel" w:hAnsi="Corbel"/>
          <w:sz w:val="16"/>
        </w:rPr>
        <w:t>Planeación</w:t>
      </w:r>
      <w:r>
        <w:rPr>
          <w:rFonts w:ascii="Corbel" w:hAnsi="Corbel"/>
          <w:spacing w:val="-4"/>
          <w:sz w:val="16"/>
        </w:rPr>
        <w:t xml:space="preserve"> </w:t>
      </w:r>
      <w:r>
        <w:rPr>
          <w:rFonts w:ascii="Corbel" w:hAnsi="Corbel"/>
          <w:sz w:val="16"/>
        </w:rPr>
        <w:t>y</w:t>
      </w:r>
      <w:r>
        <w:rPr>
          <w:rFonts w:ascii="Corbel" w:hAnsi="Corbel"/>
          <w:spacing w:val="-5"/>
          <w:sz w:val="16"/>
        </w:rPr>
        <w:t xml:space="preserve"> </w:t>
      </w:r>
      <w:r>
        <w:rPr>
          <w:rFonts w:ascii="Corbel" w:hAnsi="Corbel"/>
          <w:sz w:val="16"/>
        </w:rPr>
        <w:t>Finanzas.</w:t>
      </w:r>
      <w:r>
        <w:rPr>
          <w:rFonts w:ascii="Corbel" w:hAnsi="Corbel"/>
          <w:spacing w:val="-2"/>
          <w:sz w:val="16"/>
        </w:rPr>
        <w:t xml:space="preserve"> </w:t>
      </w:r>
      <w:r>
        <w:rPr>
          <w:rFonts w:ascii="Corbel" w:hAnsi="Corbel"/>
          <w:sz w:val="16"/>
        </w:rPr>
        <w:t>Formato</w:t>
      </w:r>
      <w:r>
        <w:rPr>
          <w:rFonts w:ascii="Corbel" w:hAnsi="Corbel"/>
          <w:spacing w:val="-5"/>
          <w:sz w:val="16"/>
        </w:rPr>
        <w:t xml:space="preserve"> </w:t>
      </w:r>
      <w:r>
        <w:rPr>
          <w:rFonts w:ascii="Corbel" w:hAnsi="Corbel"/>
          <w:sz w:val="16"/>
        </w:rPr>
        <w:t>de</w:t>
      </w:r>
      <w:r>
        <w:rPr>
          <w:rFonts w:ascii="Corbel" w:hAnsi="Corbel"/>
          <w:spacing w:val="-3"/>
          <w:sz w:val="16"/>
        </w:rPr>
        <w:t xml:space="preserve"> </w:t>
      </w:r>
      <w:r>
        <w:rPr>
          <w:rFonts w:ascii="Corbel" w:hAnsi="Corbel"/>
          <w:sz w:val="16"/>
        </w:rPr>
        <w:t>metas</w:t>
      </w:r>
      <w:r>
        <w:rPr>
          <w:rFonts w:ascii="Corbel" w:hAnsi="Corbel"/>
          <w:spacing w:val="-4"/>
          <w:sz w:val="16"/>
        </w:rPr>
        <w:t xml:space="preserve"> </w:t>
      </w:r>
      <w:r>
        <w:rPr>
          <w:rFonts w:ascii="Corbel" w:hAnsi="Corbel"/>
          <w:sz w:val="16"/>
        </w:rPr>
        <w:t>e</w:t>
      </w:r>
      <w:r>
        <w:rPr>
          <w:rFonts w:ascii="Corbel" w:hAnsi="Corbel"/>
          <w:spacing w:val="-3"/>
          <w:sz w:val="16"/>
        </w:rPr>
        <w:t xml:space="preserve"> </w:t>
      </w:r>
      <w:r>
        <w:rPr>
          <w:rFonts w:ascii="Corbel" w:hAnsi="Corbel"/>
          <w:sz w:val="16"/>
        </w:rPr>
        <w:t>indicadores</w:t>
      </w:r>
      <w:r>
        <w:rPr>
          <w:rFonts w:ascii="Corbel" w:hAnsi="Corbel"/>
          <w:spacing w:val="-1"/>
          <w:sz w:val="16"/>
        </w:rPr>
        <w:t xml:space="preserve"> </w:t>
      </w:r>
      <w:r>
        <w:rPr>
          <w:rFonts w:ascii="Corbel" w:hAnsi="Corbel"/>
          <w:sz w:val="16"/>
        </w:rPr>
        <w:t>de</w:t>
      </w:r>
      <w:r>
        <w:rPr>
          <w:rFonts w:ascii="Corbel" w:hAnsi="Corbel"/>
          <w:spacing w:val="-3"/>
          <w:sz w:val="16"/>
        </w:rPr>
        <w:t xml:space="preserve"> </w:t>
      </w:r>
      <w:r>
        <w:rPr>
          <w:rFonts w:ascii="Corbel" w:hAnsi="Corbel"/>
          <w:sz w:val="16"/>
        </w:rPr>
        <w:t>los programas 2016. Pp.</w:t>
      </w:r>
      <w:r>
        <w:rPr>
          <w:rFonts w:ascii="Corbel" w:hAnsi="Corbel"/>
          <w:spacing w:val="-8"/>
          <w:sz w:val="16"/>
        </w:rPr>
        <w:t xml:space="preserve"> </w:t>
      </w:r>
      <w:r>
        <w:rPr>
          <w:rFonts w:ascii="Corbel" w:hAnsi="Corbel"/>
          <w:sz w:val="16"/>
        </w:rPr>
        <w:t>28</w:t>
      </w:r>
    </w:p>
    <w:p w:rsidR="00300FC9" w:rsidRDefault="00300FC9">
      <w:pPr>
        <w:spacing w:line="244" w:lineRule="auto"/>
        <w:rPr>
          <w:rFonts w:ascii="Corbel" w:hAnsi="Corbel"/>
          <w:sz w:val="13"/>
        </w:rPr>
        <w:sectPr w:rsidR="00300FC9">
          <w:pgSz w:w="12240" w:h="15840"/>
          <w:pgMar w:top="1600" w:right="1440" w:bottom="1000" w:left="1360" w:header="588" w:footer="804" w:gutter="0"/>
          <w:cols w:space="720"/>
        </w:sectPr>
      </w:pPr>
    </w:p>
    <w:p w:rsidR="00300FC9" w:rsidRDefault="00300FC9">
      <w:pPr>
        <w:pStyle w:val="Textoindependiente"/>
        <w:rPr>
          <w:rFonts w:ascii="Corbel"/>
          <w:sz w:val="20"/>
        </w:rPr>
      </w:pPr>
    </w:p>
    <w:p w:rsidR="00300FC9" w:rsidRDefault="00300FC9">
      <w:pPr>
        <w:pStyle w:val="Textoindependiente"/>
        <w:rPr>
          <w:rFonts w:ascii="Corbel"/>
          <w:sz w:val="20"/>
        </w:rPr>
      </w:pPr>
    </w:p>
    <w:p w:rsidR="00300FC9" w:rsidRDefault="00300FC9">
      <w:pPr>
        <w:pStyle w:val="Textoindependiente"/>
        <w:rPr>
          <w:rFonts w:ascii="Corbel"/>
          <w:sz w:val="20"/>
        </w:rPr>
      </w:pPr>
    </w:p>
    <w:p w:rsidR="00300FC9" w:rsidRDefault="00300FC9">
      <w:pPr>
        <w:pStyle w:val="Textoindependiente"/>
        <w:rPr>
          <w:rFonts w:ascii="Corbel"/>
          <w:sz w:val="20"/>
        </w:rPr>
      </w:pPr>
    </w:p>
    <w:p w:rsidR="00300FC9" w:rsidRDefault="00300FC9">
      <w:pPr>
        <w:pStyle w:val="Textoindependiente"/>
        <w:rPr>
          <w:rFonts w:ascii="Corbel"/>
          <w:sz w:val="20"/>
        </w:rPr>
      </w:pPr>
    </w:p>
    <w:p w:rsidR="00300FC9" w:rsidRDefault="00300FC9">
      <w:pPr>
        <w:pStyle w:val="Textoindependiente"/>
        <w:rPr>
          <w:rFonts w:ascii="Corbel"/>
          <w:sz w:val="20"/>
        </w:rPr>
      </w:pPr>
    </w:p>
    <w:p w:rsidR="00300FC9" w:rsidRDefault="00300FC9">
      <w:pPr>
        <w:pStyle w:val="Textoindependiente"/>
        <w:rPr>
          <w:rFonts w:ascii="Corbel"/>
          <w:sz w:val="20"/>
        </w:rPr>
      </w:pPr>
    </w:p>
    <w:p w:rsidR="00300FC9" w:rsidRDefault="00300FC9">
      <w:pPr>
        <w:pStyle w:val="Textoindependiente"/>
        <w:rPr>
          <w:rFonts w:ascii="Corbel"/>
          <w:sz w:val="20"/>
        </w:rPr>
      </w:pPr>
    </w:p>
    <w:p w:rsidR="00300FC9" w:rsidRDefault="00300FC9">
      <w:pPr>
        <w:pStyle w:val="Textoindependiente"/>
        <w:rPr>
          <w:rFonts w:ascii="Corbel"/>
          <w:sz w:val="20"/>
        </w:rPr>
      </w:pPr>
    </w:p>
    <w:p w:rsidR="00300FC9" w:rsidRDefault="00300FC9">
      <w:pPr>
        <w:pStyle w:val="Textoindependiente"/>
        <w:rPr>
          <w:rFonts w:ascii="Corbel"/>
          <w:sz w:val="20"/>
        </w:rPr>
      </w:pPr>
    </w:p>
    <w:p w:rsidR="00300FC9" w:rsidRDefault="00300FC9">
      <w:pPr>
        <w:pStyle w:val="Textoindependiente"/>
        <w:rPr>
          <w:rFonts w:ascii="Corbel"/>
          <w:sz w:val="20"/>
        </w:rPr>
      </w:pPr>
    </w:p>
    <w:p w:rsidR="00300FC9" w:rsidRDefault="00300FC9">
      <w:pPr>
        <w:rPr>
          <w:rFonts w:ascii="Corbel"/>
          <w:sz w:val="20"/>
        </w:rPr>
        <w:sectPr w:rsidR="00300FC9">
          <w:pgSz w:w="12240" w:h="15840"/>
          <w:pgMar w:top="1600" w:right="1440" w:bottom="1000" w:left="1360" w:header="588" w:footer="804" w:gutter="0"/>
          <w:cols w:space="720"/>
        </w:sectPr>
      </w:pPr>
    </w:p>
    <w:p w:rsidR="00300FC9" w:rsidRDefault="00070495">
      <w:pPr>
        <w:pStyle w:val="Textoindependiente"/>
        <w:spacing w:before="6"/>
        <w:rPr>
          <w:rFonts w:ascii="Corbel"/>
          <w:sz w:val="19"/>
        </w:rPr>
      </w:pPr>
      <w:r>
        <w:rPr>
          <w:lang w:val="en-US"/>
        </w:rPr>
        <w:pict>
          <v:shape id="_x0000_s1138" type="#_x0000_t202" style="position:absolute;margin-left:553.1pt;margin-top:655.95pt;width:27.8pt;height:62.25pt;z-index:4048;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28</w:t>
                  </w:r>
                </w:p>
              </w:txbxContent>
            </v:textbox>
            <w10:wrap anchorx="page" anchory="page"/>
          </v:shape>
        </w:pict>
      </w:r>
    </w:p>
    <w:p w:rsidR="00300FC9" w:rsidRDefault="00070495">
      <w:pPr>
        <w:spacing w:line="216" w:lineRule="auto"/>
        <w:ind w:left="671" w:hanging="7"/>
        <w:jc w:val="center"/>
        <w:rPr>
          <w:rFonts w:ascii="Calibri" w:hAnsi="Calibri"/>
          <w:sz w:val="26"/>
        </w:rPr>
      </w:pPr>
      <w:r>
        <w:rPr>
          <w:lang w:val="en-US"/>
        </w:rPr>
        <w:pict>
          <v:group id="_x0000_s1126" style="position:absolute;left:0;text-align:left;margin-left:87.85pt;margin-top:-138pt;width:431.85pt;height:313.2pt;z-index:-75424;mso-position-horizontal-relative:page" coordorigin="1757,-2760" coordsize="8637,6264">
            <v:shape id="_x0000_s1137" style="position:absolute;left:1756;top:-2760;width:2823;height:6264" coordorigin="1757,-2760" coordsize="2823,6264" path="m4297,-2760r-2258,l1964,-2750r-67,29l1839,-2677r-44,57l1767,-2553r-10,75l1757,3222r10,75l1795,3364r44,57l1897,3466r67,28l2039,3504r2258,l4372,3494r67,-28l4497,3421r44,-57l4569,3297r10,-75l4579,-2478r-10,-75l4541,-2620r-44,-57l4439,-2721r-67,-29l4297,-2760xe" fillcolor="#c0504d" stroked="f">
              <v:path arrowok="t"/>
            </v:shape>
            <v:shape id="_x0000_s1136" type="#_x0000_t75" style="position:absolute;left:2125;top:-2384;width:2086;height:2086">
              <v:imagedata r:id="rId63" o:title=""/>
            </v:shape>
            <v:shape id="_x0000_s1135" style="position:absolute;left:2125;top:-2384;width:2086;height:2086" coordorigin="2125,-2384" coordsize="2086,2086" path="m2125,-1341r3,-75l2135,-1489r13,-71l2165,-1630r23,-68l2214,-1763r31,-64l2279,-1888r39,-58l2360,-2001r46,-53l2456,-2103r52,-46l2563,-2191r59,-39l2682,-2264r64,-31l2811,-2321r68,-23l2949,-2361r71,-13l3094,-2381r74,-3l3242,-2381r74,7l3387,-2361r70,17l3525,-2321r65,26l3654,-2264r60,34l3773,-2191r55,42l3880,-2103r50,49l3976,-2001r42,55l4057,-1888r34,61l4122,-1763r26,65l4171,-1630r17,70l4201,-1489r7,73l4211,-1341r-3,74l4201,-1194r-13,72l4171,-1052r-23,67l4122,-919r-31,63l4057,-795r-39,58l3976,-681r-46,52l3880,-579r-52,45l3773,-491r-59,38l3654,-418r-64,31l3525,-361r-68,22l3387,-321r-71,12l3242,-301r-74,3l3094,-301r-74,-8l2949,-321r-70,-18l2811,-361r-65,-26l2682,-418r-60,-35l2563,-491r-55,-43l2456,-579r-50,-50l2360,-681r-42,-56l2279,-795r-34,-61l2214,-919r-26,-66l2165,-1052r-17,-70l2135,-1194r-7,-73l2125,-1341xe" filled="f" strokecolor="white" strokeweight="2pt">
              <v:path arrowok="t"/>
            </v:shape>
            <v:shape id="_x0000_s1134" style="position:absolute;left:4663;top:-2760;width:2823;height:6264" coordorigin="4664,-2760" coordsize="2823,6264" path="m7204,-2760r-2258,l4871,-2750r-67,29l4746,-2677r-44,57l4674,-2553r-10,75l4664,3222r10,75l4702,3364r44,57l4804,3466r67,28l4946,3504r2258,l7279,3494r67,-28l7404,3421r44,-57l7476,3297r10,-75l7486,-2478r-10,-75l7448,-2620r-44,-57l7346,-2721r-67,-29l7204,-2760xe" fillcolor="#c0504d" stroked="f">
              <v:path arrowok="t"/>
            </v:shape>
            <v:shape id="_x0000_s1133" type="#_x0000_t75" style="position:absolute;left:5032;top:-2384;width:2086;height:2086">
              <v:imagedata r:id="rId64" o:title=""/>
            </v:shape>
            <v:shape id="_x0000_s1132" style="position:absolute;left:5032;top:-2384;width:2086;height:2086" coordorigin="5032,-2384" coordsize="2086,2086" path="m5032,-1341r3,-75l5042,-1489r13,-71l5072,-1630r23,-68l5121,-1763r31,-64l5186,-1888r39,-58l5267,-2001r46,-53l5363,-2103r52,-46l5470,-2191r59,-39l5589,-2264r64,-31l5718,-2321r68,-23l5856,-2361r71,-13l6001,-2381r74,-3l6149,-2381r74,7l6294,-2361r70,17l6432,-2321r65,26l6561,-2264r60,34l6680,-2191r55,42l6787,-2103r50,49l6883,-2001r42,55l6964,-1888r34,61l7029,-1763r26,65l7078,-1630r17,70l7108,-1489r7,73l7118,-1341r-3,74l7108,-1194r-13,72l7078,-1052r-23,67l7029,-919r-31,63l6964,-795r-39,58l6883,-681r-46,52l6787,-579r-52,45l6680,-491r-59,38l6561,-418r-64,31l6432,-361r-68,22l6294,-321r-71,12l6149,-301r-74,3l6001,-301r-74,-8l5856,-321r-70,-18l5718,-361r-65,-26l5589,-418r-60,-35l5470,-491r-55,-43l5363,-579r-50,-50l5267,-681r-42,-56l5186,-795r-34,-61l5121,-919r-26,-66l5072,-1052r-17,-70l5042,-1194r-7,-73l5032,-1341xe" filled="f" strokecolor="white" strokeweight="2pt">
              <v:path arrowok="t"/>
            </v:shape>
            <v:shape id="_x0000_s1131" style="position:absolute;left:7570;top:-2760;width:2823;height:6264" coordorigin="7571,-2760" coordsize="2823,6264" path="m10111,-2760r-2258,l7778,-2750r-67,29l7653,-2677r-44,57l7581,-2553r-10,75l7571,3222r10,75l7609,3364r44,57l7711,3466r67,28l7853,3504r2258,l10186,3494r67,-28l10311,3421r44,-57l10383,3297r10,-75l10393,-2478r-10,-75l10355,-2620r-44,-57l10253,-2721r-67,-29l10111,-2760xe" fillcolor="#c0504d" stroked="f">
              <v:path arrowok="t"/>
            </v:shape>
            <v:shape id="_x0000_s1130" type="#_x0000_t75" style="position:absolute;left:7939;top:-2384;width:2086;height:2086">
              <v:imagedata r:id="rId65" o:title=""/>
            </v:shape>
            <v:shape id="_x0000_s1129" style="position:absolute;left:7939;top:-2384;width:2086;height:2086" coordorigin="7939,-2384" coordsize="2086,2086" path="m7939,-1341r3,-75l7949,-1489r13,-71l7979,-1630r23,-68l8028,-1763r31,-64l8093,-1888r39,-58l8174,-2001r46,-53l8270,-2103r52,-46l8377,-2191r59,-39l8496,-2264r64,-31l8625,-2321r68,-23l8763,-2361r71,-13l8908,-2381r74,-3l9056,-2381r74,7l9201,-2361r70,17l9339,-2321r65,26l9468,-2264r60,34l9587,-2191r55,42l9694,-2103r50,49l9790,-2001r42,55l9871,-1888r34,61l9936,-1763r26,65l9985,-1630r17,70l10015,-1489r7,73l10025,-1341r-3,74l10015,-1194r-13,72l9985,-1052r-23,67l9936,-919r-31,63l9871,-795r-39,58l9790,-681r-46,52l9694,-579r-52,45l9587,-491r-59,38l9468,-418r-64,31l9339,-361r-68,22l9201,-321r-71,12l9056,-301r-74,3l8908,-301r-74,-8l8763,-321r-70,-18l8625,-361r-65,-26l8496,-418r-60,-35l8377,-491r-55,-43l8270,-579r-50,-50l8174,-681r-42,-56l8093,-795r-34,-61l8028,-919r-26,-66l7979,-1052r-17,-70l7949,-1194r-7,-73l7939,-1341xe" filled="f" strokecolor="white" strokeweight="2pt">
              <v:path arrowok="t"/>
            </v:shape>
            <v:shape id="_x0000_s1128" style="position:absolute;left:2100;top:2251;width:7949;height:940" coordorigin="2101,2251" coordsize="7949,940" o:spt="100" adj="0,,0" path="m2570,2251r-469,470l2570,3191r,-235l9814,2956r235,-235l9815,2486r-7245,l2570,2251xm9814,2956r-234,l9580,3191r234,-235xm9580,2251r,235l9815,2486,9580,2251xe" fillcolor="#dcb3b1" stroked="f">
              <v:stroke joinstyle="round"/>
              <v:formulas/>
              <v:path arrowok="t" o:connecttype="segments"/>
            </v:shape>
            <v:shape id="_x0000_s1127" style="position:absolute;left:2100;top:2251;width:7949;height:940" coordorigin="2101,2251" coordsize="7949,940" path="m2101,2721r469,-470l2570,2486r7010,l9580,2251r469,470l9580,3191r,-235l2570,2956r,235l2101,2721xe" filled="f" strokecolor="white" strokeweight="2pt">
              <v:path arrowok="t"/>
            </v:shape>
            <w10:wrap anchorx="page"/>
          </v:group>
        </w:pict>
      </w:r>
      <w:r w:rsidR="00C64B5B">
        <w:rPr>
          <w:rFonts w:ascii="Calibri" w:hAnsi="Calibri"/>
          <w:color w:val="FFFFFF"/>
          <w:sz w:val="26"/>
        </w:rPr>
        <w:t>Rehabilitación Y Equipamiento De Gimnasio De Usos Múltiples De Unidad Deportiva</w:t>
      </w:r>
      <w:r w:rsidR="00C64B5B">
        <w:rPr>
          <w:rFonts w:ascii="Calibri" w:hAnsi="Calibri"/>
          <w:color w:val="FFFFFF"/>
          <w:spacing w:val="-26"/>
          <w:sz w:val="26"/>
        </w:rPr>
        <w:t xml:space="preserve"> </w:t>
      </w:r>
      <w:r w:rsidR="00C64B5B">
        <w:rPr>
          <w:rFonts w:ascii="Calibri" w:hAnsi="Calibri"/>
          <w:color w:val="FFFFFF"/>
          <w:sz w:val="26"/>
        </w:rPr>
        <w:t xml:space="preserve">Salvatierra, Tijuana </w:t>
      </w:r>
      <w:r w:rsidR="00C64B5B">
        <w:rPr>
          <w:rFonts w:ascii="Calibri" w:hAnsi="Calibri"/>
          <w:color w:val="FFFFFF"/>
          <w:spacing w:val="-3"/>
          <w:sz w:val="26"/>
        </w:rPr>
        <w:t xml:space="preserve">B.C </w:t>
      </w:r>
      <w:r w:rsidR="00C64B5B">
        <w:rPr>
          <w:rFonts w:ascii="Calibri" w:hAnsi="Calibri"/>
          <w:color w:val="FFFFFF"/>
          <w:sz w:val="26"/>
        </w:rPr>
        <w:t>55 mil beneficiarios</w:t>
      </w:r>
    </w:p>
    <w:p w:rsidR="00300FC9" w:rsidRDefault="00C64B5B">
      <w:pPr>
        <w:pStyle w:val="Textoindependiente"/>
        <w:spacing w:before="6"/>
        <w:rPr>
          <w:rFonts w:ascii="Calibri"/>
          <w:sz w:val="19"/>
        </w:rPr>
      </w:pPr>
      <w:r>
        <w:br w:type="column"/>
      </w:r>
    </w:p>
    <w:p w:rsidR="00300FC9" w:rsidRDefault="00C64B5B">
      <w:pPr>
        <w:spacing w:line="216" w:lineRule="auto"/>
        <w:ind w:left="480"/>
        <w:jc w:val="center"/>
        <w:rPr>
          <w:rFonts w:ascii="Calibri" w:hAnsi="Calibri"/>
          <w:sz w:val="26"/>
        </w:rPr>
      </w:pPr>
      <w:r>
        <w:rPr>
          <w:rFonts w:ascii="Calibri" w:hAnsi="Calibri"/>
          <w:color w:val="FFFFFF"/>
          <w:sz w:val="26"/>
        </w:rPr>
        <w:t>Construcción De</w:t>
      </w:r>
      <w:r>
        <w:rPr>
          <w:rFonts w:ascii="Calibri" w:hAnsi="Calibri"/>
          <w:color w:val="FFFFFF"/>
          <w:spacing w:val="-24"/>
          <w:sz w:val="26"/>
        </w:rPr>
        <w:t xml:space="preserve"> </w:t>
      </w:r>
      <w:r>
        <w:rPr>
          <w:rFonts w:ascii="Calibri" w:hAnsi="Calibri"/>
          <w:color w:val="FFFFFF"/>
          <w:sz w:val="26"/>
        </w:rPr>
        <w:t>Centro Deportivo Poli Funcional Y Rehabilitación De Unidad Deportiva Tijuana, Tijuana B.C. 85 mil 500</w:t>
      </w:r>
      <w:r>
        <w:rPr>
          <w:rFonts w:ascii="Calibri" w:hAnsi="Calibri"/>
          <w:color w:val="FFFFFF"/>
          <w:spacing w:val="-19"/>
          <w:sz w:val="26"/>
        </w:rPr>
        <w:t xml:space="preserve"> </w:t>
      </w:r>
      <w:r>
        <w:rPr>
          <w:rFonts w:ascii="Calibri" w:hAnsi="Calibri"/>
          <w:color w:val="FFFFFF"/>
          <w:sz w:val="26"/>
        </w:rPr>
        <w:t>beneficiarios</w:t>
      </w:r>
    </w:p>
    <w:p w:rsidR="00300FC9" w:rsidRDefault="00C64B5B">
      <w:pPr>
        <w:pStyle w:val="Textoindependiente"/>
        <w:spacing w:before="6"/>
        <w:rPr>
          <w:rFonts w:ascii="Calibri"/>
          <w:sz w:val="19"/>
        </w:rPr>
      </w:pPr>
      <w:r>
        <w:br w:type="column"/>
      </w:r>
    </w:p>
    <w:p w:rsidR="00300FC9" w:rsidRDefault="00C64B5B">
      <w:pPr>
        <w:spacing w:line="216" w:lineRule="auto"/>
        <w:ind w:left="369" w:right="559" w:hanging="1"/>
        <w:jc w:val="center"/>
        <w:rPr>
          <w:rFonts w:ascii="Calibri"/>
          <w:sz w:val="26"/>
        </w:rPr>
      </w:pPr>
      <w:r>
        <w:rPr>
          <w:rFonts w:ascii="Calibri"/>
          <w:color w:val="FFFFFF"/>
          <w:spacing w:val="-3"/>
          <w:sz w:val="26"/>
        </w:rPr>
        <w:t xml:space="preserve">Proyectos </w:t>
      </w:r>
      <w:r>
        <w:rPr>
          <w:rFonts w:ascii="Calibri"/>
          <w:color w:val="FFFFFF"/>
          <w:sz w:val="26"/>
        </w:rPr>
        <w:t>asignados al Fondo de Infraestructura Deportiva en Tijuana, en Baja California</w:t>
      </w:r>
      <w:r>
        <w:rPr>
          <w:rFonts w:ascii="Calibri"/>
          <w:color w:val="FFFFFF"/>
          <w:spacing w:val="-17"/>
          <w:sz w:val="26"/>
        </w:rPr>
        <w:t xml:space="preserve"> </w:t>
      </w:r>
      <w:r>
        <w:rPr>
          <w:rFonts w:ascii="Calibri"/>
          <w:color w:val="FFFFFF"/>
          <w:sz w:val="26"/>
        </w:rPr>
        <w:t>Ramo 23, 2016. 471</w:t>
      </w:r>
      <w:r>
        <w:rPr>
          <w:rFonts w:ascii="Calibri"/>
          <w:color w:val="FFFFFF"/>
          <w:spacing w:val="-3"/>
          <w:sz w:val="26"/>
        </w:rPr>
        <w:t xml:space="preserve"> </w:t>
      </w:r>
      <w:r>
        <w:rPr>
          <w:rFonts w:ascii="Calibri"/>
          <w:color w:val="FFFFFF"/>
          <w:sz w:val="26"/>
        </w:rPr>
        <w:t>mil</w:t>
      </w:r>
    </w:p>
    <w:p w:rsidR="00300FC9" w:rsidRDefault="00C64B5B">
      <w:pPr>
        <w:spacing w:line="288" w:lineRule="exact"/>
        <w:ind w:left="362" w:right="555"/>
        <w:jc w:val="center"/>
        <w:rPr>
          <w:rFonts w:ascii="Calibri"/>
          <w:sz w:val="26"/>
        </w:rPr>
      </w:pPr>
      <w:r>
        <w:rPr>
          <w:rFonts w:ascii="Calibri"/>
          <w:color w:val="FFFFFF"/>
          <w:sz w:val="26"/>
        </w:rPr>
        <w:t>trecientos beneficiarios</w:t>
      </w:r>
    </w:p>
    <w:p w:rsidR="00300FC9" w:rsidRDefault="00300FC9">
      <w:pPr>
        <w:spacing w:line="288" w:lineRule="exact"/>
        <w:jc w:val="center"/>
        <w:rPr>
          <w:rFonts w:ascii="Calibri"/>
          <w:sz w:val="26"/>
        </w:rPr>
        <w:sectPr w:rsidR="00300FC9">
          <w:type w:val="continuous"/>
          <w:pgSz w:w="12240" w:h="15840"/>
          <w:pgMar w:top="1500" w:right="1440" w:bottom="280" w:left="1360" w:header="720" w:footer="720" w:gutter="0"/>
          <w:cols w:num="3" w:space="720" w:equalWidth="0">
            <w:col w:w="2947" w:space="40"/>
            <w:col w:w="2975" w:space="39"/>
            <w:col w:w="3439"/>
          </w:cols>
        </w:sectPr>
      </w:pPr>
    </w:p>
    <w:p w:rsidR="00300FC9" w:rsidRDefault="00070495">
      <w:pPr>
        <w:pStyle w:val="Textoindependiente"/>
        <w:spacing w:before="6"/>
        <w:rPr>
          <w:rFonts w:ascii="Calibri"/>
          <w:sz w:val="13"/>
        </w:rPr>
      </w:pPr>
      <w:r>
        <w:rPr>
          <w:lang w:val="en-US"/>
        </w:rPr>
        <w:lastRenderedPageBreak/>
        <w:pict>
          <v:shape id="_x0000_s1125" type="#_x0000_t202" style="position:absolute;margin-left:553.1pt;margin-top:655.95pt;width:27.8pt;height:62.25pt;z-index:4096;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29</w:t>
                  </w:r>
                </w:p>
              </w:txbxContent>
            </v:textbox>
            <w10:wrap anchorx="page" anchory="page"/>
          </v:shape>
        </w:pict>
      </w:r>
    </w:p>
    <w:p w:rsidR="00300FC9" w:rsidRDefault="00C64B5B">
      <w:pPr>
        <w:pStyle w:val="Textoindependiente"/>
        <w:ind w:left="341"/>
        <w:rPr>
          <w:rFonts w:ascii="Calibri"/>
          <w:sz w:val="20"/>
        </w:rPr>
      </w:pPr>
      <w:r>
        <w:rPr>
          <w:rFonts w:ascii="Calibri"/>
          <w:noProof/>
          <w:sz w:val="20"/>
          <w:lang w:eastAsia="es-MX"/>
        </w:rPr>
        <w:drawing>
          <wp:inline distT="0" distB="0" distL="0" distR="0">
            <wp:extent cx="5814622" cy="1885950"/>
            <wp:effectExtent l="0" t="0" r="0" b="0"/>
            <wp:docPr id="1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4.jpeg"/>
                    <pic:cNvPicPr/>
                  </pic:nvPicPr>
                  <pic:blipFill>
                    <a:blip r:embed="rId66" cstate="print"/>
                    <a:stretch>
                      <a:fillRect/>
                    </a:stretch>
                  </pic:blipFill>
                  <pic:spPr>
                    <a:xfrm>
                      <a:off x="0" y="0"/>
                      <a:ext cx="5814622" cy="1885950"/>
                    </a:xfrm>
                    <a:prstGeom prst="rect">
                      <a:avLst/>
                    </a:prstGeom>
                  </pic:spPr>
                </pic:pic>
              </a:graphicData>
            </a:graphic>
          </wp:inline>
        </w:drawing>
      </w:r>
    </w:p>
    <w:p w:rsidR="00300FC9" w:rsidRDefault="00070495">
      <w:pPr>
        <w:pStyle w:val="Textoindependiente"/>
        <w:spacing w:before="3"/>
        <w:rPr>
          <w:rFonts w:ascii="Calibri"/>
          <w:sz w:val="17"/>
        </w:rPr>
      </w:pPr>
      <w:r>
        <w:rPr>
          <w:lang w:val="en-US"/>
        </w:rPr>
        <w:pict>
          <v:group id="_x0000_s1122" style="position:absolute;margin-left:85.05pt;margin-top:12.5pt;width:459.5pt;height:142.25pt;z-index:4072;mso-wrap-distance-left:0;mso-wrap-distance-right:0;mso-position-horizontal-relative:page" coordorigin="1701,250" coordsize="9190,2845">
            <v:shape id="_x0000_s1124" type="#_x0000_t75" style="position:absolute;left:1701;top:250;width:9184;height:2845">
              <v:imagedata r:id="rId67" o:title=""/>
            </v:shape>
            <v:shape id="_x0000_s1123" type="#_x0000_t75" style="position:absolute;left:8522;top:1080;width:2369;height:887">
              <v:imagedata r:id="rId68" o:title=""/>
            </v:shape>
            <w10:wrap type="topAndBottom" anchorx="page"/>
          </v:group>
        </w:pict>
      </w:r>
    </w:p>
    <w:p w:rsidR="00300FC9" w:rsidRDefault="00300FC9">
      <w:pPr>
        <w:pStyle w:val="Textoindependiente"/>
        <w:rPr>
          <w:rFonts w:ascii="Calibri"/>
          <w:sz w:val="20"/>
        </w:rPr>
      </w:pPr>
    </w:p>
    <w:p w:rsidR="00300FC9" w:rsidRDefault="00300FC9">
      <w:pPr>
        <w:pStyle w:val="Textoindependiente"/>
        <w:rPr>
          <w:rFonts w:ascii="Calibri"/>
          <w:sz w:val="20"/>
        </w:rPr>
      </w:pPr>
    </w:p>
    <w:p w:rsidR="00300FC9" w:rsidRDefault="00300FC9">
      <w:pPr>
        <w:pStyle w:val="Textoindependiente"/>
        <w:rPr>
          <w:rFonts w:ascii="Calibri"/>
          <w:sz w:val="20"/>
        </w:rPr>
      </w:pPr>
    </w:p>
    <w:p w:rsidR="00300FC9" w:rsidRDefault="00300FC9">
      <w:pPr>
        <w:pStyle w:val="Textoindependiente"/>
        <w:rPr>
          <w:rFonts w:ascii="Calibri"/>
          <w:sz w:val="20"/>
        </w:rPr>
      </w:pPr>
    </w:p>
    <w:p w:rsidR="00300FC9" w:rsidRDefault="00C64B5B">
      <w:pPr>
        <w:pStyle w:val="Ttulo3"/>
        <w:spacing w:before="223" w:line="276" w:lineRule="auto"/>
        <w:ind w:left="1364" w:right="463"/>
        <w:jc w:val="right"/>
      </w:pPr>
      <w:r>
        <w:rPr>
          <w:color w:val="933634"/>
        </w:rPr>
        <w:t>SEGUIMIENTO A ASPECTOS SUSCEPTIBLES DE MEJORA</w:t>
      </w:r>
    </w:p>
    <w:p w:rsidR="00300FC9" w:rsidRDefault="00C64B5B">
      <w:pPr>
        <w:ind w:right="456"/>
        <w:jc w:val="right"/>
        <w:rPr>
          <w:b/>
          <w:sz w:val="56"/>
        </w:rPr>
      </w:pPr>
      <w:r>
        <w:rPr>
          <w:b/>
          <w:color w:val="933634"/>
          <w:sz w:val="56"/>
        </w:rPr>
        <w:t>(ASM)</w:t>
      </w:r>
    </w:p>
    <w:p w:rsidR="00300FC9" w:rsidRDefault="00300FC9">
      <w:pPr>
        <w:jc w:val="right"/>
        <w:rPr>
          <w:sz w:val="56"/>
        </w:rPr>
        <w:sectPr w:rsidR="00300FC9">
          <w:pgSz w:w="12240" w:h="15840"/>
          <w:pgMar w:top="1600" w:right="1240" w:bottom="1000" w:left="1360" w:header="588" w:footer="804" w:gutter="0"/>
          <w:cols w:space="720"/>
        </w:sectPr>
      </w:pPr>
    </w:p>
    <w:p w:rsidR="00300FC9" w:rsidRDefault="00C64B5B">
      <w:pPr>
        <w:pStyle w:val="Ttulo6"/>
        <w:spacing w:line="360" w:lineRule="auto"/>
        <w:ind w:right="306"/>
        <w:jc w:val="both"/>
      </w:pPr>
      <w:r>
        <w:rPr>
          <w:color w:val="933634"/>
        </w:rPr>
        <w:lastRenderedPageBreak/>
        <w:t>SEGUIMIENTO A LOS ASPECTOS SUSCEPTIBLES DE MEJORA (ASM)</w:t>
      </w:r>
    </w:p>
    <w:p w:rsidR="00300FC9" w:rsidRDefault="00C64B5B">
      <w:pPr>
        <w:pStyle w:val="Textoindependiente"/>
        <w:spacing w:before="5" w:line="360" w:lineRule="auto"/>
        <w:ind w:left="340" w:right="296"/>
        <w:jc w:val="both"/>
      </w:pPr>
      <w:r>
        <w:t xml:space="preserve">Las Recomendaciones emitidas en las evaluaciones derivado del análisis objetivo </w:t>
      </w:r>
      <w:proofErr w:type="gramStart"/>
      <w:r>
        <w:t>realizado  al</w:t>
      </w:r>
      <w:proofErr w:type="gramEnd"/>
      <w:r>
        <w:t xml:space="preserve"> Programa o recurso federal, generan Aspectos Susceptibles de Mejora, las cuales son las acciones concretizadas por las dependencias y entidades que ejecutaron el recurso; para mejorar el desempeño, la gestión, la planeación, el seguimiento  y/o la evaluación del    programa.</w:t>
      </w:r>
    </w:p>
    <w:p w:rsidR="00300FC9" w:rsidRDefault="00C64B5B">
      <w:pPr>
        <w:pStyle w:val="Textoindependiente"/>
        <w:spacing w:before="2" w:line="360" w:lineRule="auto"/>
        <w:ind w:left="340" w:right="302"/>
        <w:jc w:val="both"/>
      </w:pPr>
      <w:r>
        <w:t xml:space="preserve">En este apartado revisaremos el avance que han presentado las unidades ejecutoras del recurso en cuanto a la atención a las recomendaciones emitidas en </w:t>
      </w:r>
      <w:r>
        <w:rPr>
          <w:spacing w:val="-3"/>
        </w:rPr>
        <w:t xml:space="preserve">la </w:t>
      </w:r>
      <w:r>
        <w:t>Evaluación Específica de</w:t>
      </w:r>
      <w:r>
        <w:rPr>
          <w:spacing w:val="-6"/>
        </w:rPr>
        <w:t xml:space="preserve"> </w:t>
      </w:r>
      <w:r>
        <w:t>Desempeño</w:t>
      </w:r>
      <w:r>
        <w:rPr>
          <w:spacing w:val="-8"/>
        </w:rPr>
        <w:t xml:space="preserve"> </w:t>
      </w:r>
      <w:r>
        <w:t>del</w:t>
      </w:r>
      <w:r>
        <w:rPr>
          <w:spacing w:val="-11"/>
        </w:rPr>
        <w:t xml:space="preserve"> </w:t>
      </w:r>
      <w:r>
        <w:t>Fondo</w:t>
      </w:r>
      <w:r>
        <w:rPr>
          <w:spacing w:val="-11"/>
        </w:rPr>
        <w:t xml:space="preserve"> </w:t>
      </w:r>
      <w:r>
        <w:t>de</w:t>
      </w:r>
      <w:r>
        <w:rPr>
          <w:spacing w:val="-6"/>
        </w:rPr>
        <w:t xml:space="preserve"> </w:t>
      </w:r>
      <w:r>
        <w:t>Infraestructura</w:t>
      </w:r>
      <w:r>
        <w:rPr>
          <w:spacing w:val="-6"/>
        </w:rPr>
        <w:t xml:space="preserve"> </w:t>
      </w:r>
      <w:r>
        <w:t>Deportiva</w:t>
      </w:r>
      <w:r>
        <w:rPr>
          <w:spacing w:val="-9"/>
        </w:rPr>
        <w:t xml:space="preserve"> </w:t>
      </w:r>
      <w:r>
        <w:t>(FIDE),</w:t>
      </w:r>
      <w:r>
        <w:rPr>
          <w:spacing w:val="-8"/>
        </w:rPr>
        <w:t xml:space="preserve"> </w:t>
      </w:r>
      <w:r>
        <w:t>ejercicio</w:t>
      </w:r>
      <w:r>
        <w:rPr>
          <w:spacing w:val="-8"/>
        </w:rPr>
        <w:t xml:space="preserve"> </w:t>
      </w:r>
      <w:r>
        <w:t>fiscal</w:t>
      </w:r>
      <w:r>
        <w:rPr>
          <w:spacing w:val="-8"/>
        </w:rPr>
        <w:t xml:space="preserve"> </w:t>
      </w:r>
      <w:r>
        <w:t>2015,</w:t>
      </w:r>
      <w:r>
        <w:rPr>
          <w:spacing w:val="-8"/>
        </w:rPr>
        <w:t xml:space="preserve"> </w:t>
      </w:r>
      <w:r>
        <w:t>dentro del Programa Anual de Evaluación (PAE)</w:t>
      </w:r>
      <w:r>
        <w:rPr>
          <w:spacing w:val="-23"/>
        </w:rPr>
        <w:t xml:space="preserve"> </w:t>
      </w:r>
      <w:r>
        <w:t>2016.</w:t>
      </w:r>
    </w:p>
    <w:p w:rsidR="00300FC9" w:rsidRDefault="00300FC9">
      <w:pPr>
        <w:pStyle w:val="Textoindependiente"/>
        <w:spacing w:before="5"/>
        <w:rPr>
          <w:sz w:val="27"/>
        </w:rPr>
      </w:pPr>
    </w:p>
    <w:p w:rsidR="00300FC9" w:rsidRDefault="00300FC9">
      <w:pPr>
        <w:rPr>
          <w:sz w:val="27"/>
        </w:rPr>
        <w:sectPr w:rsidR="00300FC9">
          <w:pgSz w:w="12240" w:h="15840"/>
          <w:pgMar w:top="1600" w:right="1400" w:bottom="1000" w:left="1360" w:header="588" w:footer="804" w:gutter="0"/>
          <w:cols w:space="720"/>
        </w:sectPr>
      </w:pPr>
    </w:p>
    <w:p w:rsidR="00300FC9" w:rsidRDefault="00070495">
      <w:pPr>
        <w:pStyle w:val="Textoindependiente"/>
        <w:spacing w:before="100" w:line="360" w:lineRule="auto"/>
        <w:ind w:left="340" w:right="506"/>
        <w:jc w:val="both"/>
      </w:pPr>
      <w:r>
        <w:rPr>
          <w:lang w:val="en-US"/>
        </w:rPr>
        <w:pict>
          <v:shape id="_x0000_s1121" type="#_x0000_t202" style="position:absolute;left:0;text-align:left;margin-left:553.1pt;margin-top:655.95pt;width:27.8pt;height:62.25pt;z-index:4264;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30</w:t>
                  </w:r>
                </w:p>
              </w:txbxContent>
            </v:textbox>
            <w10:wrap anchorx="page" anchory="page"/>
          </v:shape>
        </w:pict>
      </w:r>
      <w:r w:rsidR="00C64B5B">
        <w:t>Este análisis, reflejará una ponderación y semaforización como se muestra a continuación:</w:t>
      </w:r>
    </w:p>
    <w:p w:rsidR="00300FC9" w:rsidRDefault="00300FC9">
      <w:pPr>
        <w:pStyle w:val="Textoindependiente"/>
        <w:spacing w:before="11"/>
        <w:rPr>
          <w:sz w:val="41"/>
        </w:rPr>
      </w:pPr>
    </w:p>
    <w:p w:rsidR="00300FC9" w:rsidRDefault="00C64B5B">
      <w:pPr>
        <w:pStyle w:val="Textoindependiente"/>
        <w:spacing w:line="410" w:lineRule="atLeast"/>
        <w:ind w:left="340" w:right="306"/>
      </w:pPr>
      <w:r>
        <w:t>Describiendo lo siguiente cada uno de los íconos:</w:t>
      </w:r>
    </w:p>
    <w:p w:rsidR="00300FC9" w:rsidRDefault="00C64B5B">
      <w:pPr>
        <w:pStyle w:val="Prrafodelista"/>
        <w:numPr>
          <w:ilvl w:val="1"/>
          <w:numId w:val="18"/>
        </w:numPr>
        <w:tabs>
          <w:tab w:val="left" w:pos="1060"/>
          <w:tab w:val="left" w:pos="1061"/>
          <w:tab w:val="left" w:pos="2951"/>
        </w:tabs>
        <w:spacing w:line="632" w:lineRule="exact"/>
        <w:jc w:val="left"/>
        <w:rPr>
          <w:rFonts w:ascii="Symbol"/>
          <w:color w:val="92D050"/>
          <w:sz w:val="24"/>
        </w:rPr>
      </w:pPr>
      <w:r>
        <w:rPr>
          <w:color w:val="92D050"/>
          <w:spacing w:val="-1"/>
          <w:sz w:val="24"/>
        </w:rPr>
        <w:t>Atendida</w:t>
      </w:r>
      <w:r>
        <w:rPr>
          <w:color w:val="92D050"/>
          <w:spacing w:val="-1"/>
          <w:sz w:val="24"/>
        </w:rPr>
        <w:tab/>
      </w:r>
      <w:r>
        <w:rPr>
          <w:noProof/>
          <w:color w:val="92D050"/>
          <w:position w:val="-3"/>
          <w:sz w:val="24"/>
          <w:lang w:eastAsia="es-MX"/>
        </w:rPr>
        <w:drawing>
          <wp:inline distT="0" distB="0" distL="0" distR="0">
            <wp:extent cx="583412" cy="436003"/>
            <wp:effectExtent l="0" t="0" r="0" b="0"/>
            <wp:docPr id="2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7.png"/>
                    <pic:cNvPicPr/>
                  </pic:nvPicPr>
                  <pic:blipFill>
                    <a:blip r:embed="rId69" cstate="print"/>
                    <a:stretch>
                      <a:fillRect/>
                    </a:stretch>
                  </pic:blipFill>
                  <pic:spPr>
                    <a:xfrm>
                      <a:off x="0" y="0"/>
                      <a:ext cx="583412" cy="436003"/>
                    </a:xfrm>
                    <a:prstGeom prst="rect">
                      <a:avLst/>
                    </a:prstGeom>
                  </pic:spPr>
                </pic:pic>
              </a:graphicData>
            </a:graphic>
          </wp:inline>
        </w:drawing>
      </w:r>
    </w:p>
    <w:p w:rsidR="00300FC9" w:rsidRDefault="00C64B5B">
      <w:pPr>
        <w:pStyle w:val="Prrafodelista"/>
        <w:numPr>
          <w:ilvl w:val="1"/>
          <w:numId w:val="18"/>
        </w:numPr>
        <w:tabs>
          <w:tab w:val="left" w:pos="1060"/>
          <w:tab w:val="left" w:pos="1061"/>
        </w:tabs>
        <w:spacing w:before="559" w:line="355" w:lineRule="auto"/>
        <w:ind w:right="1307"/>
        <w:jc w:val="left"/>
        <w:rPr>
          <w:rFonts w:ascii="Symbol"/>
          <w:color w:val="6F2F9F"/>
          <w:sz w:val="24"/>
        </w:rPr>
      </w:pPr>
      <w:r>
        <w:rPr>
          <w:noProof/>
          <w:lang w:eastAsia="es-MX"/>
        </w:rPr>
        <w:drawing>
          <wp:anchor distT="0" distB="0" distL="0" distR="0" simplePos="0" relativeHeight="4168" behindDoc="0" locked="0" layoutInCell="1" allowOverlap="1">
            <wp:simplePos x="0" y="0"/>
            <wp:positionH relativeFrom="page">
              <wp:posOffset>2674620</wp:posOffset>
            </wp:positionH>
            <wp:positionV relativeFrom="paragraph">
              <wp:posOffset>298125</wp:posOffset>
            </wp:positionV>
            <wp:extent cx="709294" cy="490855"/>
            <wp:effectExtent l="0" t="0" r="0" b="0"/>
            <wp:wrapNone/>
            <wp:docPr id="2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8.png"/>
                    <pic:cNvPicPr/>
                  </pic:nvPicPr>
                  <pic:blipFill>
                    <a:blip r:embed="rId70" cstate="print"/>
                    <a:stretch>
                      <a:fillRect/>
                    </a:stretch>
                  </pic:blipFill>
                  <pic:spPr>
                    <a:xfrm>
                      <a:off x="0" y="0"/>
                      <a:ext cx="709294" cy="490855"/>
                    </a:xfrm>
                    <a:prstGeom prst="rect">
                      <a:avLst/>
                    </a:prstGeom>
                  </pic:spPr>
                </pic:pic>
              </a:graphicData>
            </a:graphic>
          </wp:anchor>
        </w:drawing>
      </w:r>
      <w:r w:rsidR="00070495">
        <w:rPr>
          <w:lang w:val="en-US"/>
        </w:rPr>
        <w:pict>
          <v:group id="_x0000_s1118" style="position:absolute;left:0;text-align:left;margin-left:289.8pt;margin-top:31.9pt;width:246.8pt;height:149pt;z-index:4240;mso-position-horizontal-relative:page;mso-position-vertical-relative:text" coordorigin="5796,638" coordsize="4936,2980">
            <v:shape id="_x0000_s1120" type="#_x0000_t75" style="position:absolute;left:5796;top:637;width:4936;height:2980">
              <v:imagedata r:id="rId71" o:title=""/>
            </v:shape>
            <v:shape id="_x0000_s1119" type="#_x0000_t202" style="position:absolute;left:5796;top:637;width:4936;height:2980" filled="f" stroked="f">
              <v:textbox inset="0,0,0,0">
                <w:txbxContent>
                  <w:p w:rsidR="00485F40" w:rsidRDefault="00485F40">
                    <w:pPr>
                      <w:spacing w:before="172" w:line="276" w:lineRule="auto"/>
                      <w:ind w:left="217" w:right="838"/>
                      <w:rPr>
                        <w:rFonts w:ascii="Calibri" w:hAnsi="Calibri"/>
                        <w:b/>
                        <w:sz w:val="28"/>
                      </w:rPr>
                    </w:pPr>
                    <w:r>
                      <w:rPr>
                        <w:rFonts w:ascii="Calibri" w:hAnsi="Calibri"/>
                        <w:b/>
                        <w:color w:val="FFFFFF"/>
                        <w:sz w:val="28"/>
                      </w:rPr>
                      <w:t>La Atención a los Aspectos Susceptibles de Mejora, refleja el compromiso que tiene la unidad ejecutora de mejorar el desempeño del programa presupuestario.</w:t>
                    </w:r>
                  </w:p>
                </w:txbxContent>
              </v:textbox>
            </v:shape>
            <w10:wrap anchorx="page"/>
          </v:group>
        </w:pict>
      </w:r>
      <w:r>
        <w:rPr>
          <w:color w:val="6F2F9F"/>
          <w:sz w:val="24"/>
        </w:rPr>
        <w:t>Compromiso</w:t>
      </w:r>
      <w:r>
        <w:rPr>
          <w:color w:val="6F2F9F"/>
          <w:spacing w:val="-8"/>
          <w:sz w:val="24"/>
        </w:rPr>
        <w:t xml:space="preserve"> </w:t>
      </w:r>
      <w:r>
        <w:rPr>
          <w:color w:val="6F2F9F"/>
          <w:sz w:val="24"/>
        </w:rPr>
        <w:t>de Mejora</w:t>
      </w:r>
    </w:p>
    <w:p w:rsidR="00300FC9" w:rsidRDefault="00300FC9">
      <w:pPr>
        <w:pStyle w:val="Textoindependiente"/>
        <w:spacing w:before="9"/>
        <w:rPr>
          <w:sz w:val="23"/>
        </w:rPr>
      </w:pPr>
    </w:p>
    <w:p w:rsidR="00300FC9" w:rsidRDefault="00C64B5B">
      <w:pPr>
        <w:pStyle w:val="Prrafodelista"/>
        <w:numPr>
          <w:ilvl w:val="1"/>
          <w:numId w:val="18"/>
        </w:numPr>
        <w:tabs>
          <w:tab w:val="left" w:pos="1060"/>
          <w:tab w:val="left" w:pos="1061"/>
          <w:tab w:val="left" w:pos="3113"/>
        </w:tabs>
        <w:spacing w:line="247" w:lineRule="auto"/>
        <w:ind w:right="282"/>
        <w:jc w:val="left"/>
        <w:rPr>
          <w:rFonts w:ascii="Symbol"/>
          <w:color w:val="974705"/>
          <w:sz w:val="24"/>
        </w:rPr>
      </w:pPr>
      <w:r>
        <w:rPr>
          <w:color w:val="974705"/>
          <w:spacing w:val="-1"/>
          <w:sz w:val="24"/>
        </w:rPr>
        <w:t>Medianamente</w:t>
      </w:r>
      <w:r>
        <w:rPr>
          <w:color w:val="974705"/>
          <w:spacing w:val="-1"/>
          <w:sz w:val="24"/>
        </w:rPr>
        <w:tab/>
      </w:r>
      <w:r>
        <w:rPr>
          <w:noProof/>
          <w:color w:val="974705"/>
          <w:position w:val="-17"/>
          <w:sz w:val="24"/>
          <w:lang w:eastAsia="es-MX"/>
        </w:rPr>
        <w:drawing>
          <wp:inline distT="0" distB="0" distL="0" distR="0">
            <wp:extent cx="362534" cy="358952"/>
            <wp:effectExtent l="0" t="0" r="0" b="0"/>
            <wp:docPr id="2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0.png"/>
                    <pic:cNvPicPr/>
                  </pic:nvPicPr>
                  <pic:blipFill>
                    <a:blip r:embed="rId72" cstate="print"/>
                    <a:stretch>
                      <a:fillRect/>
                    </a:stretch>
                  </pic:blipFill>
                  <pic:spPr>
                    <a:xfrm>
                      <a:off x="0" y="0"/>
                      <a:ext cx="362534" cy="358952"/>
                    </a:xfrm>
                    <a:prstGeom prst="rect">
                      <a:avLst/>
                    </a:prstGeom>
                  </pic:spPr>
                </pic:pic>
              </a:graphicData>
            </a:graphic>
          </wp:inline>
        </w:drawing>
      </w:r>
      <w:r>
        <w:rPr>
          <w:rFonts w:ascii="Times New Roman"/>
          <w:color w:val="974705"/>
          <w:position w:val="-17"/>
          <w:sz w:val="24"/>
        </w:rPr>
        <w:t xml:space="preserve"> </w:t>
      </w:r>
      <w:r>
        <w:rPr>
          <w:color w:val="974705"/>
          <w:sz w:val="24"/>
        </w:rPr>
        <w:t>Atendida</w:t>
      </w:r>
    </w:p>
    <w:p w:rsidR="00300FC9" w:rsidRDefault="00300FC9">
      <w:pPr>
        <w:pStyle w:val="Textoindependiente"/>
        <w:rPr>
          <w:sz w:val="28"/>
        </w:rPr>
      </w:pPr>
    </w:p>
    <w:p w:rsidR="00300FC9" w:rsidRDefault="00C64B5B">
      <w:pPr>
        <w:pStyle w:val="Prrafodelista"/>
        <w:numPr>
          <w:ilvl w:val="1"/>
          <w:numId w:val="18"/>
        </w:numPr>
        <w:tabs>
          <w:tab w:val="left" w:pos="1060"/>
          <w:tab w:val="left" w:pos="1061"/>
        </w:tabs>
        <w:spacing w:before="222"/>
        <w:jc w:val="left"/>
        <w:rPr>
          <w:rFonts w:ascii="Symbol"/>
          <w:color w:val="C00000"/>
          <w:sz w:val="24"/>
        </w:rPr>
      </w:pPr>
      <w:r>
        <w:rPr>
          <w:noProof/>
          <w:lang w:eastAsia="es-MX"/>
        </w:rPr>
        <w:drawing>
          <wp:anchor distT="0" distB="0" distL="0" distR="0" simplePos="0" relativeHeight="4192" behindDoc="0" locked="0" layoutInCell="1" allowOverlap="1">
            <wp:simplePos x="0" y="0"/>
            <wp:positionH relativeFrom="page">
              <wp:posOffset>2829432</wp:posOffset>
            </wp:positionH>
            <wp:positionV relativeFrom="paragraph">
              <wp:posOffset>17519</wp:posOffset>
            </wp:positionV>
            <wp:extent cx="347002" cy="344855"/>
            <wp:effectExtent l="0" t="0" r="0" b="0"/>
            <wp:wrapNone/>
            <wp:docPr id="2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1.png"/>
                    <pic:cNvPicPr/>
                  </pic:nvPicPr>
                  <pic:blipFill>
                    <a:blip r:embed="rId73" cstate="print"/>
                    <a:stretch>
                      <a:fillRect/>
                    </a:stretch>
                  </pic:blipFill>
                  <pic:spPr>
                    <a:xfrm>
                      <a:off x="0" y="0"/>
                      <a:ext cx="347002" cy="344855"/>
                    </a:xfrm>
                    <a:prstGeom prst="rect">
                      <a:avLst/>
                    </a:prstGeom>
                  </pic:spPr>
                </pic:pic>
              </a:graphicData>
            </a:graphic>
          </wp:anchor>
        </w:drawing>
      </w:r>
      <w:r>
        <w:rPr>
          <w:color w:val="C00000"/>
          <w:sz w:val="24"/>
        </w:rPr>
        <w:t>Sin</w:t>
      </w:r>
      <w:r>
        <w:rPr>
          <w:color w:val="C00000"/>
          <w:spacing w:val="-1"/>
          <w:sz w:val="24"/>
        </w:rPr>
        <w:t xml:space="preserve"> </w:t>
      </w:r>
      <w:r>
        <w:rPr>
          <w:color w:val="C00000"/>
          <w:sz w:val="24"/>
        </w:rPr>
        <w:t>atender.</w:t>
      </w:r>
    </w:p>
    <w:p w:rsidR="00300FC9" w:rsidRDefault="00C64B5B">
      <w:pPr>
        <w:pStyle w:val="Textoindependiente"/>
        <w:spacing w:before="10"/>
        <w:rPr>
          <w:sz w:val="5"/>
        </w:rPr>
      </w:pPr>
      <w:r>
        <w:br w:type="column"/>
      </w:r>
    </w:p>
    <w:p w:rsidR="00300FC9" w:rsidRDefault="00C64B5B">
      <w:pPr>
        <w:tabs>
          <w:tab w:val="left" w:pos="2130"/>
        </w:tabs>
        <w:ind w:left="340"/>
        <w:rPr>
          <w:sz w:val="20"/>
        </w:rPr>
      </w:pPr>
      <w:r>
        <w:rPr>
          <w:noProof/>
          <w:position w:val="4"/>
          <w:sz w:val="20"/>
          <w:lang w:eastAsia="es-MX"/>
        </w:rPr>
        <w:drawing>
          <wp:inline distT="0" distB="0" distL="0" distR="0">
            <wp:extent cx="927964" cy="731138"/>
            <wp:effectExtent l="0" t="0" r="0" b="0"/>
            <wp:docPr id="2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2.png"/>
                    <pic:cNvPicPr/>
                  </pic:nvPicPr>
                  <pic:blipFill>
                    <a:blip r:embed="rId74" cstate="print"/>
                    <a:stretch>
                      <a:fillRect/>
                    </a:stretch>
                  </pic:blipFill>
                  <pic:spPr>
                    <a:xfrm>
                      <a:off x="0" y="0"/>
                      <a:ext cx="927964" cy="731138"/>
                    </a:xfrm>
                    <a:prstGeom prst="rect">
                      <a:avLst/>
                    </a:prstGeom>
                  </pic:spPr>
                </pic:pic>
              </a:graphicData>
            </a:graphic>
          </wp:inline>
        </w:drawing>
      </w:r>
      <w:r>
        <w:rPr>
          <w:position w:val="4"/>
          <w:sz w:val="20"/>
        </w:rPr>
        <w:tab/>
      </w:r>
      <w:r>
        <w:rPr>
          <w:noProof/>
          <w:sz w:val="20"/>
          <w:lang w:eastAsia="es-MX"/>
        </w:rPr>
        <w:drawing>
          <wp:inline distT="0" distB="0" distL="0" distR="0">
            <wp:extent cx="1126680" cy="776287"/>
            <wp:effectExtent l="0" t="0" r="0" b="0"/>
            <wp:docPr id="3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3.png"/>
                    <pic:cNvPicPr/>
                  </pic:nvPicPr>
                  <pic:blipFill>
                    <a:blip r:embed="rId75" cstate="print"/>
                    <a:stretch>
                      <a:fillRect/>
                    </a:stretch>
                  </pic:blipFill>
                  <pic:spPr>
                    <a:xfrm>
                      <a:off x="0" y="0"/>
                      <a:ext cx="1126680" cy="776287"/>
                    </a:xfrm>
                    <a:prstGeom prst="rect">
                      <a:avLst/>
                    </a:prstGeom>
                  </pic:spPr>
                </pic:pic>
              </a:graphicData>
            </a:graphic>
          </wp:inline>
        </w:drawing>
      </w:r>
    </w:p>
    <w:p w:rsidR="00300FC9" w:rsidRDefault="00C64B5B">
      <w:pPr>
        <w:pStyle w:val="Ttulo7"/>
        <w:tabs>
          <w:tab w:val="left" w:pos="2412"/>
        </w:tabs>
        <w:spacing w:before="137"/>
      </w:pPr>
      <w:r>
        <w:t>100%-71%</w:t>
      </w:r>
      <w:r>
        <w:tab/>
        <w:t>70%-51%</w:t>
      </w:r>
    </w:p>
    <w:p w:rsidR="00300FC9" w:rsidRDefault="00C64B5B">
      <w:pPr>
        <w:pStyle w:val="Textoindependiente"/>
        <w:spacing w:before="8"/>
        <w:rPr>
          <w:rFonts w:ascii="Calibri"/>
          <w:sz w:val="22"/>
        </w:rPr>
      </w:pPr>
      <w:r>
        <w:rPr>
          <w:noProof/>
          <w:lang w:eastAsia="es-MX"/>
        </w:rPr>
        <w:drawing>
          <wp:anchor distT="0" distB="0" distL="0" distR="0" simplePos="0" relativeHeight="4120" behindDoc="0" locked="0" layoutInCell="1" allowOverlap="1">
            <wp:simplePos x="0" y="0"/>
            <wp:positionH relativeFrom="page">
              <wp:posOffset>3930777</wp:posOffset>
            </wp:positionH>
            <wp:positionV relativeFrom="paragraph">
              <wp:posOffset>214739</wp:posOffset>
            </wp:positionV>
            <wp:extent cx="726732" cy="726757"/>
            <wp:effectExtent l="0" t="0" r="0" b="0"/>
            <wp:wrapTopAndBottom/>
            <wp:docPr id="3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4.png"/>
                    <pic:cNvPicPr/>
                  </pic:nvPicPr>
                  <pic:blipFill>
                    <a:blip r:embed="rId76" cstate="print"/>
                    <a:stretch>
                      <a:fillRect/>
                    </a:stretch>
                  </pic:blipFill>
                  <pic:spPr>
                    <a:xfrm>
                      <a:off x="0" y="0"/>
                      <a:ext cx="726732" cy="726757"/>
                    </a:xfrm>
                    <a:prstGeom prst="rect">
                      <a:avLst/>
                    </a:prstGeom>
                  </pic:spPr>
                </pic:pic>
              </a:graphicData>
            </a:graphic>
          </wp:anchor>
        </w:drawing>
      </w:r>
      <w:r>
        <w:rPr>
          <w:noProof/>
          <w:lang w:eastAsia="es-MX"/>
        </w:rPr>
        <w:drawing>
          <wp:anchor distT="0" distB="0" distL="0" distR="0" simplePos="0" relativeHeight="4144" behindDoc="0" locked="0" layoutInCell="1" allowOverlap="1">
            <wp:simplePos x="0" y="0"/>
            <wp:positionH relativeFrom="page">
              <wp:posOffset>5153025</wp:posOffset>
            </wp:positionH>
            <wp:positionV relativeFrom="paragraph">
              <wp:posOffset>200820</wp:posOffset>
            </wp:positionV>
            <wp:extent cx="757891" cy="757904"/>
            <wp:effectExtent l="0" t="0" r="0" b="0"/>
            <wp:wrapTopAndBottom/>
            <wp:docPr id="3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5.png"/>
                    <pic:cNvPicPr/>
                  </pic:nvPicPr>
                  <pic:blipFill>
                    <a:blip r:embed="rId77" cstate="print"/>
                    <a:stretch>
                      <a:fillRect/>
                    </a:stretch>
                  </pic:blipFill>
                  <pic:spPr>
                    <a:xfrm>
                      <a:off x="0" y="0"/>
                      <a:ext cx="757891" cy="757904"/>
                    </a:xfrm>
                    <a:prstGeom prst="rect">
                      <a:avLst/>
                    </a:prstGeom>
                  </pic:spPr>
                </pic:pic>
              </a:graphicData>
            </a:graphic>
          </wp:anchor>
        </w:drawing>
      </w:r>
    </w:p>
    <w:p w:rsidR="00300FC9" w:rsidRDefault="00C64B5B">
      <w:pPr>
        <w:tabs>
          <w:tab w:val="left" w:pos="2492"/>
        </w:tabs>
        <w:spacing w:before="124"/>
        <w:ind w:left="464"/>
        <w:rPr>
          <w:rFonts w:ascii="Calibri"/>
          <w:sz w:val="32"/>
        </w:rPr>
      </w:pPr>
      <w:r>
        <w:rPr>
          <w:rFonts w:ascii="Calibri"/>
          <w:sz w:val="32"/>
        </w:rPr>
        <w:t>50%-31%</w:t>
      </w:r>
      <w:r>
        <w:rPr>
          <w:rFonts w:ascii="Calibri"/>
          <w:sz w:val="32"/>
        </w:rPr>
        <w:tab/>
        <w:t>30%-0%</w:t>
      </w:r>
    </w:p>
    <w:p w:rsidR="00300FC9" w:rsidRDefault="00300FC9">
      <w:pPr>
        <w:rPr>
          <w:rFonts w:ascii="Calibri"/>
          <w:sz w:val="32"/>
        </w:rPr>
        <w:sectPr w:rsidR="00300FC9">
          <w:type w:val="continuous"/>
          <w:pgSz w:w="12240" w:h="15840"/>
          <w:pgMar w:top="1500" w:right="1400" w:bottom="280" w:left="1360" w:header="720" w:footer="720" w:gutter="0"/>
          <w:cols w:num="2" w:space="720" w:equalWidth="0">
            <w:col w:w="3969" w:space="366"/>
            <w:col w:w="5145"/>
          </w:cols>
        </w:sectPr>
      </w:pPr>
    </w:p>
    <w:p w:rsidR="00300FC9" w:rsidRDefault="00070495">
      <w:pPr>
        <w:pStyle w:val="Ttulo8"/>
        <w:spacing w:before="129"/>
      </w:pPr>
      <w:r>
        <w:rPr>
          <w:lang w:val="en-US"/>
        </w:rPr>
        <w:lastRenderedPageBreak/>
        <w:pict>
          <v:shape id="_x0000_s1117" type="#_x0000_t202" style="position:absolute;left:0;text-align:left;margin-left:555.5pt;margin-top:656.55pt;width:27.8pt;height:62.25pt;z-index:4960;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31</w:t>
                  </w:r>
                </w:p>
              </w:txbxContent>
            </v:textbox>
            <w10:wrap anchorx="page" anchory="page"/>
          </v:shape>
        </w:pict>
      </w:r>
      <w:r w:rsidR="00C64B5B">
        <w:t>Análisis de Atención a los ASM</w:t>
      </w:r>
    </w:p>
    <w:p w:rsidR="00300FC9" w:rsidRDefault="00300FC9">
      <w:pPr>
        <w:pStyle w:val="Textoindependiente"/>
        <w:rPr>
          <w:b/>
          <w:sz w:val="20"/>
        </w:rPr>
      </w:pPr>
    </w:p>
    <w:p w:rsidR="00300FC9" w:rsidRDefault="00300FC9">
      <w:pPr>
        <w:pStyle w:val="Textoindependiente"/>
        <w:rPr>
          <w:b/>
          <w:sz w:val="20"/>
        </w:rPr>
      </w:pPr>
    </w:p>
    <w:p w:rsidR="00300FC9" w:rsidRDefault="00070495">
      <w:pPr>
        <w:pStyle w:val="Textoindependiente"/>
        <w:spacing w:before="1"/>
        <w:rPr>
          <w:b/>
        </w:rPr>
      </w:pPr>
      <w:r>
        <w:rPr>
          <w:lang w:val="en-US"/>
        </w:rPr>
        <w:pict>
          <v:group id="_x0000_s1107" style="position:absolute;margin-left:73.4pt;margin-top:15.95pt;width:491.7pt;height:88.6pt;z-index:4384;mso-wrap-distance-left:0;mso-wrap-distance-right:0;mso-position-horizontal-relative:page" coordorigin="1468,319" coordsize="9834,1772">
            <v:shape id="_x0000_s1116" type="#_x0000_t75" style="position:absolute;left:2288;top:318;width:5980;height:1772">
              <v:imagedata r:id="rId78" o:title=""/>
            </v:shape>
            <v:shape id="_x0000_s1115" type="#_x0000_t75" style="position:absolute;left:3272;top:506;width:5008;height:1440">
              <v:imagedata r:id="rId79" o:title=""/>
            </v:shape>
            <v:shape id="_x0000_s1114" type="#_x0000_t75" style="position:absolute;left:1536;top:349;width:6664;height:1637">
              <v:imagedata r:id="rId80" o:title=""/>
            </v:shape>
            <v:shape id="_x0000_s1113" type="#_x0000_t75" style="position:absolute;left:1468;top:318;width:1772;height:1772">
              <v:imagedata r:id="rId81" o:title=""/>
            </v:shape>
            <v:shape id="_x0000_s1112" style="position:absolute;left:8274;top:345;width:3008;height:1611" coordorigin="8274,345" coordsize="3008,1611" path="m8274,614r10,-71l8311,478r42,-54l8407,382r64,-27l8543,345r2470,l11085,355r64,27l11203,424r42,54l11272,543r10,71l11282,1688r-10,71l11245,1823r-42,55l11149,1920r-64,27l11013,1956r-2470,l8471,1947r-64,-27l8353,1878r-42,-55l8284,1759r-10,-71l8274,614xe" filled="f" strokecolor="#4f81bc" strokeweight="2pt">
              <v:path arrowok="t"/>
            </v:shape>
            <v:shape id="_x0000_s1111" type="#_x0000_t202" style="position:absolute;left:3486;top:661;width:4602;height:240" filled="f" stroked="f">
              <v:textbox inset="0,0,0,0">
                <w:txbxContent>
                  <w:p w:rsidR="00485F40" w:rsidRDefault="00485F40">
                    <w:pPr>
                      <w:tabs>
                        <w:tab w:val="left" w:pos="420"/>
                        <w:tab w:val="left" w:pos="1824"/>
                        <w:tab w:val="left" w:pos="2308"/>
                        <w:tab w:val="left" w:pos="2800"/>
                        <w:tab w:val="left" w:pos="4205"/>
                      </w:tabs>
                      <w:spacing w:line="240" w:lineRule="exact"/>
                      <w:rPr>
                        <w:rFonts w:ascii="Calibri" w:hAnsi="Calibri"/>
                        <w:b/>
                        <w:sz w:val="24"/>
                      </w:rPr>
                    </w:pPr>
                    <w:r>
                      <w:rPr>
                        <w:rFonts w:ascii="Calibri" w:hAnsi="Calibri"/>
                        <w:b/>
                        <w:color w:val="FFFFFF"/>
                        <w:sz w:val="24"/>
                      </w:rPr>
                      <w:t>1.</w:t>
                    </w:r>
                    <w:r>
                      <w:rPr>
                        <w:rFonts w:ascii="Calibri" w:hAnsi="Calibri"/>
                        <w:b/>
                        <w:color w:val="FFFFFF"/>
                        <w:sz w:val="24"/>
                      </w:rPr>
                      <w:tab/>
                      <w:t>Elaboración</w:t>
                    </w:r>
                    <w:r>
                      <w:rPr>
                        <w:rFonts w:ascii="Calibri" w:hAnsi="Calibri"/>
                        <w:b/>
                        <w:color w:val="FFFFFF"/>
                        <w:sz w:val="24"/>
                      </w:rPr>
                      <w:tab/>
                      <w:t>de</w:t>
                    </w:r>
                    <w:r>
                      <w:rPr>
                        <w:rFonts w:ascii="Calibri" w:hAnsi="Calibri"/>
                        <w:b/>
                        <w:color w:val="FFFFFF"/>
                        <w:sz w:val="24"/>
                      </w:rPr>
                      <w:tab/>
                      <w:t>un</w:t>
                    </w:r>
                    <w:r>
                      <w:rPr>
                        <w:rFonts w:ascii="Calibri" w:hAnsi="Calibri"/>
                        <w:b/>
                        <w:color w:val="FFFFFF"/>
                        <w:sz w:val="24"/>
                      </w:rPr>
                      <w:tab/>
                      <w:t>Diagnóstico</w:t>
                    </w:r>
                    <w:r>
                      <w:rPr>
                        <w:rFonts w:ascii="Calibri" w:hAnsi="Calibri"/>
                        <w:b/>
                        <w:color w:val="FFFFFF"/>
                        <w:sz w:val="24"/>
                      </w:rPr>
                      <w:tab/>
                      <w:t>que</w:t>
                    </w:r>
                  </w:p>
                </w:txbxContent>
              </v:textbox>
            </v:shape>
            <v:shape id="_x0000_s1110" type="#_x0000_t202" style="position:absolute;left:3486;top:925;width:4608;height:768" filled="f" stroked="f">
              <v:textbox inset="0,0,0,0">
                <w:txbxContent>
                  <w:p w:rsidR="00485F40" w:rsidRDefault="00485F40">
                    <w:pPr>
                      <w:spacing w:line="230" w:lineRule="exact"/>
                      <w:rPr>
                        <w:rFonts w:ascii="Calibri" w:hAnsi="Calibri"/>
                        <w:b/>
                        <w:sz w:val="24"/>
                      </w:rPr>
                    </w:pPr>
                    <w:r>
                      <w:rPr>
                        <w:rFonts w:ascii="Calibri" w:hAnsi="Calibri"/>
                        <w:b/>
                        <w:color w:val="FFFFFF"/>
                        <w:sz w:val="24"/>
                      </w:rPr>
                      <w:t>considere la población objetivo, beneficiada y</w:t>
                    </w:r>
                  </w:p>
                  <w:p w:rsidR="00485F40" w:rsidRDefault="00485F40">
                    <w:pPr>
                      <w:spacing w:before="15" w:line="216" w:lineRule="auto"/>
                      <w:rPr>
                        <w:rFonts w:ascii="Calibri" w:hAnsi="Calibri"/>
                        <w:b/>
                        <w:sz w:val="24"/>
                      </w:rPr>
                    </w:pPr>
                    <w:proofErr w:type="gramStart"/>
                    <w:r>
                      <w:rPr>
                        <w:rFonts w:ascii="Calibri" w:hAnsi="Calibri"/>
                        <w:b/>
                        <w:color w:val="FFFFFF"/>
                        <w:sz w:val="24"/>
                      </w:rPr>
                      <w:t>de</w:t>
                    </w:r>
                    <w:proofErr w:type="gramEnd"/>
                    <w:r>
                      <w:rPr>
                        <w:rFonts w:ascii="Calibri" w:hAnsi="Calibri"/>
                        <w:b/>
                        <w:color w:val="FFFFFF"/>
                        <w:sz w:val="24"/>
                      </w:rPr>
                      <w:t xml:space="preserve"> alto rendimiento y que  se  incorporen  metas específicas en sus POAS.</w:t>
                    </w:r>
                  </w:p>
                </w:txbxContent>
              </v:textbox>
            </v:shape>
            <v:shape id="_x0000_s1109" type="#_x0000_t202" style="position:absolute;left:8374;top:533;width:2828;height:760" filled="f" stroked="f">
              <v:textbox inset="0,0,0,0">
                <w:txbxContent>
                  <w:p w:rsidR="00485F40" w:rsidRDefault="00485F40">
                    <w:pPr>
                      <w:spacing w:line="204" w:lineRule="exact"/>
                      <w:rPr>
                        <w:rFonts w:ascii="Calibri" w:hAnsi="Calibri"/>
                        <w:sz w:val="20"/>
                      </w:rPr>
                    </w:pPr>
                    <w:r>
                      <w:rPr>
                        <w:rFonts w:ascii="Calibri" w:hAnsi="Calibri"/>
                        <w:sz w:val="20"/>
                      </w:rPr>
                      <w:t>En el PAE 2017, tiene la meta “Dar</w:t>
                    </w:r>
                  </w:p>
                  <w:p w:rsidR="00485F40" w:rsidRDefault="00485F40">
                    <w:pPr>
                      <w:tabs>
                        <w:tab w:val="left" w:pos="1183"/>
                        <w:tab w:val="left" w:pos="1738"/>
                        <w:tab w:val="left" w:pos="2603"/>
                      </w:tabs>
                      <w:spacing w:line="280" w:lineRule="atLeast"/>
                      <w:ind w:right="18"/>
                      <w:rPr>
                        <w:rFonts w:ascii="Calibri" w:hAnsi="Calibri"/>
                        <w:sz w:val="20"/>
                      </w:rPr>
                    </w:pPr>
                    <w:r>
                      <w:rPr>
                        <w:rFonts w:ascii="Calibri" w:hAnsi="Calibri"/>
                        <w:sz w:val="20"/>
                      </w:rPr>
                      <w:t>Seguimiento a la Construcción Multianual</w:t>
                    </w:r>
                    <w:r>
                      <w:rPr>
                        <w:rFonts w:ascii="Calibri" w:hAnsi="Calibri"/>
                        <w:sz w:val="20"/>
                      </w:rPr>
                      <w:tab/>
                      <w:t>del</w:t>
                    </w:r>
                    <w:r>
                      <w:rPr>
                        <w:rFonts w:ascii="Calibri" w:hAnsi="Calibri"/>
                        <w:sz w:val="20"/>
                      </w:rPr>
                      <w:tab/>
                      <w:t>Centro</w:t>
                    </w:r>
                    <w:r>
                      <w:rPr>
                        <w:rFonts w:ascii="Calibri" w:hAnsi="Calibri"/>
                        <w:sz w:val="20"/>
                      </w:rPr>
                      <w:tab/>
                      <w:t>de</w:t>
                    </w:r>
                  </w:p>
                </w:txbxContent>
              </v:textbox>
            </v:shape>
            <v:shape id="_x0000_s1108" type="#_x0000_t202" style="position:absolute;left:8374;top:1369;width:2179;height:200" filled="f" stroked="f">
              <v:textbox inset="0,0,0,0">
                <w:txbxContent>
                  <w:p w:rsidR="00485F40" w:rsidRDefault="00485F40">
                    <w:pPr>
                      <w:spacing w:line="200" w:lineRule="exact"/>
                      <w:rPr>
                        <w:rFonts w:ascii="Calibri" w:hAnsi="Calibri"/>
                        <w:sz w:val="20"/>
                      </w:rPr>
                    </w:pPr>
                    <w:r>
                      <w:rPr>
                        <w:rFonts w:ascii="Calibri" w:hAnsi="Calibri"/>
                        <w:sz w:val="20"/>
                      </w:rPr>
                      <w:t>Activación de San Quintín”</w:t>
                    </w:r>
                  </w:p>
                </w:txbxContent>
              </v:textbox>
            </v:shape>
            <w10:wrap type="topAndBottom" anchorx="page"/>
          </v:group>
        </w:pict>
      </w:r>
      <w:r>
        <w:rPr>
          <w:lang w:val="en-US"/>
        </w:rPr>
        <w:pict>
          <v:group id="_x0000_s1098" style="position:absolute;margin-left:73.4pt;margin-top:122.15pt;width:491.7pt;height:88.6pt;z-index:4480;mso-wrap-distance-left:0;mso-wrap-distance-right:0;mso-position-horizontal-relative:page" coordorigin="1468,2443" coordsize="9834,1772">
            <v:shape id="_x0000_s1106" type="#_x0000_t75" style="position:absolute;left:2288;top:2442;width:5980;height:1772">
              <v:imagedata r:id="rId82" o:title=""/>
            </v:shape>
            <v:shape id="_x0000_s1105" type="#_x0000_t75" style="position:absolute;left:3272;top:2630;width:5008;height:1440">
              <v:imagedata r:id="rId83" o:title=""/>
            </v:shape>
            <v:shape id="_x0000_s1104" type="#_x0000_t75" style="position:absolute;left:1536;top:2474;width:6664;height:1637">
              <v:imagedata r:id="rId84" o:title=""/>
            </v:shape>
            <v:shape id="_x0000_s1103" type="#_x0000_t75" style="position:absolute;left:1468;top:2442;width:1772;height:1772">
              <v:imagedata r:id="rId85" o:title=""/>
            </v:shape>
            <v:shape id="_x0000_s1102" style="position:absolute;left:8274;top:2494;width:3008;height:1611" coordorigin="8274,2494" coordsize="3008,1611" path="m8274,2763r10,-71l8311,2627r42,-54l8407,2531r64,-27l8543,2494r2470,l11085,2504r64,27l11203,2573r42,54l11272,2692r10,71l11282,3837r-10,71l11245,3972r-42,55l11149,4069r-64,27l11013,4105r-2470,l8471,4096r-64,-27l8353,4027r-42,-55l8284,3908r-10,-71l8274,2763xe" filled="f" strokecolor="#4f81bc" strokeweight="2pt">
              <v:path arrowok="t"/>
            </v:shape>
            <v:shape id="_x0000_s1101" type="#_x0000_t202" style="position:absolute;left:3486;top:2786;width:4603;height:240" filled="f" stroked="f">
              <v:textbox inset="0,0,0,0">
                <w:txbxContent>
                  <w:p w:rsidR="00485F40" w:rsidRDefault="00485F40">
                    <w:pPr>
                      <w:spacing w:line="240" w:lineRule="exact"/>
                      <w:rPr>
                        <w:rFonts w:ascii="Calibri" w:hAnsi="Calibri"/>
                        <w:b/>
                        <w:sz w:val="24"/>
                      </w:rPr>
                    </w:pPr>
                    <w:r>
                      <w:rPr>
                        <w:rFonts w:ascii="Calibri" w:hAnsi="Calibri"/>
                        <w:b/>
                        <w:color w:val="FFFFFF"/>
                        <w:sz w:val="24"/>
                      </w:rPr>
                      <w:t xml:space="preserve">2.  </w:t>
                    </w:r>
                    <w:proofErr w:type="gramStart"/>
                    <w:r>
                      <w:rPr>
                        <w:rFonts w:ascii="Calibri" w:hAnsi="Calibri"/>
                        <w:b/>
                        <w:color w:val="FFFFFF"/>
                        <w:sz w:val="24"/>
                      </w:rPr>
                      <w:t>Elaborar  un</w:t>
                    </w:r>
                    <w:proofErr w:type="gramEnd"/>
                    <w:r>
                      <w:rPr>
                        <w:rFonts w:ascii="Calibri" w:hAnsi="Calibri"/>
                        <w:b/>
                        <w:color w:val="FFFFFF"/>
                        <w:sz w:val="24"/>
                      </w:rPr>
                      <w:t xml:space="preserve">  Plan  </w:t>
                    </w:r>
                    <w:r>
                      <w:rPr>
                        <w:rFonts w:ascii="Calibri" w:hAnsi="Calibri"/>
                        <w:b/>
                        <w:color w:val="FFFFFF"/>
                        <w:spacing w:val="-2"/>
                        <w:sz w:val="24"/>
                      </w:rPr>
                      <w:t xml:space="preserve">Estratégico   </w:t>
                    </w:r>
                    <w:r>
                      <w:rPr>
                        <w:rFonts w:ascii="Calibri" w:hAnsi="Calibri"/>
                        <w:b/>
                        <w:color w:val="FFFFFF"/>
                        <w:sz w:val="24"/>
                      </w:rPr>
                      <w:t xml:space="preserve">de   </w:t>
                    </w:r>
                    <w:r>
                      <w:rPr>
                        <w:rFonts w:ascii="Calibri" w:hAnsi="Calibri"/>
                        <w:b/>
                        <w:color w:val="FFFFFF"/>
                        <w:spacing w:val="-3"/>
                        <w:sz w:val="24"/>
                      </w:rPr>
                      <w:t xml:space="preserve">Obra   </w:t>
                    </w:r>
                    <w:r>
                      <w:rPr>
                        <w:rFonts w:ascii="Calibri" w:hAnsi="Calibri"/>
                        <w:b/>
                        <w:color w:val="FFFFFF"/>
                        <w:sz w:val="24"/>
                      </w:rPr>
                      <w:t>e</w:t>
                    </w:r>
                  </w:p>
                </w:txbxContent>
              </v:textbox>
            </v:shape>
            <v:shape id="_x0000_s1100" type="#_x0000_t202" style="position:absolute;left:3486;top:3050;width:4185;height:768" filled="f" stroked="f">
              <v:textbox inset="0,0,0,0">
                <w:txbxContent>
                  <w:p w:rsidR="00485F40" w:rsidRDefault="00485F40">
                    <w:pPr>
                      <w:tabs>
                        <w:tab w:val="left" w:pos="1872"/>
                        <w:tab w:val="left" w:pos="3240"/>
                      </w:tabs>
                      <w:spacing w:line="230" w:lineRule="exact"/>
                      <w:rPr>
                        <w:rFonts w:ascii="Calibri"/>
                        <w:b/>
                        <w:sz w:val="24"/>
                      </w:rPr>
                    </w:pPr>
                    <w:r>
                      <w:rPr>
                        <w:rFonts w:ascii="Calibri"/>
                        <w:b/>
                        <w:color w:val="FFFFFF"/>
                        <w:sz w:val="24"/>
                      </w:rPr>
                      <w:t>Infraestructura</w:t>
                    </w:r>
                    <w:r>
                      <w:rPr>
                        <w:rFonts w:ascii="Calibri"/>
                        <w:b/>
                        <w:color w:val="FFFFFF"/>
                        <w:sz w:val="24"/>
                      </w:rPr>
                      <w:tab/>
                      <w:t>Deportiva</w:t>
                    </w:r>
                    <w:r>
                      <w:rPr>
                        <w:rFonts w:ascii="Calibri"/>
                        <w:b/>
                        <w:color w:val="FFFFFF"/>
                        <w:sz w:val="24"/>
                      </w:rPr>
                      <w:tab/>
                      <w:t>validado</w:t>
                    </w:r>
                  </w:p>
                  <w:p w:rsidR="00485F40" w:rsidRDefault="00485F40">
                    <w:pPr>
                      <w:spacing w:before="15" w:line="216" w:lineRule="auto"/>
                      <w:rPr>
                        <w:rFonts w:ascii="Calibri" w:hAnsi="Calibri"/>
                        <w:b/>
                        <w:sz w:val="24"/>
                      </w:rPr>
                    </w:pPr>
                    <w:r>
                      <w:rPr>
                        <w:rFonts w:ascii="Calibri" w:hAnsi="Calibri"/>
                        <w:b/>
                        <w:color w:val="FFFFFF"/>
                        <w:sz w:val="24"/>
                      </w:rPr>
                      <w:t>supervisado por la máxima autoridad materia deportiva de B.C.</w:t>
                    </w:r>
                  </w:p>
                </w:txbxContent>
              </v:textbox>
            </v:shape>
            <v:shape id="_x0000_s1099" type="#_x0000_t202" style="position:absolute;left:7819;top:2638;width:3383;height:1324" filled="f" stroked="f">
              <v:textbox inset="0,0,0,0">
                <w:txbxContent>
                  <w:p w:rsidR="00485F40" w:rsidRDefault="00485F40">
                    <w:pPr>
                      <w:spacing w:line="204" w:lineRule="exact"/>
                      <w:ind w:left="555"/>
                      <w:rPr>
                        <w:rFonts w:ascii="Calibri"/>
                        <w:sz w:val="20"/>
                      </w:rPr>
                    </w:pPr>
                    <w:r>
                      <w:rPr>
                        <w:rFonts w:ascii="Calibri"/>
                        <w:sz w:val="20"/>
                      </w:rPr>
                      <w:t xml:space="preserve">El </w:t>
                    </w:r>
                    <w:proofErr w:type="gramStart"/>
                    <w:r>
                      <w:rPr>
                        <w:rFonts w:ascii="Calibri"/>
                        <w:sz w:val="20"/>
                      </w:rPr>
                      <w:t>Plan  Estatal</w:t>
                    </w:r>
                    <w:proofErr w:type="gramEnd"/>
                    <w:r>
                      <w:rPr>
                        <w:rFonts w:ascii="Calibri"/>
                        <w:sz w:val="20"/>
                      </w:rPr>
                      <w:t xml:space="preserve"> de  Desarrollo y   el</w:t>
                    </w:r>
                  </w:p>
                  <w:p w:rsidR="00485F40" w:rsidRDefault="00485F40">
                    <w:pPr>
                      <w:spacing w:before="128" w:line="148" w:lineRule="auto"/>
                      <w:ind w:right="18" w:firstLine="555"/>
                      <w:jc w:val="both"/>
                      <w:rPr>
                        <w:rFonts w:ascii="Calibri" w:hAnsi="Calibri"/>
                        <w:b/>
                        <w:sz w:val="24"/>
                      </w:rPr>
                    </w:pPr>
                    <w:r>
                      <w:rPr>
                        <w:rFonts w:ascii="Calibri" w:hAnsi="Calibri"/>
                        <w:sz w:val="20"/>
                      </w:rPr>
                      <w:t xml:space="preserve">Programa Sectorial </w:t>
                    </w:r>
                    <w:proofErr w:type="gramStart"/>
                    <w:r>
                      <w:rPr>
                        <w:rFonts w:ascii="Calibri" w:hAnsi="Calibri"/>
                        <w:sz w:val="20"/>
                      </w:rPr>
                      <w:t>de  Educación</w:t>
                    </w:r>
                    <w:proofErr w:type="gramEnd"/>
                    <w:r>
                      <w:rPr>
                        <w:rFonts w:ascii="Calibri" w:hAnsi="Calibri"/>
                        <w:sz w:val="20"/>
                      </w:rPr>
                      <w:t xml:space="preserve"> </w:t>
                    </w:r>
                    <w:r>
                      <w:rPr>
                        <w:rFonts w:ascii="Calibri" w:hAnsi="Calibri"/>
                        <w:b/>
                        <w:color w:val="FFFFFF"/>
                        <w:position w:val="12"/>
                        <w:sz w:val="24"/>
                      </w:rPr>
                      <w:t xml:space="preserve">y     </w:t>
                    </w:r>
                    <w:r>
                      <w:rPr>
                        <w:rFonts w:ascii="Calibri" w:hAnsi="Calibri"/>
                        <w:sz w:val="20"/>
                      </w:rPr>
                      <w:t xml:space="preserve">de  Baja  California,  fungen  como </w:t>
                    </w:r>
                    <w:r>
                      <w:rPr>
                        <w:rFonts w:ascii="Calibri" w:hAnsi="Calibri"/>
                        <w:b/>
                        <w:color w:val="FFFFFF"/>
                        <w:sz w:val="24"/>
                      </w:rPr>
                      <w:t>en</w:t>
                    </w:r>
                  </w:p>
                  <w:p w:rsidR="00485F40" w:rsidRDefault="00485F40">
                    <w:pPr>
                      <w:tabs>
                        <w:tab w:val="left" w:pos="1786"/>
                        <w:tab w:val="left" w:pos="2993"/>
                      </w:tabs>
                      <w:spacing w:line="123" w:lineRule="exact"/>
                      <w:ind w:left="555"/>
                      <w:rPr>
                        <w:rFonts w:ascii="Calibri" w:hAnsi="Calibri"/>
                        <w:sz w:val="20"/>
                      </w:rPr>
                    </w:pPr>
                    <w:r>
                      <w:rPr>
                        <w:rFonts w:ascii="Calibri" w:hAnsi="Calibri"/>
                        <w:sz w:val="20"/>
                      </w:rPr>
                      <w:t>documentos</w:t>
                    </w:r>
                    <w:r>
                      <w:rPr>
                        <w:rFonts w:ascii="Calibri" w:hAnsi="Calibri"/>
                        <w:sz w:val="20"/>
                      </w:rPr>
                      <w:tab/>
                      <w:t>estratégicos</w:t>
                    </w:r>
                    <w:r>
                      <w:rPr>
                        <w:rFonts w:ascii="Calibri" w:hAnsi="Calibri"/>
                        <w:sz w:val="20"/>
                      </w:rPr>
                      <w:tab/>
                      <w:t>para</w:t>
                    </w:r>
                  </w:p>
                  <w:p w:rsidR="00485F40" w:rsidRDefault="00485F40">
                    <w:pPr>
                      <w:spacing w:before="40" w:line="240" w:lineRule="exact"/>
                      <w:ind w:left="555"/>
                      <w:rPr>
                        <w:rFonts w:ascii="Calibri"/>
                        <w:sz w:val="20"/>
                      </w:rPr>
                    </w:pPr>
                    <w:r>
                      <w:rPr>
                        <w:rFonts w:ascii="Calibri"/>
                        <w:sz w:val="20"/>
                      </w:rPr>
                      <w:t>enfocar los recursos del FIDE.</w:t>
                    </w:r>
                  </w:p>
                </w:txbxContent>
              </v:textbox>
            </v:shape>
            <w10:wrap type="topAndBottom" anchorx="page"/>
          </v:group>
        </w:pict>
      </w:r>
      <w:r>
        <w:rPr>
          <w:lang w:val="en-US"/>
        </w:rPr>
        <w:pict>
          <v:group id="_x0000_s1084" style="position:absolute;margin-left:73.4pt;margin-top:227pt;width:492.4pt;height:94.05pt;z-index:4696;mso-wrap-distance-left:0;mso-wrap-distance-right:0;mso-position-horizontal-relative:page" coordorigin="1468,4540" coordsize="9848,1881">
            <v:shape id="_x0000_s1097" type="#_x0000_t75" style="position:absolute;left:2288;top:4566;width:5980;height:1772">
              <v:imagedata r:id="rId86" o:title=""/>
            </v:shape>
            <v:shape id="_x0000_s1096" type="#_x0000_t75" style="position:absolute;left:3272;top:4758;width:5008;height:1436">
              <v:imagedata r:id="rId87" o:title=""/>
            </v:shape>
            <v:shape id="_x0000_s1095" type="#_x0000_t75" style="position:absolute;left:1536;top:4599;width:6664;height:1637">
              <v:imagedata r:id="rId88" o:title=""/>
            </v:shape>
            <v:shape id="_x0000_s1094" type="#_x0000_t75" style="position:absolute;left:1468;top:4566;width:1772;height:1772">
              <v:imagedata r:id="rId89" o:title=""/>
            </v:shape>
            <v:shape id="_x0000_s1093" style="position:absolute;left:8288;top:4560;width:3008;height:1841" coordorigin="8288,4560" coordsize="3008,1841" path="m8288,4867r8,-70l8319,4732r36,-57l8403,4628r57,-36l8524,4569r71,-9l10989,4560r71,9l11124,4592r57,36l11229,4675r36,57l11288,4797r8,70l11296,6094r-8,71l11265,6229r-36,57l11181,6334r-57,36l11060,6393r-71,8l8595,6401r-71,-8l8460,6370r-57,-36l8355,6286r-36,-57l8296,6165r-8,-71l8288,4867xe" filled="f" strokecolor="#4f81bc" strokeweight="2pt">
              <v:path arrowok="t"/>
            </v:shape>
            <v:shape id="_x0000_s1092" type="#_x0000_t202" style="position:absolute;left:3486;top:4911;width:4605;height:1033" filled="f" stroked="f">
              <v:textbox inset="0,0,0,0">
                <w:txbxContent>
                  <w:p w:rsidR="00485F40" w:rsidRDefault="00485F40">
                    <w:pPr>
                      <w:spacing w:line="230" w:lineRule="exact"/>
                      <w:rPr>
                        <w:rFonts w:ascii="Calibri" w:hAnsi="Calibri"/>
                        <w:b/>
                        <w:sz w:val="24"/>
                      </w:rPr>
                    </w:pPr>
                    <w:r>
                      <w:rPr>
                        <w:rFonts w:ascii="Calibri" w:hAnsi="Calibri"/>
                        <w:b/>
                        <w:color w:val="FFFFFF"/>
                        <w:sz w:val="24"/>
                      </w:rPr>
                      <w:t xml:space="preserve">3.   Diseñar   estrategias   de   </w:t>
                    </w:r>
                    <w:proofErr w:type="gramStart"/>
                    <w:r>
                      <w:rPr>
                        <w:rFonts w:ascii="Calibri" w:hAnsi="Calibri"/>
                        <w:b/>
                        <w:color w:val="FFFFFF"/>
                        <w:sz w:val="24"/>
                      </w:rPr>
                      <w:t>seguimiento  en</w:t>
                    </w:r>
                    <w:proofErr w:type="gramEnd"/>
                  </w:p>
                  <w:p w:rsidR="00485F40" w:rsidRDefault="00485F40">
                    <w:pPr>
                      <w:spacing w:before="15" w:line="216" w:lineRule="auto"/>
                      <w:ind w:right="18"/>
                      <w:jc w:val="both"/>
                      <w:rPr>
                        <w:rFonts w:ascii="Calibri" w:hAnsi="Calibri"/>
                        <w:b/>
                        <w:sz w:val="24"/>
                      </w:rPr>
                    </w:pPr>
                    <w:r>
                      <w:rPr>
                        <w:rFonts w:ascii="Calibri" w:hAnsi="Calibri"/>
                        <w:b/>
                        <w:color w:val="FFFFFF"/>
                        <w:sz w:val="24"/>
                      </w:rPr>
                      <w:t xml:space="preserve">materia de ejecución del </w:t>
                    </w:r>
                    <w:r>
                      <w:rPr>
                        <w:rFonts w:ascii="Calibri" w:hAnsi="Calibri"/>
                        <w:b/>
                        <w:color w:val="FFFFFF"/>
                        <w:spacing w:val="-3"/>
                        <w:sz w:val="24"/>
                      </w:rPr>
                      <w:t xml:space="preserve">gasto </w:t>
                    </w:r>
                    <w:r>
                      <w:rPr>
                        <w:rFonts w:ascii="Calibri" w:hAnsi="Calibri"/>
                        <w:b/>
                        <w:color w:val="FFFFFF"/>
                        <w:sz w:val="24"/>
                      </w:rPr>
                      <w:t>para promover la aplicación del ejercicio en los años fiscales correspondientes.</w:t>
                    </w:r>
                  </w:p>
                </w:txbxContent>
              </v:textbox>
            </v:shape>
            <v:shape id="_x0000_s1091" type="#_x0000_t202" style="position:absolute;left:8398;top:4714;width:2747;height:480" filled="f" stroked="f">
              <v:textbox inset="0,0,0,0">
                <w:txbxContent>
                  <w:p w:rsidR="00485F40" w:rsidRDefault="00485F40">
                    <w:pPr>
                      <w:spacing w:line="204" w:lineRule="exact"/>
                      <w:rPr>
                        <w:rFonts w:ascii="Calibri"/>
                        <w:sz w:val="20"/>
                      </w:rPr>
                    </w:pPr>
                    <w:proofErr w:type="gramStart"/>
                    <w:r>
                      <w:rPr>
                        <w:rFonts w:ascii="Calibri"/>
                        <w:sz w:val="20"/>
                      </w:rPr>
                      <w:t>El  INDE</w:t>
                    </w:r>
                    <w:proofErr w:type="gramEnd"/>
                    <w:r>
                      <w:rPr>
                        <w:rFonts w:ascii="Calibri"/>
                        <w:sz w:val="20"/>
                      </w:rPr>
                      <w:t xml:space="preserve">  con  la  finalidad  de  dar</w:t>
                    </w:r>
                  </w:p>
                  <w:p w:rsidR="00485F40" w:rsidRDefault="00485F40">
                    <w:pPr>
                      <w:tabs>
                        <w:tab w:val="left" w:pos="1227"/>
                        <w:tab w:val="left" w:pos="2174"/>
                        <w:tab w:val="left" w:pos="2498"/>
                      </w:tabs>
                      <w:spacing w:before="36" w:line="240" w:lineRule="exact"/>
                      <w:rPr>
                        <w:rFonts w:ascii="Calibri"/>
                        <w:sz w:val="20"/>
                      </w:rPr>
                    </w:pPr>
                    <w:r>
                      <w:rPr>
                        <w:rFonts w:ascii="Calibri"/>
                        <w:sz w:val="20"/>
                      </w:rPr>
                      <w:t>seguimiento</w:t>
                    </w:r>
                    <w:r>
                      <w:rPr>
                        <w:rFonts w:ascii="Calibri"/>
                        <w:sz w:val="20"/>
                      </w:rPr>
                      <w:tab/>
                      <w:t>continuo</w:t>
                    </w:r>
                    <w:r>
                      <w:rPr>
                        <w:rFonts w:ascii="Calibri"/>
                        <w:sz w:val="20"/>
                      </w:rPr>
                      <w:tab/>
                      <w:t>a</w:t>
                    </w:r>
                    <w:r>
                      <w:rPr>
                        <w:rFonts w:ascii="Calibri"/>
                        <w:sz w:val="20"/>
                      </w:rPr>
                      <w:tab/>
                      <w:t>los</w:t>
                    </w:r>
                  </w:p>
                </w:txbxContent>
              </v:textbox>
            </v:shape>
            <v:shape id="_x0000_s1090" type="#_x0000_t202" style="position:absolute;left:8398;top:5274;width:786;height:764" filled="f" stroked="f">
              <v:textbox inset="0,0,0,0">
                <w:txbxContent>
                  <w:p w:rsidR="00485F40" w:rsidRDefault="00485F40">
                    <w:pPr>
                      <w:spacing w:line="204" w:lineRule="exact"/>
                      <w:rPr>
                        <w:rFonts w:ascii="Calibri"/>
                        <w:sz w:val="20"/>
                      </w:rPr>
                    </w:pPr>
                    <w:r>
                      <w:rPr>
                        <w:rFonts w:ascii="Calibri"/>
                        <w:sz w:val="20"/>
                      </w:rPr>
                      <w:t>Recursos</w:t>
                    </w:r>
                  </w:p>
                  <w:p w:rsidR="00485F40" w:rsidRDefault="00485F40">
                    <w:pPr>
                      <w:spacing w:before="4" w:line="280" w:lineRule="atLeast"/>
                      <w:ind w:right="-2"/>
                      <w:rPr>
                        <w:rFonts w:ascii="Calibri"/>
                        <w:sz w:val="20"/>
                      </w:rPr>
                    </w:pPr>
                    <w:r>
                      <w:rPr>
                        <w:rFonts w:ascii="Calibri"/>
                        <w:sz w:val="20"/>
                      </w:rPr>
                      <w:t>Indicador Avance</w:t>
                    </w:r>
                  </w:p>
                </w:txbxContent>
              </v:textbox>
            </v:shape>
            <v:shape id="_x0000_s1089" type="#_x0000_t202" style="position:absolute;left:9277;top:5274;width:1868;height:484" filled="f" stroked="f">
              <v:textbox inset="0,0,0,0">
                <w:txbxContent>
                  <w:p w:rsidR="00485F40" w:rsidRDefault="00485F40">
                    <w:pPr>
                      <w:spacing w:line="204" w:lineRule="exact"/>
                      <w:ind w:left="3" w:right="21"/>
                      <w:jc w:val="center"/>
                      <w:rPr>
                        <w:rFonts w:ascii="Calibri" w:hAnsi="Calibri"/>
                        <w:sz w:val="20"/>
                      </w:rPr>
                    </w:pPr>
                    <w:proofErr w:type="gramStart"/>
                    <w:r>
                      <w:rPr>
                        <w:rFonts w:ascii="Calibri" w:hAnsi="Calibri"/>
                        <w:sz w:val="20"/>
                      </w:rPr>
                      <w:t>del</w:t>
                    </w:r>
                    <w:proofErr w:type="gramEnd"/>
                    <w:r>
                      <w:rPr>
                        <w:rFonts w:ascii="Calibri" w:hAnsi="Calibri"/>
                        <w:sz w:val="20"/>
                      </w:rPr>
                      <w:t xml:space="preserve">   FIDE,   integró   el</w:t>
                    </w:r>
                  </w:p>
                  <w:p w:rsidR="00485F40" w:rsidRDefault="00485F40">
                    <w:pPr>
                      <w:tabs>
                        <w:tab w:val="left" w:pos="519"/>
                        <w:tab w:val="left" w:pos="1622"/>
                      </w:tabs>
                      <w:spacing w:before="40" w:line="240" w:lineRule="exact"/>
                      <w:ind w:left="87"/>
                      <w:jc w:val="center"/>
                      <w:rPr>
                        <w:rFonts w:ascii="Calibri"/>
                        <w:sz w:val="20"/>
                      </w:rPr>
                    </w:pPr>
                    <w:r>
                      <w:rPr>
                        <w:rFonts w:ascii="Calibri"/>
                        <w:sz w:val="20"/>
                      </w:rPr>
                      <w:t>de</w:t>
                    </w:r>
                    <w:r>
                      <w:rPr>
                        <w:rFonts w:ascii="Calibri"/>
                        <w:sz w:val="20"/>
                      </w:rPr>
                      <w:tab/>
                      <w:t>Porcentaje</w:t>
                    </w:r>
                    <w:r>
                      <w:rPr>
                        <w:rFonts w:ascii="Calibri"/>
                        <w:sz w:val="20"/>
                      </w:rPr>
                      <w:tab/>
                      <w:t>de</w:t>
                    </w:r>
                  </w:p>
                </w:txbxContent>
              </v:textbox>
            </v:shape>
            <v:shape id="_x0000_s1088" type="#_x0000_t202" style="position:absolute;left:9286;top:5838;width:270;height:200" filled="f" stroked="f">
              <v:textbox inset="0,0,0,0">
                <w:txbxContent>
                  <w:p w:rsidR="00485F40" w:rsidRDefault="00485F40">
                    <w:pPr>
                      <w:spacing w:line="200" w:lineRule="exact"/>
                      <w:rPr>
                        <w:rFonts w:ascii="Calibri"/>
                        <w:sz w:val="20"/>
                      </w:rPr>
                    </w:pPr>
                    <w:r>
                      <w:rPr>
                        <w:rFonts w:ascii="Calibri"/>
                        <w:sz w:val="20"/>
                      </w:rPr>
                      <w:t>del</w:t>
                    </w:r>
                  </w:p>
                </w:txbxContent>
              </v:textbox>
            </v:shape>
            <v:shape id="_x0000_s1087" type="#_x0000_t202" style="position:absolute;left:9829;top:5838;width:815;height:200" filled="f" stroked="f">
              <v:textbox inset="0,0,0,0">
                <w:txbxContent>
                  <w:p w:rsidR="00485F40" w:rsidRDefault="00485F40">
                    <w:pPr>
                      <w:spacing w:line="200" w:lineRule="exact"/>
                      <w:rPr>
                        <w:rFonts w:ascii="Calibri"/>
                        <w:sz w:val="20"/>
                      </w:rPr>
                    </w:pPr>
                    <w:r>
                      <w:rPr>
                        <w:rFonts w:ascii="Calibri"/>
                        <w:sz w:val="20"/>
                      </w:rPr>
                      <w:t>Programa</w:t>
                    </w:r>
                  </w:p>
                </w:txbxContent>
              </v:textbox>
            </v:shape>
            <v:shape id="_x0000_s1086" type="#_x0000_t202" style="position:absolute;left:10920;top:5838;width:224;height:200" filled="f" stroked="f">
              <v:textbox inset="0,0,0,0">
                <w:txbxContent>
                  <w:p w:rsidR="00485F40" w:rsidRDefault="00485F40">
                    <w:pPr>
                      <w:spacing w:line="200" w:lineRule="exact"/>
                      <w:rPr>
                        <w:rFonts w:ascii="Calibri"/>
                        <w:sz w:val="20"/>
                      </w:rPr>
                    </w:pPr>
                    <w:r>
                      <w:rPr>
                        <w:rFonts w:ascii="Calibri"/>
                        <w:sz w:val="20"/>
                      </w:rPr>
                      <w:t>de</w:t>
                    </w:r>
                  </w:p>
                </w:txbxContent>
              </v:textbox>
            </v:shape>
            <v:shape id="_x0000_s1085" type="#_x0000_t202" style="position:absolute;left:8398;top:6118;width:2137;height:200" filled="f" stroked="f">
              <v:textbox inset="0,0,0,0">
                <w:txbxContent>
                  <w:p w:rsidR="00485F40" w:rsidRDefault="00485F40">
                    <w:pPr>
                      <w:spacing w:line="200" w:lineRule="exact"/>
                      <w:rPr>
                        <w:rFonts w:ascii="Calibri"/>
                        <w:sz w:val="20"/>
                      </w:rPr>
                    </w:pPr>
                    <w:r>
                      <w:rPr>
                        <w:rFonts w:ascii="Calibri"/>
                        <w:sz w:val="20"/>
                      </w:rPr>
                      <w:t>Infraestructura Deportiva.</w:t>
                    </w:r>
                  </w:p>
                </w:txbxContent>
              </v:textbox>
            </v:shape>
            <w10:wrap type="topAndBottom" anchorx="page"/>
          </v:group>
        </w:pict>
      </w:r>
      <w:r>
        <w:rPr>
          <w:lang w:val="en-US"/>
        </w:rPr>
        <w:pict>
          <v:group id="_x0000_s1076" style="position:absolute;margin-left:73.4pt;margin-top:334.55pt;width:492.4pt;height:88.6pt;z-index:4768;mso-wrap-distance-left:0;mso-wrap-distance-right:0;mso-position-horizontal-relative:page" coordorigin="1468,6691" coordsize="9848,1772">
            <v:shape id="_x0000_s1083" type="#_x0000_t75" style="position:absolute;left:2288;top:6690;width:5980;height:1772">
              <v:imagedata r:id="rId90" o:title=""/>
            </v:shape>
            <v:shape id="_x0000_s1082" type="#_x0000_t75" style="position:absolute;left:3272;top:7014;width:5008;height:1176">
              <v:imagedata r:id="rId91" o:title=""/>
            </v:shape>
            <v:shape id="_x0000_s1081" type="#_x0000_t75" style="position:absolute;left:1536;top:6723;width:6664;height:1637">
              <v:imagedata r:id="rId92" o:title=""/>
            </v:shape>
            <v:shape id="_x0000_s1080" type="#_x0000_t75" style="position:absolute;left:1468;top:6690;width:1772;height:1772">
              <v:imagedata r:id="rId93" o:title=""/>
            </v:shape>
            <v:shape id="_x0000_s1079" style="position:absolute;left:8288;top:6754;width:3008;height:1674" coordorigin="8288,6754" coordsize="3008,1674" path="m8288,7033r10,-74l8326,6893r44,-57l8426,6793r67,-29l8567,6754r2450,l11091,6764r67,29l11214,6836r44,57l11286,6959r10,74l11296,8149r-10,75l11258,8290r-44,57l11158,8390r-67,28l11017,8428r-2450,l8493,8418r-67,-28l8370,8347r-44,-57l8298,8224r-10,-75l8288,7033xe" filled="f" strokecolor="#4f81bc" strokeweight="2pt">
              <v:path arrowok="t"/>
            </v:shape>
            <v:shape id="_x0000_s1078" type="#_x0000_t202" style="position:absolute;left:3486;top:7168;width:4605;height:769" filled="f" stroked="f">
              <v:textbox inset="0,0,0,0">
                <w:txbxContent>
                  <w:p w:rsidR="00485F40" w:rsidRDefault="00485F40">
                    <w:pPr>
                      <w:spacing w:line="231" w:lineRule="exact"/>
                      <w:rPr>
                        <w:rFonts w:ascii="Calibri"/>
                        <w:b/>
                        <w:sz w:val="24"/>
                      </w:rPr>
                    </w:pPr>
                    <w:r>
                      <w:rPr>
                        <w:rFonts w:ascii="Calibri"/>
                        <w:b/>
                        <w:color w:val="FFFFFF"/>
                        <w:sz w:val="24"/>
                      </w:rPr>
                      <w:t xml:space="preserve">4. Definir </w:t>
                    </w:r>
                    <w:proofErr w:type="gramStart"/>
                    <w:r>
                      <w:rPr>
                        <w:rFonts w:ascii="Calibri"/>
                        <w:b/>
                        <w:color w:val="FFFFFF"/>
                        <w:sz w:val="24"/>
                      </w:rPr>
                      <w:t>indicadores  de</w:t>
                    </w:r>
                    <w:proofErr w:type="gramEnd"/>
                    <w:r>
                      <w:rPr>
                        <w:rFonts w:ascii="Calibri"/>
                        <w:b/>
                        <w:color w:val="FFFFFF"/>
                        <w:sz w:val="24"/>
                      </w:rPr>
                      <w:t xml:space="preserve"> impacto social  para</w:t>
                    </w:r>
                  </w:p>
                  <w:p w:rsidR="00485F40" w:rsidRDefault="00485F40">
                    <w:pPr>
                      <w:tabs>
                        <w:tab w:val="left" w:pos="1072"/>
                        <w:tab w:val="left" w:pos="1584"/>
                        <w:tab w:val="left" w:pos="2796"/>
                        <w:tab w:val="left" w:pos="3260"/>
                        <w:tab w:val="left" w:pos="4333"/>
                      </w:tabs>
                      <w:spacing w:before="15" w:line="216" w:lineRule="auto"/>
                      <w:ind w:right="20"/>
                      <w:rPr>
                        <w:rFonts w:ascii="Calibri" w:hAnsi="Calibri"/>
                        <w:b/>
                        <w:sz w:val="24"/>
                      </w:rPr>
                    </w:pPr>
                    <w:r>
                      <w:rPr>
                        <w:rFonts w:ascii="Calibri" w:hAnsi="Calibri"/>
                        <w:b/>
                        <w:color w:val="FFFFFF"/>
                        <w:sz w:val="24"/>
                      </w:rPr>
                      <w:t>conocer</w:t>
                    </w:r>
                    <w:r>
                      <w:rPr>
                        <w:rFonts w:ascii="Calibri" w:hAnsi="Calibri"/>
                        <w:b/>
                        <w:color w:val="FFFFFF"/>
                        <w:sz w:val="24"/>
                      </w:rPr>
                      <w:tab/>
                    </w:r>
                    <w:proofErr w:type="spellStart"/>
                    <w:r>
                      <w:rPr>
                        <w:rFonts w:ascii="Calibri" w:hAnsi="Calibri"/>
                        <w:b/>
                        <w:color w:val="FFFFFF"/>
                        <w:sz w:val="24"/>
                      </w:rPr>
                      <w:t>co</w:t>
                    </w:r>
                    <w:proofErr w:type="spellEnd"/>
                    <w:r>
                      <w:rPr>
                        <w:rFonts w:ascii="Calibri" w:hAnsi="Calibri"/>
                        <w:b/>
                        <w:color w:val="FFFFFF"/>
                        <w:sz w:val="24"/>
                      </w:rPr>
                      <w:tab/>
                      <w:t>exactitud</w:t>
                    </w:r>
                    <w:r>
                      <w:rPr>
                        <w:rFonts w:ascii="Calibri" w:hAnsi="Calibri"/>
                        <w:b/>
                        <w:color w:val="FFFFFF"/>
                        <w:sz w:val="24"/>
                      </w:rPr>
                      <w:tab/>
                      <w:t>el</w:t>
                    </w:r>
                    <w:r>
                      <w:rPr>
                        <w:rFonts w:ascii="Calibri" w:hAnsi="Calibri"/>
                        <w:b/>
                        <w:color w:val="FFFFFF"/>
                        <w:sz w:val="24"/>
                      </w:rPr>
                      <w:tab/>
                      <w:t>número</w:t>
                    </w:r>
                    <w:r>
                      <w:rPr>
                        <w:rFonts w:ascii="Calibri" w:hAnsi="Calibri"/>
                        <w:b/>
                        <w:color w:val="FFFFFF"/>
                        <w:sz w:val="24"/>
                      </w:rPr>
                      <w:tab/>
                      <w:t xml:space="preserve">de beneficiarios y </w:t>
                    </w:r>
                    <w:r>
                      <w:rPr>
                        <w:rFonts w:ascii="Calibri" w:hAnsi="Calibri"/>
                        <w:b/>
                        <w:color w:val="FFFFFF"/>
                        <w:spacing w:val="-3"/>
                        <w:sz w:val="24"/>
                      </w:rPr>
                      <w:t xml:space="preserve">porcentaje </w:t>
                    </w:r>
                    <w:r>
                      <w:rPr>
                        <w:rFonts w:ascii="Calibri" w:hAnsi="Calibri"/>
                        <w:b/>
                        <w:color w:val="FFFFFF"/>
                        <w:sz w:val="24"/>
                      </w:rPr>
                      <w:t>de</w:t>
                    </w:r>
                    <w:r>
                      <w:rPr>
                        <w:rFonts w:ascii="Calibri" w:hAnsi="Calibri"/>
                        <w:b/>
                        <w:color w:val="FFFFFF"/>
                        <w:spacing w:val="-5"/>
                        <w:sz w:val="24"/>
                      </w:rPr>
                      <w:t xml:space="preserve"> </w:t>
                    </w:r>
                    <w:r>
                      <w:rPr>
                        <w:rFonts w:ascii="Calibri" w:hAnsi="Calibri"/>
                        <w:b/>
                        <w:color w:val="FFFFFF"/>
                        <w:sz w:val="24"/>
                      </w:rPr>
                      <w:t>atención.</w:t>
                    </w:r>
                  </w:p>
                </w:txbxContent>
              </v:textbox>
            </v:shape>
            <v:shape id="_x0000_s1077" type="#_x0000_t202" style="position:absolute;left:8534;top:6975;width:2532;height:1320" filled="f" stroked="f">
              <v:textbox inset="0,0,0,0">
                <w:txbxContent>
                  <w:p w:rsidR="00485F40" w:rsidRDefault="00485F40">
                    <w:pPr>
                      <w:spacing w:line="204" w:lineRule="exact"/>
                      <w:rPr>
                        <w:rFonts w:ascii="Calibri"/>
                        <w:sz w:val="20"/>
                      </w:rPr>
                    </w:pPr>
                    <w:r>
                      <w:rPr>
                        <w:rFonts w:ascii="Calibri"/>
                        <w:sz w:val="20"/>
                      </w:rPr>
                      <w:t>El</w:t>
                    </w:r>
                    <w:r>
                      <w:rPr>
                        <w:rFonts w:ascii="Calibri"/>
                        <w:spacing w:val="-12"/>
                        <w:sz w:val="20"/>
                      </w:rPr>
                      <w:t xml:space="preserve"> </w:t>
                    </w:r>
                    <w:r>
                      <w:rPr>
                        <w:rFonts w:ascii="Calibri"/>
                        <w:sz w:val="20"/>
                      </w:rPr>
                      <w:t>indicador</w:t>
                    </w:r>
                    <w:r>
                      <w:rPr>
                        <w:rFonts w:ascii="Calibri"/>
                        <w:spacing w:val="-8"/>
                        <w:sz w:val="20"/>
                      </w:rPr>
                      <w:t xml:space="preserve"> </w:t>
                    </w:r>
                    <w:r>
                      <w:rPr>
                        <w:rFonts w:ascii="Calibri"/>
                        <w:sz w:val="20"/>
                      </w:rPr>
                      <w:t>que</w:t>
                    </w:r>
                    <w:r>
                      <w:rPr>
                        <w:rFonts w:ascii="Calibri"/>
                        <w:spacing w:val="-9"/>
                        <w:sz w:val="20"/>
                      </w:rPr>
                      <w:t xml:space="preserve"> </w:t>
                    </w:r>
                    <w:r>
                      <w:rPr>
                        <w:rFonts w:ascii="Calibri"/>
                        <w:sz w:val="20"/>
                      </w:rPr>
                      <w:t>se</w:t>
                    </w:r>
                    <w:r>
                      <w:rPr>
                        <w:rFonts w:ascii="Calibri"/>
                        <w:spacing w:val="-9"/>
                        <w:sz w:val="20"/>
                      </w:rPr>
                      <w:t xml:space="preserve"> </w:t>
                    </w:r>
                    <w:r>
                      <w:rPr>
                        <w:rFonts w:ascii="Calibri"/>
                        <w:sz w:val="20"/>
                      </w:rPr>
                      <w:t>cuenta</w:t>
                    </w:r>
                    <w:r>
                      <w:rPr>
                        <w:rFonts w:ascii="Calibri"/>
                        <w:spacing w:val="-10"/>
                        <w:sz w:val="20"/>
                      </w:rPr>
                      <w:t xml:space="preserve"> </w:t>
                    </w:r>
                    <w:r>
                      <w:rPr>
                        <w:rFonts w:ascii="Calibri"/>
                        <w:sz w:val="20"/>
                      </w:rPr>
                      <w:t>para</w:t>
                    </w:r>
                  </w:p>
                  <w:p w:rsidR="00485F40" w:rsidRDefault="00485F40">
                    <w:pPr>
                      <w:spacing w:line="280" w:lineRule="atLeast"/>
                      <w:ind w:right="19"/>
                      <w:jc w:val="both"/>
                      <w:rPr>
                        <w:rFonts w:ascii="Calibri" w:hAnsi="Calibri"/>
                        <w:sz w:val="20"/>
                      </w:rPr>
                    </w:pPr>
                    <w:r>
                      <w:rPr>
                        <w:rFonts w:ascii="Calibri" w:hAnsi="Calibri"/>
                        <w:sz w:val="20"/>
                      </w:rPr>
                      <w:t>reflejar el impacto de los recursos, es el de Posición de Baja California en la Olimpiada Nacional</w:t>
                    </w:r>
                  </w:p>
                </w:txbxContent>
              </v:textbox>
            </v:shape>
            <w10:wrap type="topAndBottom" anchorx="page"/>
          </v:group>
        </w:pict>
      </w:r>
      <w:r>
        <w:rPr>
          <w:lang w:val="en-US"/>
        </w:rPr>
        <w:pict>
          <v:group id="_x0000_s1064" style="position:absolute;margin-left:73.4pt;margin-top:440.95pt;width:492.8pt;height:88.6pt;z-index:4936;mso-wrap-distance-left:0;mso-wrap-distance-right:0;mso-position-horizontal-relative:page" coordorigin="1468,8819" coordsize="9856,1772">
            <v:shape id="_x0000_s1075" type="#_x0000_t75" style="position:absolute;left:2288;top:8818;width:5980;height:1772">
              <v:imagedata r:id="rId94" o:title=""/>
            </v:shape>
            <v:shape id="_x0000_s1074" type="#_x0000_t75" style="position:absolute;left:3272;top:9006;width:5008;height:1440">
              <v:imagedata r:id="rId95" o:title=""/>
            </v:shape>
            <v:shape id="_x0000_s1073" type="#_x0000_t75" style="position:absolute;left:1536;top:8848;width:6664;height:1637">
              <v:imagedata r:id="rId96" o:title=""/>
            </v:shape>
            <v:shape id="_x0000_s1072" type="#_x0000_t75" style="position:absolute;left:1468;top:8818;width:1772;height:1772">
              <v:imagedata r:id="rId97" o:title=""/>
            </v:shape>
            <v:shape id="_x0000_s1071" style="position:absolute;left:8296;top:8877;width:3008;height:1611" coordorigin="8296,8877" coordsize="3008,1611" path="m8296,9146r10,-71l8333,9010r42,-54l8429,8914r64,-27l8565,8877r2470,l11107,8887r64,27l11225,8956r42,54l11294,9075r10,71l11304,10220r-10,71l11267,10355r-42,55l11171,10452r-64,27l11035,10488r-2470,l8493,10479r-64,-27l8375,10410r-42,-55l8306,10291r-10,-71l8296,9146xe" filled="f" strokecolor="#4f81bc" strokeweight="2pt">
              <v:path arrowok="t"/>
            </v:shape>
            <v:shape id="_x0000_s1070" type="#_x0000_t202" style="position:absolute;left:3486;top:9162;width:4602;height:1033" filled="f" stroked="f">
              <v:textbox inset="0,0,0,0">
                <w:txbxContent>
                  <w:p w:rsidR="00485F40" w:rsidRDefault="00485F40">
                    <w:pPr>
                      <w:spacing w:line="230" w:lineRule="exact"/>
                      <w:rPr>
                        <w:rFonts w:ascii="Calibri"/>
                        <w:b/>
                        <w:sz w:val="24"/>
                      </w:rPr>
                    </w:pPr>
                    <w:r>
                      <w:rPr>
                        <w:rFonts w:ascii="Calibri"/>
                        <w:b/>
                        <w:color w:val="FFFFFF"/>
                        <w:sz w:val="24"/>
                      </w:rPr>
                      <w:t>5.   Generar   un   mecanismo   para   estar   en</w:t>
                    </w:r>
                  </w:p>
                  <w:p w:rsidR="00485F40" w:rsidRDefault="00485F40">
                    <w:pPr>
                      <w:spacing w:before="15" w:line="216" w:lineRule="auto"/>
                      <w:ind w:right="18"/>
                      <w:jc w:val="both"/>
                      <w:rPr>
                        <w:rFonts w:ascii="Calibri" w:hAnsi="Calibri"/>
                        <w:b/>
                        <w:sz w:val="24"/>
                      </w:rPr>
                    </w:pPr>
                    <w:r>
                      <w:rPr>
                        <w:rFonts w:ascii="Calibri" w:hAnsi="Calibri"/>
                        <w:b/>
                        <w:color w:val="FFFFFF"/>
                        <w:sz w:val="24"/>
                      </w:rPr>
                      <w:t>condiciones de conocer el número de ciudadanos que hacen uso de instalaciones deportivas en nuestra entidad.</w:t>
                    </w:r>
                  </w:p>
                </w:txbxContent>
              </v:textbox>
            </v:shape>
            <v:shape id="_x0000_s1069" type="#_x0000_t202" style="position:absolute;left:8542;top:9096;width:2540;height:220" filled="f" stroked="f">
              <v:textbox inset="0,0,0,0">
                <w:txbxContent>
                  <w:p w:rsidR="00485F40" w:rsidRDefault="00485F40">
                    <w:pPr>
                      <w:spacing w:line="220" w:lineRule="exact"/>
                      <w:rPr>
                        <w:rFonts w:ascii="Calibri" w:hAnsi="Calibri"/>
                      </w:rPr>
                    </w:pPr>
                    <w:proofErr w:type="gramStart"/>
                    <w:r>
                      <w:rPr>
                        <w:rFonts w:ascii="Calibri" w:hAnsi="Calibri"/>
                      </w:rPr>
                      <w:t>El  INDE</w:t>
                    </w:r>
                    <w:proofErr w:type="gramEnd"/>
                    <w:r>
                      <w:rPr>
                        <w:rFonts w:ascii="Calibri" w:hAnsi="Calibri"/>
                      </w:rPr>
                      <w:t xml:space="preserve">  no  ha diseñado un</w:t>
                    </w:r>
                  </w:p>
                </w:txbxContent>
              </v:textbox>
            </v:shape>
            <v:shape id="_x0000_s1068" type="#_x0000_t202" style="position:absolute;left:8542;top:9404;width:1128;height:528" filled="f" stroked="f">
              <v:textbox inset="0,0,0,0">
                <w:txbxContent>
                  <w:p w:rsidR="00485F40" w:rsidRDefault="00485F40">
                    <w:pPr>
                      <w:spacing w:line="224" w:lineRule="exact"/>
                      <w:rPr>
                        <w:rFonts w:ascii="Calibri"/>
                      </w:rPr>
                    </w:pPr>
                    <w:r>
                      <w:rPr>
                        <w:rFonts w:ascii="Calibri"/>
                      </w:rPr>
                      <w:t>mecanismo</w:t>
                    </w:r>
                  </w:p>
                  <w:p w:rsidR="00485F40" w:rsidRDefault="00485F40">
                    <w:pPr>
                      <w:spacing w:before="39" w:line="264" w:lineRule="exact"/>
                      <w:rPr>
                        <w:rFonts w:ascii="Calibri"/>
                      </w:rPr>
                    </w:pPr>
                    <w:r>
                      <w:rPr>
                        <w:rFonts w:ascii="Calibri"/>
                      </w:rPr>
                      <w:t>seguimiento</w:t>
                    </w:r>
                  </w:p>
                </w:txbxContent>
              </v:textbox>
            </v:shape>
            <v:shape id="_x0000_s1067" type="#_x0000_t202" style="position:absolute;left:9965;top:9404;width:422;height:528" filled="f" stroked="f">
              <v:textbox inset="0,0,0,0">
                <w:txbxContent>
                  <w:p w:rsidR="00485F40" w:rsidRDefault="00485F40">
                    <w:pPr>
                      <w:spacing w:line="224" w:lineRule="exact"/>
                      <w:ind w:right="18"/>
                      <w:jc w:val="center"/>
                      <w:rPr>
                        <w:rFonts w:ascii="Calibri"/>
                      </w:rPr>
                    </w:pPr>
                    <w:r>
                      <w:rPr>
                        <w:rFonts w:ascii="Calibri"/>
                      </w:rPr>
                      <w:t>para</w:t>
                    </w:r>
                  </w:p>
                  <w:p w:rsidR="00485F40" w:rsidRDefault="00485F40">
                    <w:pPr>
                      <w:spacing w:before="39" w:line="264" w:lineRule="exact"/>
                      <w:ind w:right="10"/>
                      <w:jc w:val="center"/>
                      <w:rPr>
                        <w:rFonts w:ascii="Calibri"/>
                      </w:rPr>
                    </w:pPr>
                    <w:r>
                      <w:rPr>
                        <w:rFonts w:ascii="Calibri"/>
                      </w:rPr>
                      <w:t>a</w:t>
                    </w:r>
                  </w:p>
                </w:txbxContent>
              </v:textbox>
            </v:shape>
            <v:shape id="_x0000_s1066" type="#_x0000_t202" style="position:absolute;left:10689;top:9404;width:394;height:528" filled="f" stroked="f">
              <v:textbox inset="0,0,0,0">
                <w:txbxContent>
                  <w:p w:rsidR="00485F40" w:rsidRDefault="00485F40">
                    <w:pPr>
                      <w:spacing w:line="224" w:lineRule="exact"/>
                      <w:ind w:left="72"/>
                      <w:rPr>
                        <w:rFonts w:ascii="Calibri"/>
                      </w:rPr>
                    </w:pPr>
                    <w:r>
                      <w:rPr>
                        <w:rFonts w:ascii="Calibri"/>
                      </w:rPr>
                      <w:t>dar</w:t>
                    </w:r>
                  </w:p>
                  <w:p w:rsidR="00485F40" w:rsidRDefault="00485F40">
                    <w:pPr>
                      <w:spacing w:before="39" w:line="264" w:lineRule="exact"/>
                      <w:rPr>
                        <w:rFonts w:ascii="Calibri"/>
                      </w:rPr>
                    </w:pPr>
                    <w:r>
                      <w:rPr>
                        <w:rFonts w:ascii="Calibri"/>
                      </w:rPr>
                      <w:t>esta</w:t>
                    </w:r>
                  </w:p>
                </w:txbxContent>
              </v:textbox>
            </v:shape>
            <v:shape id="_x0000_s1065" type="#_x0000_t202" style="position:absolute;left:8542;top:10020;width:1463;height:220" filled="f" stroked="f">
              <v:textbox inset="0,0,0,0">
                <w:txbxContent>
                  <w:p w:rsidR="00485F40" w:rsidRDefault="00485F40">
                    <w:pPr>
                      <w:spacing w:line="220" w:lineRule="exact"/>
                      <w:rPr>
                        <w:rFonts w:ascii="Calibri" w:hAnsi="Calibri"/>
                      </w:rPr>
                    </w:pPr>
                    <w:r>
                      <w:rPr>
                        <w:rFonts w:ascii="Calibri" w:hAnsi="Calibri"/>
                      </w:rPr>
                      <w:t>recomendación.</w:t>
                    </w:r>
                  </w:p>
                </w:txbxContent>
              </v:textbox>
            </v:shape>
            <w10:wrap type="topAndBottom" anchorx="page"/>
          </v:group>
        </w:pict>
      </w:r>
    </w:p>
    <w:p w:rsidR="00300FC9" w:rsidRDefault="00300FC9">
      <w:pPr>
        <w:pStyle w:val="Textoindependiente"/>
        <w:spacing w:before="5"/>
        <w:rPr>
          <w:b/>
        </w:rPr>
      </w:pPr>
    </w:p>
    <w:p w:rsidR="00300FC9" w:rsidRDefault="00300FC9">
      <w:pPr>
        <w:pStyle w:val="Textoindependiente"/>
        <w:spacing w:before="2"/>
        <w:rPr>
          <w:b/>
          <w:sz w:val="22"/>
        </w:rPr>
      </w:pPr>
    </w:p>
    <w:p w:rsidR="00300FC9" w:rsidRDefault="00300FC9">
      <w:pPr>
        <w:pStyle w:val="Textoindependiente"/>
        <w:spacing w:before="4"/>
        <w:rPr>
          <w:b/>
          <w:sz w:val="17"/>
        </w:rPr>
      </w:pPr>
    </w:p>
    <w:p w:rsidR="00300FC9" w:rsidRDefault="00300FC9">
      <w:pPr>
        <w:pStyle w:val="Textoindependiente"/>
        <w:spacing w:before="9"/>
        <w:rPr>
          <w:b/>
        </w:rPr>
      </w:pPr>
    </w:p>
    <w:p w:rsidR="00300FC9" w:rsidRDefault="00300FC9">
      <w:pPr>
        <w:sectPr w:rsidR="00300FC9">
          <w:footerReference w:type="default" r:id="rId98"/>
          <w:pgSz w:w="12240" w:h="15840"/>
          <w:pgMar w:top="1600" w:right="800" w:bottom="1000" w:left="1360" w:header="588" w:footer="804" w:gutter="0"/>
          <w:cols w:space="720"/>
        </w:sectPr>
      </w:pPr>
    </w:p>
    <w:p w:rsidR="00300FC9" w:rsidRDefault="00070495">
      <w:pPr>
        <w:pStyle w:val="Textoindependiente"/>
        <w:spacing w:before="132" w:line="362" w:lineRule="auto"/>
        <w:ind w:left="340" w:right="256"/>
        <w:jc w:val="both"/>
      </w:pPr>
      <w:r>
        <w:rPr>
          <w:lang w:val="en-US"/>
        </w:rPr>
        <w:lastRenderedPageBreak/>
        <w:pict>
          <v:shape id="_x0000_s1063" type="#_x0000_t202" style="position:absolute;left:0;text-align:left;margin-left:555.5pt;margin-top:656.55pt;width:27.8pt;height:62.25pt;z-index:4984;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32</w:t>
                  </w:r>
                </w:p>
              </w:txbxContent>
            </v:textbox>
            <w10:wrap anchorx="page" anchory="page"/>
          </v:shape>
        </w:pict>
      </w:r>
      <w:r w:rsidR="00C64B5B">
        <w:t>La</w:t>
      </w:r>
      <w:r w:rsidR="00C64B5B">
        <w:rPr>
          <w:spacing w:val="-5"/>
        </w:rPr>
        <w:t xml:space="preserve"> </w:t>
      </w:r>
      <w:r w:rsidR="00C64B5B">
        <w:t>Recomendación</w:t>
      </w:r>
      <w:r w:rsidR="00C64B5B">
        <w:rPr>
          <w:spacing w:val="-6"/>
        </w:rPr>
        <w:t xml:space="preserve"> </w:t>
      </w:r>
      <w:r w:rsidR="00C64B5B">
        <w:t>1,</w:t>
      </w:r>
      <w:r w:rsidR="00C64B5B">
        <w:rPr>
          <w:spacing w:val="-7"/>
        </w:rPr>
        <w:t xml:space="preserve"> </w:t>
      </w:r>
      <w:r w:rsidR="00C64B5B">
        <w:t>presenta</w:t>
      </w:r>
      <w:r w:rsidR="00C64B5B">
        <w:rPr>
          <w:spacing w:val="-8"/>
        </w:rPr>
        <w:t xml:space="preserve"> </w:t>
      </w:r>
      <w:r w:rsidR="00C64B5B">
        <w:t>un</w:t>
      </w:r>
      <w:r w:rsidR="00C64B5B">
        <w:rPr>
          <w:spacing w:val="-8"/>
        </w:rPr>
        <w:t xml:space="preserve"> </w:t>
      </w:r>
      <w:r w:rsidR="00C64B5B">
        <w:rPr>
          <w:b/>
          <w:color w:val="FFFFFF"/>
          <w:sz w:val="32"/>
          <w:shd w:val="clear" w:color="auto" w:fill="9BBA58"/>
        </w:rPr>
        <w:t>80%</w:t>
      </w:r>
      <w:r w:rsidR="00C64B5B">
        <w:rPr>
          <w:b/>
          <w:color w:val="FFFFFF"/>
          <w:spacing w:val="-10"/>
          <w:sz w:val="32"/>
        </w:rPr>
        <w:t xml:space="preserve"> </w:t>
      </w:r>
      <w:r w:rsidR="00C64B5B">
        <w:t>de</w:t>
      </w:r>
      <w:r w:rsidR="00C64B5B">
        <w:rPr>
          <w:spacing w:val="-5"/>
        </w:rPr>
        <w:t xml:space="preserve"> </w:t>
      </w:r>
      <w:r w:rsidR="00C64B5B">
        <w:t>Atención,</w:t>
      </w:r>
      <w:r w:rsidR="00C64B5B">
        <w:rPr>
          <w:spacing w:val="-7"/>
        </w:rPr>
        <w:t xml:space="preserve"> </w:t>
      </w:r>
      <w:r w:rsidR="00C64B5B">
        <w:t>por</w:t>
      </w:r>
      <w:r w:rsidR="00C64B5B">
        <w:rPr>
          <w:spacing w:val="-10"/>
        </w:rPr>
        <w:t xml:space="preserve"> </w:t>
      </w:r>
      <w:r w:rsidR="00C64B5B">
        <w:t>lo</w:t>
      </w:r>
      <w:r w:rsidR="00C64B5B">
        <w:rPr>
          <w:spacing w:val="-7"/>
        </w:rPr>
        <w:t xml:space="preserve"> </w:t>
      </w:r>
      <w:r w:rsidR="00C64B5B">
        <w:t>que</w:t>
      </w:r>
      <w:r w:rsidR="00C64B5B">
        <w:rPr>
          <w:spacing w:val="-5"/>
        </w:rPr>
        <w:t xml:space="preserve"> </w:t>
      </w:r>
      <w:r w:rsidR="00C64B5B">
        <w:t>se</w:t>
      </w:r>
      <w:r w:rsidR="00C64B5B">
        <w:rPr>
          <w:spacing w:val="-9"/>
        </w:rPr>
        <w:t xml:space="preserve"> </w:t>
      </w:r>
      <w:r w:rsidR="00C64B5B">
        <w:t>considera</w:t>
      </w:r>
      <w:r w:rsidR="00C64B5B">
        <w:rPr>
          <w:spacing w:val="-5"/>
        </w:rPr>
        <w:t xml:space="preserve"> </w:t>
      </w:r>
      <w:r w:rsidR="00C64B5B">
        <w:t>Atendida;</w:t>
      </w:r>
      <w:r w:rsidR="00C64B5B">
        <w:rPr>
          <w:spacing w:val="-9"/>
        </w:rPr>
        <w:t xml:space="preserve"> </w:t>
      </w:r>
      <w:r w:rsidR="00C64B5B">
        <w:rPr>
          <w:spacing w:val="-3"/>
        </w:rPr>
        <w:t xml:space="preserve">ya </w:t>
      </w:r>
      <w:r w:rsidR="00C64B5B">
        <w:t xml:space="preserve">que, pese a que se incluye en el POA la meta indicada, no se tiene registro que el INDE    haya gestionado la realización de un diagnóstico para identificar a </w:t>
      </w:r>
      <w:r w:rsidR="00C64B5B">
        <w:rPr>
          <w:spacing w:val="-3"/>
        </w:rPr>
        <w:t xml:space="preserve">la </w:t>
      </w:r>
      <w:r w:rsidR="00C64B5B">
        <w:t>población objetivo y potencial, pero no es algo</w:t>
      </w:r>
      <w:r w:rsidR="00C64B5B">
        <w:rPr>
          <w:spacing w:val="-12"/>
        </w:rPr>
        <w:t xml:space="preserve"> </w:t>
      </w:r>
      <w:r w:rsidR="00C64B5B">
        <w:t>prioritario.</w:t>
      </w:r>
    </w:p>
    <w:p w:rsidR="00300FC9" w:rsidRDefault="00C64B5B">
      <w:pPr>
        <w:spacing w:line="360" w:lineRule="auto"/>
        <w:ind w:left="340" w:right="258"/>
        <w:jc w:val="both"/>
        <w:rPr>
          <w:sz w:val="24"/>
        </w:rPr>
      </w:pPr>
      <w:r>
        <w:rPr>
          <w:sz w:val="24"/>
        </w:rPr>
        <w:t>En</w:t>
      </w:r>
      <w:r>
        <w:rPr>
          <w:spacing w:val="-6"/>
          <w:sz w:val="24"/>
        </w:rPr>
        <w:t xml:space="preserve"> </w:t>
      </w:r>
      <w:r>
        <w:rPr>
          <w:sz w:val="24"/>
        </w:rPr>
        <w:t>cuanto</w:t>
      </w:r>
      <w:r>
        <w:rPr>
          <w:spacing w:val="-7"/>
          <w:sz w:val="24"/>
        </w:rPr>
        <w:t xml:space="preserve"> </w:t>
      </w:r>
      <w:r>
        <w:rPr>
          <w:sz w:val="24"/>
        </w:rPr>
        <w:t>a</w:t>
      </w:r>
      <w:r>
        <w:rPr>
          <w:spacing w:val="-5"/>
          <w:sz w:val="24"/>
        </w:rPr>
        <w:t xml:space="preserve"> </w:t>
      </w:r>
      <w:r>
        <w:rPr>
          <w:sz w:val="24"/>
        </w:rPr>
        <w:t>la</w:t>
      </w:r>
      <w:r>
        <w:rPr>
          <w:spacing w:val="-5"/>
          <w:sz w:val="24"/>
        </w:rPr>
        <w:t xml:space="preserve"> </w:t>
      </w:r>
      <w:r>
        <w:rPr>
          <w:sz w:val="24"/>
        </w:rPr>
        <w:t>Recomendación</w:t>
      </w:r>
      <w:r>
        <w:rPr>
          <w:spacing w:val="-6"/>
          <w:sz w:val="24"/>
        </w:rPr>
        <w:t xml:space="preserve"> </w:t>
      </w:r>
      <w:r>
        <w:rPr>
          <w:sz w:val="24"/>
        </w:rPr>
        <w:t>2,</w:t>
      </w:r>
      <w:r>
        <w:rPr>
          <w:spacing w:val="-7"/>
          <w:sz w:val="24"/>
        </w:rPr>
        <w:t xml:space="preserve"> </w:t>
      </w:r>
      <w:r>
        <w:rPr>
          <w:sz w:val="24"/>
        </w:rPr>
        <w:t>se</w:t>
      </w:r>
      <w:r>
        <w:rPr>
          <w:spacing w:val="-6"/>
          <w:sz w:val="24"/>
        </w:rPr>
        <w:t xml:space="preserve"> </w:t>
      </w:r>
      <w:r>
        <w:rPr>
          <w:sz w:val="24"/>
        </w:rPr>
        <w:t>considera</w:t>
      </w:r>
      <w:r>
        <w:rPr>
          <w:spacing w:val="-9"/>
          <w:sz w:val="24"/>
        </w:rPr>
        <w:t xml:space="preserve"> </w:t>
      </w:r>
      <w:r>
        <w:rPr>
          <w:sz w:val="24"/>
        </w:rPr>
        <w:t>Medianamente</w:t>
      </w:r>
      <w:r>
        <w:rPr>
          <w:spacing w:val="-5"/>
          <w:sz w:val="24"/>
        </w:rPr>
        <w:t xml:space="preserve"> </w:t>
      </w:r>
      <w:r>
        <w:rPr>
          <w:sz w:val="24"/>
        </w:rPr>
        <w:t>Atendida,</w:t>
      </w:r>
      <w:r>
        <w:rPr>
          <w:spacing w:val="-7"/>
          <w:sz w:val="24"/>
        </w:rPr>
        <w:t xml:space="preserve"> </w:t>
      </w:r>
      <w:r>
        <w:rPr>
          <w:sz w:val="24"/>
        </w:rPr>
        <w:t>ya</w:t>
      </w:r>
      <w:r>
        <w:rPr>
          <w:spacing w:val="-5"/>
          <w:sz w:val="24"/>
        </w:rPr>
        <w:t xml:space="preserve"> </w:t>
      </w:r>
      <w:r>
        <w:rPr>
          <w:sz w:val="24"/>
        </w:rPr>
        <w:t>que</w:t>
      </w:r>
      <w:r>
        <w:rPr>
          <w:spacing w:val="-5"/>
          <w:sz w:val="24"/>
        </w:rPr>
        <w:t xml:space="preserve"> </w:t>
      </w:r>
      <w:r>
        <w:rPr>
          <w:sz w:val="24"/>
        </w:rPr>
        <w:t>presenta</w:t>
      </w:r>
      <w:r>
        <w:rPr>
          <w:spacing w:val="-5"/>
          <w:sz w:val="24"/>
        </w:rPr>
        <w:t xml:space="preserve"> </w:t>
      </w:r>
      <w:r>
        <w:rPr>
          <w:sz w:val="24"/>
        </w:rPr>
        <w:t xml:space="preserve">un </w:t>
      </w:r>
      <w:r>
        <w:rPr>
          <w:color w:val="FFFFFF"/>
          <w:sz w:val="32"/>
          <w:shd w:val="clear" w:color="auto" w:fill="E26C09"/>
        </w:rPr>
        <w:t>50%</w:t>
      </w:r>
      <w:r>
        <w:rPr>
          <w:color w:val="FFFFFF"/>
          <w:sz w:val="32"/>
        </w:rPr>
        <w:t xml:space="preserve"> </w:t>
      </w:r>
      <w:r>
        <w:rPr>
          <w:sz w:val="32"/>
          <w:vertAlign w:val="subscript"/>
        </w:rPr>
        <w:t>de</w:t>
      </w:r>
      <w:r>
        <w:rPr>
          <w:sz w:val="32"/>
        </w:rPr>
        <w:t xml:space="preserve"> </w:t>
      </w:r>
      <w:r>
        <w:rPr>
          <w:sz w:val="32"/>
          <w:vertAlign w:val="subscript"/>
        </w:rPr>
        <w:t>atención,</w:t>
      </w:r>
      <w:r>
        <w:rPr>
          <w:sz w:val="32"/>
        </w:rPr>
        <w:t xml:space="preserve"> </w:t>
      </w:r>
      <w:r>
        <w:rPr>
          <w:sz w:val="32"/>
          <w:vertAlign w:val="subscript"/>
        </w:rPr>
        <w:t>ya</w:t>
      </w:r>
      <w:r>
        <w:rPr>
          <w:sz w:val="32"/>
        </w:rPr>
        <w:t xml:space="preserve"> </w:t>
      </w:r>
      <w:r>
        <w:rPr>
          <w:sz w:val="32"/>
          <w:vertAlign w:val="subscript"/>
        </w:rPr>
        <w:t>que</w:t>
      </w:r>
      <w:r>
        <w:rPr>
          <w:sz w:val="32"/>
        </w:rPr>
        <w:t xml:space="preserve"> </w:t>
      </w:r>
      <w:r>
        <w:rPr>
          <w:sz w:val="32"/>
          <w:vertAlign w:val="subscript"/>
        </w:rPr>
        <w:t>no</w:t>
      </w:r>
      <w:r>
        <w:rPr>
          <w:sz w:val="32"/>
        </w:rPr>
        <w:t xml:space="preserve"> </w:t>
      </w:r>
      <w:r>
        <w:rPr>
          <w:sz w:val="32"/>
          <w:vertAlign w:val="subscript"/>
        </w:rPr>
        <w:t>se</w:t>
      </w:r>
      <w:r>
        <w:rPr>
          <w:sz w:val="32"/>
        </w:rPr>
        <w:t xml:space="preserve"> </w:t>
      </w:r>
      <w:r>
        <w:rPr>
          <w:sz w:val="32"/>
          <w:vertAlign w:val="subscript"/>
        </w:rPr>
        <w:t>cuenta</w:t>
      </w:r>
      <w:r>
        <w:rPr>
          <w:sz w:val="32"/>
        </w:rPr>
        <w:t xml:space="preserve"> </w:t>
      </w:r>
      <w:r>
        <w:rPr>
          <w:sz w:val="32"/>
          <w:vertAlign w:val="subscript"/>
        </w:rPr>
        <w:t>con</w:t>
      </w:r>
      <w:r>
        <w:rPr>
          <w:sz w:val="32"/>
        </w:rPr>
        <w:t xml:space="preserve"> </w:t>
      </w:r>
      <w:r>
        <w:rPr>
          <w:sz w:val="32"/>
          <w:vertAlign w:val="subscript"/>
        </w:rPr>
        <w:t>un</w:t>
      </w:r>
      <w:r>
        <w:rPr>
          <w:sz w:val="32"/>
        </w:rPr>
        <w:t xml:space="preserve"> </w:t>
      </w:r>
      <w:r>
        <w:rPr>
          <w:sz w:val="32"/>
          <w:vertAlign w:val="subscript"/>
        </w:rPr>
        <w:t>plan</w:t>
      </w:r>
      <w:r>
        <w:rPr>
          <w:sz w:val="32"/>
        </w:rPr>
        <w:t xml:space="preserve"> </w:t>
      </w:r>
      <w:r>
        <w:rPr>
          <w:sz w:val="32"/>
          <w:vertAlign w:val="subscript"/>
        </w:rPr>
        <w:t>Estratégico</w:t>
      </w:r>
      <w:r>
        <w:rPr>
          <w:sz w:val="32"/>
        </w:rPr>
        <w:t xml:space="preserve"> </w:t>
      </w:r>
      <w:r>
        <w:rPr>
          <w:sz w:val="32"/>
          <w:vertAlign w:val="subscript"/>
        </w:rPr>
        <w:t>específico</w:t>
      </w:r>
      <w:r>
        <w:rPr>
          <w:sz w:val="32"/>
        </w:rPr>
        <w:t xml:space="preserve"> </w:t>
      </w:r>
      <w:r>
        <w:rPr>
          <w:sz w:val="32"/>
          <w:vertAlign w:val="subscript"/>
        </w:rPr>
        <w:t>de</w:t>
      </w:r>
      <w:r>
        <w:rPr>
          <w:sz w:val="32"/>
        </w:rPr>
        <w:t xml:space="preserve"> </w:t>
      </w:r>
      <w:r>
        <w:rPr>
          <w:spacing w:val="-3"/>
          <w:sz w:val="32"/>
          <w:vertAlign w:val="subscript"/>
        </w:rPr>
        <w:t>la</w:t>
      </w:r>
      <w:r>
        <w:rPr>
          <w:spacing w:val="-3"/>
          <w:sz w:val="32"/>
        </w:rPr>
        <w:t xml:space="preserve"> </w:t>
      </w:r>
      <w:r>
        <w:rPr>
          <w:sz w:val="32"/>
          <w:vertAlign w:val="subscript"/>
        </w:rPr>
        <w:t>obra</w:t>
      </w:r>
      <w:r>
        <w:rPr>
          <w:sz w:val="32"/>
        </w:rPr>
        <w:t xml:space="preserve"> </w:t>
      </w:r>
      <w:r>
        <w:rPr>
          <w:sz w:val="32"/>
          <w:vertAlign w:val="subscript"/>
        </w:rPr>
        <w:t>e</w:t>
      </w:r>
      <w:r>
        <w:rPr>
          <w:sz w:val="32"/>
        </w:rPr>
        <w:t xml:space="preserve"> </w:t>
      </w:r>
      <w:r>
        <w:rPr>
          <w:sz w:val="24"/>
        </w:rPr>
        <w:t>infraestructura deportiva; solo se cuentan con el Plan Estatal de Desarrollo y el Programa Sectorial de</w:t>
      </w:r>
      <w:r>
        <w:rPr>
          <w:spacing w:val="-10"/>
          <w:sz w:val="24"/>
        </w:rPr>
        <w:t xml:space="preserve"> </w:t>
      </w:r>
      <w:r>
        <w:rPr>
          <w:sz w:val="24"/>
        </w:rPr>
        <w:t>Educación.</w:t>
      </w:r>
    </w:p>
    <w:p w:rsidR="00300FC9" w:rsidRDefault="00C64B5B">
      <w:pPr>
        <w:pStyle w:val="Textoindependiente"/>
        <w:spacing w:line="362" w:lineRule="auto"/>
        <w:ind w:left="340" w:right="256"/>
        <w:jc w:val="both"/>
      </w:pPr>
      <w:r>
        <w:t xml:space="preserve">Respecto a la Recomendación 3, se considera Atendida, presentando un </w:t>
      </w:r>
      <w:r>
        <w:rPr>
          <w:b/>
          <w:color w:val="FFFFFF"/>
          <w:sz w:val="32"/>
          <w:shd w:val="clear" w:color="auto" w:fill="9BBA58"/>
        </w:rPr>
        <w:t>100%</w:t>
      </w:r>
      <w:r>
        <w:rPr>
          <w:b/>
          <w:color w:val="FFFFFF"/>
          <w:sz w:val="32"/>
        </w:rPr>
        <w:t xml:space="preserve"> </w:t>
      </w:r>
      <w:r>
        <w:t>de atención,</w:t>
      </w:r>
      <w:r>
        <w:rPr>
          <w:spacing w:val="-15"/>
        </w:rPr>
        <w:t xml:space="preserve"> </w:t>
      </w:r>
      <w:r>
        <w:t>porque</w:t>
      </w:r>
      <w:r>
        <w:rPr>
          <w:spacing w:val="-13"/>
        </w:rPr>
        <w:t xml:space="preserve"> </w:t>
      </w:r>
      <w:r>
        <w:rPr>
          <w:spacing w:val="-3"/>
        </w:rPr>
        <w:t>se</w:t>
      </w:r>
      <w:r>
        <w:rPr>
          <w:spacing w:val="-17"/>
        </w:rPr>
        <w:t xml:space="preserve"> </w:t>
      </w:r>
      <w:r>
        <w:t>demuestra</w:t>
      </w:r>
      <w:r>
        <w:rPr>
          <w:spacing w:val="-16"/>
        </w:rPr>
        <w:t xml:space="preserve"> </w:t>
      </w:r>
      <w:r>
        <w:t>que</w:t>
      </w:r>
      <w:r>
        <w:rPr>
          <w:spacing w:val="-17"/>
        </w:rPr>
        <w:t xml:space="preserve"> </w:t>
      </w:r>
      <w:r>
        <w:t>la</w:t>
      </w:r>
      <w:r>
        <w:rPr>
          <w:spacing w:val="-17"/>
        </w:rPr>
        <w:t xml:space="preserve"> </w:t>
      </w:r>
      <w:r>
        <w:t>unidad</w:t>
      </w:r>
      <w:r>
        <w:rPr>
          <w:spacing w:val="-17"/>
        </w:rPr>
        <w:t xml:space="preserve"> </w:t>
      </w:r>
      <w:r>
        <w:t>ejecutora</w:t>
      </w:r>
      <w:r>
        <w:rPr>
          <w:spacing w:val="-17"/>
        </w:rPr>
        <w:t xml:space="preserve"> </w:t>
      </w:r>
      <w:r>
        <w:t>ha</w:t>
      </w:r>
      <w:r>
        <w:rPr>
          <w:spacing w:val="-11"/>
        </w:rPr>
        <w:t xml:space="preserve"> </w:t>
      </w:r>
      <w:r>
        <w:t>diseñado</w:t>
      </w:r>
      <w:r>
        <w:rPr>
          <w:spacing w:val="-14"/>
        </w:rPr>
        <w:t xml:space="preserve"> </w:t>
      </w:r>
      <w:r>
        <w:t>estrategias</w:t>
      </w:r>
      <w:r>
        <w:rPr>
          <w:spacing w:val="-14"/>
        </w:rPr>
        <w:t xml:space="preserve"> </w:t>
      </w:r>
      <w:r>
        <w:t>para</w:t>
      </w:r>
      <w:r>
        <w:rPr>
          <w:spacing w:val="-20"/>
        </w:rPr>
        <w:t xml:space="preserve"> </w:t>
      </w:r>
      <w:r>
        <w:t>mejorar el seguimiento del Gasto</w:t>
      </w:r>
      <w:r>
        <w:rPr>
          <w:spacing w:val="-16"/>
        </w:rPr>
        <w:t xml:space="preserve"> </w:t>
      </w:r>
      <w:r>
        <w:t>Federalizado.</w:t>
      </w:r>
    </w:p>
    <w:p w:rsidR="00300FC9" w:rsidRDefault="00C64B5B">
      <w:pPr>
        <w:pStyle w:val="Textoindependiente"/>
        <w:spacing w:line="357" w:lineRule="auto"/>
        <w:ind w:left="340" w:right="264"/>
        <w:jc w:val="both"/>
        <w:rPr>
          <w:sz w:val="32"/>
        </w:rPr>
      </w:pPr>
      <w:r>
        <w:t>En la Recomendación 4, se muestra que el FIDE tiene indicadores estatales de impacto    social,</w:t>
      </w:r>
      <w:r>
        <w:rPr>
          <w:spacing w:val="-6"/>
        </w:rPr>
        <w:t xml:space="preserve"> </w:t>
      </w:r>
      <w:r>
        <w:t>sin</w:t>
      </w:r>
      <w:r>
        <w:rPr>
          <w:spacing w:val="-5"/>
        </w:rPr>
        <w:t xml:space="preserve"> </w:t>
      </w:r>
      <w:r>
        <w:t>embargo,</w:t>
      </w:r>
      <w:r>
        <w:rPr>
          <w:spacing w:val="-10"/>
        </w:rPr>
        <w:t xml:space="preserve"> </w:t>
      </w:r>
      <w:r>
        <w:t>no</w:t>
      </w:r>
      <w:r>
        <w:rPr>
          <w:spacing w:val="-6"/>
        </w:rPr>
        <w:t xml:space="preserve"> </w:t>
      </w:r>
      <w:r>
        <w:rPr>
          <w:spacing w:val="-3"/>
        </w:rPr>
        <w:t>se</w:t>
      </w:r>
      <w:r>
        <w:rPr>
          <w:spacing w:val="-4"/>
        </w:rPr>
        <w:t xml:space="preserve"> </w:t>
      </w:r>
      <w:r>
        <w:rPr>
          <w:spacing w:val="-3"/>
        </w:rPr>
        <w:t>ha</w:t>
      </w:r>
      <w:r>
        <w:rPr>
          <w:spacing w:val="-8"/>
        </w:rPr>
        <w:t xml:space="preserve"> </w:t>
      </w:r>
      <w:r>
        <w:t>diseñado</w:t>
      </w:r>
      <w:r>
        <w:rPr>
          <w:spacing w:val="-10"/>
        </w:rPr>
        <w:t xml:space="preserve"> </w:t>
      </w:r>
      <w:r>
        <w:t>un</w:t>
      </w:r>
      <w:r>
        <w:rPr>
          <w:spacing w:val="-9"/>
        </w:rPr>
        <w:t xml:space="preserve"> </w:t>
      </w:r>
      <w:r>
        <w:t>indicador</w:t>
      </w:r>
      <w:r>
        <w:rPr>
          <w:spacing w:val="-9"/>
        </w:rPr>
        <w:t xml:space="preserve"> </w:t>
      </w:r>
      <w:r>
        <w:t>local</w:t>
      </w:r>
      <w:r>
        <w:rPr>
          <w:spacing w:val="-6"/>
        </w:rPr>
        <w:t xml:space="preserve"> </w:t>
      </w:r>
      <w:r>
        <w:t>para</w:t>
      </w:r>
      <w:r>
        <w:rPr>
          <w:spacing w:val="-7"/>
        </w:rPr>
        <w:t xml:space="preserve"> </w:t>
      </w:r>
      <w:r>
        <w:t>medir</w:t>
      </w:r>
      <w:r>
        <w:rPr>
          <w:spacing w:val="-9"/>
        </w:rPr>
        <w:t xml:space="preserve"> </w:t>
      </w:r>
      <w:r>
        <w:t>el</w:t>
      </w:r>
      <w:r>
        <w:rPr>
          <w:spacing w:val="-10"/>
        </w:rPr>
        <w:t xml:space="preserve"> </w:t>
      </w:r>
      <w:r>
        <w:t>grado</w:t>
      </w:r>
      <w:r>
        <w:rPr>
          <w:spacing w:val="-10"/>
        </w:rPr>
        <w:t xml:space="preserve"> </w:t>
      </w:r>
      <w:r>
        <w:t>de</w:t>
      </w:r>
      <w:r>
        <w:rPr>
          <w:spacing w:val="-8"/>
        </w:rPr>
        <w:t xml:space="preserve"> </w:t>
      </w:r>
      <w:r>
        <w:t>impacto</w:t>
      </w:r>
      <w:r>
        <w:rPr>
          <w:spacing w:val="-6"/>
        </w:rPr>
        <w:t xml:space="preserve"> </w:t>
      </w:r>
      <w:r>
        <w:t xml:space="preserve">en la sociedad de Baja California; por ende, </w:t>
      </w:r>
      <w:r>
        <w:rPr>
          <w:spacing w:val="-3"/>
        </w:rPr>
        <w:t xml:space="preserve">su </w:t>
      </w:r>
      <w:r>
        <w:t>Atención es de</w:t>
      </w:r>
      <w:r>
        <w:rPr>
          <w:spacing w:val="-8"/>
        </w:rPr>
        <w:t xml:space="preserve"> </w:t>
      </w:r>
      <w:r>
        <w:rPr>
          <w:color w:val="FFFFFF"/>
          <w:sz w:val="32"/>
          <w:shd w:val="clear" w:color="auto" w:fill="E26C09"/>
        </w:rPr>
        <w:t>50%</w:t>
      </w:r>
      <w:r>
        <w:rPr>
          <w:sz w:val="32"/>
        </w:rPr>
        <w:t>.</w:t>
      </w:r>
    </w:p>
    <w:p w:rsidR="00300FC9" w:rsidRDefault="00C64B5B">
      <w:pPr>
        <w:pStyle w:val="Textoindependiente"/>
        <w:spacing w:before="11" w:line="357" w:lineRule="auto"/>
        <w:ind w:left="340" w:right="262"/>
        <w:jc w:val="both"/>
      </w:pPr>
      <w:r>
        <w:t>Por</w:t>
      </w:r>
      <w:r>
        <w:rPr>
          <w:spacing w:val="-8"/>
        </w:rPr>
        <w:t xml:space="preserve"> </w:t>
      </w:r>
      <w:r>
        <w:t>último,</w:t>
      </w:r>
      <w:r>
        <w:rPr>
          <w:spacing w:val="-9"/>
        </w:rPr>
        <w:t xml:space="preserve"> </w:t>
      </w:r>
      <w:r>
        <w:t>la</w:t>
      </w:r>
      <w:r>
        <w:rPr>
          <w:spacing w:val="-7"/>
        </w:rPr>
        <w:t xml:space="preserve"> </w:t>
      </w:r>
      <w:r>
        <w:t>Recomendación</w:t>
      </w:r>
      <w:r>
        <w:rPr>
          <w:spacing w:val="-8"/>
        </w:rPr>
        <w:t xml:space="preserve"> </w:t>
      </w:r>
      <w:r>
        <w:t>5,</w:t>
      </w:r>
      <w:r>
        <w:rPr>
          <w:spacing w:val="-9"/>
        </w:rPr>
        <w:t xml:space="preserve"> </w:t>
      </w:r>
      <w:r>
        <w:t>NO</w:t>
      </w:r>
      <w:r>
        <w:rPr>
          <w:spacing w:val="-9"/>
        </w:rPr>
        <w:t xml:space="preserve"> </w:t>
      </w:r>
      <w:r>
        <w:t>ha</w:t>
      </w:r>
      <w:r>
        <w:rPr>
          <w:spacing w:val="-7"/>
        </w:rPr>
        <w:t xml:space="preserve"> </w:t>
      </w:r>
      <w:r>
        <w:t>sido</w:t>
      </w:r>
      <w:r>
        <w:rPr>
          <w:spacing w:val="-9"/>
        </w:rPr>
        <w:t xml:space="preserve"> </w:t>
      </w:r>
      <w:r>
        <w:t>atendida,</w:t>
      </w:r>
      <w:r>
        <w:rPr>
          <w:spacing w:val="-9"/>
        </w:rPr>
        <w:t xml:space="preserve"> </w:t>
      </w:r>
      <w:r>
        <w:t>ya</w:t>
      </w:r>
      <w:r>
        <w:rPr>
          <w:spacing w:val="-7"/>
        </w:rPr>
        <w:t xml:space="preserve"> </w:t>
      </w:r>
      <w:r>
        <w:t>que</w:t>
      </w:r>
      <w:r>
        <w:rPr>
          <w:spacing w:val="-7"/>
        </w:rPr>
        <w:t xml:space="preserve"> </w:t>
      </w:r>
      <w:r>
        <w:t>el</w:t>
      </w:r>
      <w:r>
        <w:rPr>
          <w:spacing w:val="-9"/>
        </w:rPr>
        <w:t xml:space="preserve"> </w:t>
      </w:r>
      <w:r>
        <w:t>INDE</w:t>
      </w:r>
      <w:r>
        <w:rPr>
          <w:spacing w:val="-8"/>
        </w:rPr>
        <w:t xml:space="preserve"> </w:t>
      </w:r>
      <w:r>
        <w:t>no</w:t>
      </w:r>
      <w:r>
        <w:rPr>
          <w:spacing w:val="-9"/>
        </w:rPr>
        <w:t xml:space="preserve"> </w:t>
      </w:r>
      <w:r>
        <w:t>ha</w:t>
      </w:r>
      <w:r>
        <w:rPr>
          <w:spacing w:val="-7"/>
        </w:rPr>
        <w:t xml:space="preserve"> </w:t>
      </w:r>
      <w:r>
        <w:t>presentado</w:t>
      </w:r>
      <w:r>
        <w:rPr>
          <w:spacing w:val="-9"/>
        </w:rPr>
        <w:t xml:space="preserve"> </w:t>
      </w:r>
      <w:r>
        <w:t xml:space="preserve">un mecanismo para conocer el número de beneficiarios, es decir, generar listas de registro en los centros de deporte, registro en eventos deportivos, etc. Por ello, la recomendación presenta </w:t>
      </w:r>
      <w:r>
        <w:rPr>
          <w:b/>
          <w:color w:val="FFFFFF"/>
          <w:spacing w:val="-3"/>
          <w:sz w:val="32"/>
          <w:shd w:val="clear" w:color="auto" w:fill="C00000"/>
        </w:rPr>
        <w:t>0%</w:t>
      </w:r>
      <w:r>
        <w:rPr>
          <w:b/>
          <w:color w:val="FFFFFF"/>
          <w:spacing w:val="-3"/>
          <w:sz w:val="32"/>
        </w:rPr>
        <w:t xml:space="preserve"> </w:t>
      </w:r>
      <w:r>
        <w:t>de</w:t>
      </w:r>
      <w:r>
        <w:rPr>
          <w:spacing w:val="-14"/>
        </w:rPr>
        <w:t xml:space="preserve"> </w:t>
      </w:r>
      <w:r>
        <w:t>Atención.</w:t>
      </w:r>
    </w:p>
    <w:p w:rsidR="00300FC9" w:rsidRDefault="00300FC9">
      <w:pPr>
        <w:spacing w:line="357" w:lineRule="auto"/>
        <w:jc w:val="both"/>
        <w:sectPr w:rsidR="00300FC9">
          <w:pgSz w:w="12240" w:h="15840"/>
          <w:pgMar w:top="1600" w:right="1440" w:bottom="1000" w:left="1360" w:header="588" w:footer="804" w:gutter="0"/>
          <w:cols w:space="720"/>
        </w:sectPr>
      </w:pPr>
    </w:p>
    <w:p w:rsidR="00300FC9" w:rsidRDefault="00070495">
      <w:pPr>
        <w:pStyle w:val="Textoindependiente"/>
        <w:spacing w:before="138" w:line="360" w:lineRule="auto"/>
        <w:ind w:left="340" w:right="264"/>
        <w:jc w:val="both"/>
      </w:pPr>
      <w:r>
        <w:rPr>
          <w:lang w:val="en-US"/>
        </w:rPr>
        <w:lastRenderedPageBreak/>
        <w:pict>
          <v:group id="_x0000_s1057" style="position:absolute;left:0;text-align:left;margin-left:133.8pt;margin-top:55.45pt;width:348.2pt;height:116.2pt;z-index:5056;mso-wrap-distance-left:0;mso-wrap-distance-right:0;mso-position-horizontal-relative:page" coordorigin="2676,1109" coordsize="6964,2324">
            <v:shape id="_x0000_s1062" type="#_x0000_t75" style="position:absolute;left:2676;top:1108;width:6964;height:2324">
              <v:imagedata r:id="rId99" o:title=""/>
            </v:shape>
            <v:shape id="_x0000_s1061" type="#_x0000_t75" style="position:absolute;left:2750;top:1149;width:6813;height:2170">
              <v:imagedata r:id="rId100" o:title=""/>
            </v:shape>
            <v:shape id="_x0000_s1060" style="position:absolute;left:2750;top:1149;width:6813;height:2170" coordorigin="2750,1149" coordsize="6813,2170" path="m2750,1511r7,-73l2778,1370r34,-61l2856,1255r53,-44l2971,1178r68,-21l3112,1149r6089,l9274,1157r68,21l9404,1211r53,44l9501,1309r34,61l9556,1438r7,73l9563,2958r-7,73l9535,3098r-34,62l9457,3213r-53,44l9342,3291r-68,21l9201,3319r-6089,l3039,3312r-68,-21l2909,3257r-53,-44l2812,3160r-34,-62l2757,3031r-7,-73l2750,1511xe" filled="f" strokecolor="#497dba">
              <v:path arrowok="t"/>
            </v:shape>
            <v:shape id="_x0000_s1059" type="#_x0000_t202" style="position:absolute;left:3009;top:1621;width:2525;height:1441" filled="f" stroked="f">
              <v:textbox inset="0,0,0,0">
                <w:txbxContent>
                  <w:p w:rsidR="00485F40" w:rsidRDefault="00485F40">
                    <w:pPr>
                      <w:spacing w:line="1440" w:lineRule="exact"/>
                      <w:rPr>
                        <w:rFonts w:ascii="Calibri"/>
                        <w:b/>
                        <w:sz w:val="144"/>
                      </w:rPr>
                    </w:pPr>
                    <w:r>
                      <w:rPr>
                        <w:rFonts w:ascii="Calibri"/>
                        <w:b/>
                        <w:color w:val="FFFFFF"/>
                        <w:sz w:val="144"/>
                      </w:rPr>
                      <w:t>60%</w:t>
                    </w:r>
                  </w:p>
                </w:txbxContent>
              </v:textbox>
            </v:shape>
            <v:shape id="_x0000_s1058" type="#_x0000_t202" style="position:absolute;left:6314;top:1553;width:3038;height:960" filled="f" stroked="f">
              <v:textbox inset="0,0,0,0">
                <w:txbxContent>
                  <w:p w:rsidR="00485F40" w:rsidRDefault="00485F40">
                    <w:pPr>
                      <w:spacing w:line="407" w:lineRule="exact"/>
                      <w:ind w:left="92"/>
                      <w:rPr>
                        <w:rFonts w:ascii="Calibri" w:hAnsi="Calibri"/>
                        <w:b/>
                        <w:sz w:val="40"/>
                      </w:rPr>
                    </w:pPr>
                    <w:r>
                      <w:rPr>
                        <w:rFonts w:ascii="Calibri" w:hAnsi="Calibri"/>
                        <w:b/>
                        <w:color w:val="FFFFFF"/>
                        <w:sz w:val="40"/>
                      </w:rPr>
                      <w:t>de Atención a las</w:t>
                    </w:r>
                  </w:p>
                  <w:p w:rsidR="00485F40" w:rsidRDefault="00485F40">
                    <w:pPr>
                      <w:spacing w:before="71" w:line="481" w:lineRule="exact"/>
                      <w:rPr>
                        <w:rFonts w:ascii="Calibri"/>
                        <w:b/>
                        <w:sz w:val="40"/>
                      </w:rPr>
                    </w:pPr>
                    <w:r>
                      <w:rPr>
                        <w:rFonts w:ascii="Calibri"/>
                        <w:b/>
                        <w:color w:val="FFFFFF"/>
                        <w:sz w:val="40"/>
                      </w:rPr>
                      <w:t>Recomendaciones</w:t>
                    </w:r>
                  </w:p>
                </w:txbxContent>
              </v:textbox>
            </v:shape>
            <w10:wrap type="topAndBottom" anchorx="page"/>
          </v:group>
        </w:pict>
      </w:r>
      <w:r>
        <w:rPr>
          <w:lang w:val="en-US"/>
        </w:rPr>
        <w:pict>
          <v:shape id="_x0000_s1056" type="#_x0000_t202" style="position:absolute;left:0;text-align:left;margin-left:555.5pt;margin-top:656.55pt;width:27.8pt;height:62.25pt;z-index:5080;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33</w:t>
                  </w:r>
                </w:p>
              </w:txbxContent>
            </v:textbox>
            <w10:wrap anchorx="page" anchory="page"/>
          </v:shape>
        </w:pict>
      </w:r>
      <w:r w:rsidR="00C64B5B">
        <w:t>De</w:t>
      </w:r>
      <w:r w:rsidR="00C64B5B">
        <w:rPr>
          <w:spacing w:val="-9"/>
        </w:rPr>
        <w:t xml:space="preserve"> </w:t>
      </w:r>
      <w:r w:rsidR="00C64B5B">
        <w:t>manera</w:t>
      </w:r>
      <w:r w:rsidR="00C64B5B">
        <w:rPr>
          <w:spacing w:val="-13"/>
        </w:rPr>
        <w:t xml:space="preserve"> </w:t>
      </w:r>
      <w:r w:rsidR="00C64B5B">
        <w:t>general,</w:t>
      </w:r>
      <w:r w:rsidR="00C64B5B">
        <w:rPr>
          <w:spacing w:val="-11"/>
        </w:rPr>
        <w:t xml:space="preserve"> </w:t>
      </w:r>
      <w:r w:rsidR="00C64B5B">
        <w:t>la</w:t>
      </w:r>
      <w:r w:rsidR="00C64B5B">
        <w:rPr>
          <w:spacing w:val="-14"/>
        </w:rPr>
        <w:t xml:space="preserve"> </w:t>
      </w:r>
      <w:r w:rsidR="00C64B5B">
        <w:t>atención</w:t>
      </w:r>
      <w:r w:rsidR="00C64B5B">
        <w:rPr>
          <w:spacing w:val="-10"/>
        </w:rPr>
        <w:t xml:space="preserve"> </w:t>
      </w:r>
      <w:r w:rsidR="00C64B5B">
        <w:t>de</w:t>
      </w:r>
      <w:r w:rsidR="00C64B5B">
        <w:rPr>
          <w:spacing w:val="-9"/>
        </w:rPr>
        <w:t xml:space="preserve"> </w:t>
      </w:r>
      <w:r w:rsidR="00C64B5B">
        <w:t>las</w:t>
      </w:r>
      <w:r w:rsidR="00C64B5B">
        <w:rPr>
          <w:spacing w:val="-11"/>
        </w:rPr>
        <w:t xml:space="preserve"> </w:t>
      </w:r>
      <w:r w:rsidR="00C64B5B">
        <w:t>recomendaciones</w:t>
      </w:r>
      <w:r w:rsidR="00C64B5B">
        <w:rPr>
          <w:spacing w:val="-11"/>
        </w:rPr>
        <w:t xml:space="preserve"> </w:t>
      </w:r>
      <w:r w:rsidR="00C64B5B">
        <w:t>la</w:t>
      </w:r>
      <w:r w:rsidR="00C64B5B">
        <w:rPr>
          <w:spacing w:val="-10"/>
        </w:rPr>
        <w:t xml:space="preserve"> </w:t>
      </w:r>
      <w:r w:rsidR="00C64B5B">
        <w:t>podemos</w:t>
      </w:r>
      <w:r w:rsidR="00C64B5B">
        <w:rPr>
          <w:spacing w:val="-11"/>
        </w:rPr>
        <w:t xml:space="preserve"> </w:t>
      </w:r>
      <w:r w:rsidR="00C64B5B">
        <w:t>promediar,</w:t>
      </w:r>
      <w:r w:rsidR="00C64B5B">
        <w:rPr>
          <w:spacing w:val="-11"/>
        </w:rPr>
        <w:t xml:space="preserve"> </w:t>
      </w:r>
      <w:r w:rsidR="00C64B5B">
        <w:t>obteniendo un porcentaje</w:t>
      </w:r>
      <w:r w:rsidR="00C64B5B">
        <w:rPr>
          <w:spacing w:val="-1"/>
        </w:rPr>
        <w:t xml:space="preserve"> </w:t>
      </w:r>
      <w:r w:rsidR="00C64B5B">
        <w:t>de:</w:t>
      </w:r>
    </w:p>
    <w:p w:rsidR="00300FC9" w:rsidRDefault="00C64B5B">
      <w:pPr>
        <w:pStyle w:val="Textoindependiente"/>
        <w:spacing w:before="17" w:line="360" w:lineRule="auto"/>
        <w:ind w:left="340" w:right="255"/>
        <w:jc w:val="both"/>
      </w:pPr>
      <w:r>
        <w:t>Sin embargo, esto presenta un área de oportunidad, la cual está siendo atendida. La Estrategia</w:t>
      </w:r>
      <w:r>
        <w:rPr>
          <w:spacing w:val="-9"/>
        </w:rPr>
        <w:t xml:space="preserve"> </w:t>
      </w:r>
      <w:r>
        <w:t>para</w:t>
      </w:r>
      <w:r>
        <w:rPr>
          <w:spacing w:val="-5"/>
        </w:rPr>
        <w:t xml:space="preserve"> </w:t>
      </w:r>
      <w:r>
        <w:t>el</w:t>
      </w:r>
      <w:r>
        <w:rPr>
          <w:spacing w:val="-7"/>
        </w:rPr>
        <w:t xml:space="preserve"> </w:t>
      </w:r>
      <w:r>
        <w:t>seguimiento</w:t>
      </w:r>
      <w:r>
        <w:rPr>
          <w:spacing w:val="-6"/>
        </w:rPr>
        <w:t xml:space="preserve"> </w:t>
      </w:r>
      <w:r>
        <w:t>a</w:t>
      </w:r>
      <w:r>
        <w:rPr>
          <w:spacing w:val="-5"/>
        </w:rPr>
        <w:t xml:space="preserve"> </w:t>
      </w:r>
      <w:r>
        <w:t>las</w:t>
      </w:r>
      <w:r>
        <w:rPr>
          <w:spacing w:val="-6"/>
        </w:rPr>
        <w:t xml:space="preserve"> </w:t>
      </w:r>
      <w:r>
        <w:t>recomendaciones,</w:t>
      </w:r>
      <w:r>
        <w:rPr>
          <w:spacing w:val="-7"/>
        </w:rPr>
        <w:t xml:space="preserve"> </w:t>
      </w:r>
      <w:r>
        <w:t>ha</w:t>
      </w:r>
      <w:r>
        <w:rPr>
          <w:spacing w:val="-9"/>
        </w:rPr>
        <w:t xml:space="preserve"> </w:t>
      </w:r>
      <w:r>
        <w:t>generado</w:t>
      </w:r>
      <w:r>
        <w:rPr>
          <w:spacing w:val="-6"/>
        </w:rPr>
        <w:t xml:space="preserve"> </w:t>
      </w:r>
      <w:r>
        <w:t>en</w:t>
      </w:r>
      <w:r>
        <w:rPr>
          <w:spacing w:val="-10"/>
        </w:rPr>
        <w:t xml:space="preserve"> </w:t>
      </w:r>
      <w:r>
        <w:t>las</w:t>
      </w:r>
      <w:r>
        <w:rPr>
          <w:spacing w:val="-6"/>
        </w:rPr>
        <w:t xml:space="preserve"> </w:t>
      </w:r>
      <w:r>
        <w:t>dependencias</w:t>
      </w:r>
      <w:r>
        <w:rPr>
          <w:spacing w:val="-6"/>
        </w:rPr>
        <w:t xml:space="preserve"> </w:t>
      </w:r>
      <w:r>
        <w:t xml:space="preserve">que busquen la manera de comprometerse a concretizar dichas recomendaciones, por ello se generó la Estrategia </w:t>
      </w:r>
      <w:proofErr w:type="spellStart"/>
      <w:r>
        <w:t>BCMejora</w:t>
      </w:r>
      <w:proofErr w:type="spellEnd"/>
      <w:r>
        <w:t xml:space="preserve">, por </w:t>
      </w:r>
      <w:r>
        <w:rPr>
          <w:spacing w:val="-3"/>
        </w:rPr>
        <w:t xml:space="preserve">la </w:t>
      </w:r>
      <w:r>
        <w:t>cual se da seguimiento a los ASM que lograron concretizarse de las</w:t>
      </w:r>
      <w:r>
        <w:rPr>
          <w:spacing w:val="-16"/>
        </w:rPr>
        <w:t xml:space="preserve"> </w:t>
      </w:r>
      <w:r>
        <w:t>Evaluaciones.</w:t>
      </w:r>
    </w:p>
    <w:p w:rsidR="00300FC9" w:rsidRDefault="00C64B5B">
      <w:pPr>
        <w:pStyle w:val="Textoindependiente"/>
        <w:spacing w:line="360" w:lineRule="auto"/>
        <w:ind w:left="340" w:right="261"/>
        <w:jc w:val="both"/>
      </w:pPr>
      <w:r>
        <w:t>En este sentido, el FIDE presenta Compromisos de Mejora generales enfocados a mitigar características de los recursos como cobertura, estudios, etc.; solventando así la mayoría   de las recomendaciones y ampliando su atención a 80%.</w:t>
      </w:r>
    </w:p>
    <w:p w:rsidR="00300FC9" w:rsidRDefault="00300FC9">
      <w:pPr>
        <w:spacing w:line="360" w:lineRule="auto"/>
        <w:jc w:val="both"/>
        <w:sectPr w:rsidR="00300FC9">
          <w:pgSz w:w="12240" w:h="15840"/>
          <w:pgMar w:top="1600" w:right="1440" w:bottom="1000" w:left="1360" w:header="588" w:footer="804" w:gutter="0"/>
          <w:cols w:space="720"/>
        </w:sectPr>
      </w:pPr>
    </w:p>
    <w:p w:rsidR="00300FC9" w:rsidRDefault="00070495">
      <w:pPr>
        <w:pStyle w:val="Textoindependiente"/>
        <w:rPr>
          <w:sz w:val="20"/>
        </w:rPr>
      </w:pPr>
      <w:r>
        <w:rPr>
          <w:lang w:val="en-US"/>
        </w:rPr>
        <w:lastRenderedPageBreak/>
        <w:pict>
          <v:group id="_x0000_s1051" style="position:absolute;margin-left:51.1pt;margin-top:89.55pt;width:509.55pt;height:631.5pt;z-index:-74344;mso-position-horizontal-relative:page;mso-position-vertical-relative:page" coordorigin="1022,1791" coordsize="10191,12630">
            <v:rect id="_x0000_s1055" style="position:absolute;left:1022;top:1790;width:5438;height:12630" fillcolor="#f1dcdb" stroked="f"/>
            <v:shape id="_x0000_s1054" style="position:absolute;left:1039;top:2308;width:9326;height:2811" coordorigin="1039,2309" coordsize="9326,2811" path="m1039,2309r,2811l10365,4738,9952,2673,1039,2309xe" fillcolor="#943735" stroked="f">
              <v:path arrowok="t"/>
            </v:shape>
            <v:shape id="_x0000_s1053" style="position:absolute;left:1039;top:2308;width:9326;height:2811" coordorigin="1039,2309" coordsize="9326,2811" path="m1039,2309r8913,364l10365,4738,1039,5120r,-2811xe" filled="f">
              <v:path arrowok="t"/>
            </v:shape>
            <v:rect id="_x0000_s1052" style="position:absolute;left:1971;top:10565;width:9242;height:2342" fillcolor="#943735" stroked="f"/>
            <w10:wrap anchorx="page" anchory="page"/>
          </v:group>
        </w:pict>
      </w:r>
      <w:r>
        <w:rPr>
          <w:lang w:val="en-US"/>
        </w:rPr>
        <w:pict>
          <v:shape id="_x0000_s1050" type="#_x0000_t202" style="position:absolute;margin-left:555.5pt;margin-top:656.55pt;width:27.8pt;height:62.25pt;z-index:5128;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34</w:t>
                  </w:r>
                </w:p>
              </w:txbxContent>
            </v:textbox>
            <w10:wrap anchorx="page" anchory="page"/>
          </v:shape>
        </w:pict>
      </w: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spacing w:before="11"/>
        <w:rPr>
          <w:sz w:val="15"/>
        </w:rPr>
      </w:pPr>
    </w:p>
    <w:p w:rsidR="00300FC9" w:rsidRDefault="00C64B5B">
      <w:pPr>
        <w:spacing w:before="100" w:line="321" w:lineRule="auto"/>
        <w:ind w:left="272" w:right="2212"/>
        <w:rPr>
          <w:b/>
          <w:sz w:val="72"/>
        </w:rPr>
      </w:pPr>
      <w:r>
        <w:rPr>
          <w:b/>
          <w:color w:val="FFFFFF"/>
          <w:sz w:val="72"/>
        </w:rPr>
        <w:t>CONCLUSIONES Y RECOMENDACIONES</w:t>
      </w: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rPr>
          <w:b/>
          <w:sz w:val="20"/>
        </w:rPr>
      </w:pPr>
    </w:p>
    <w:p w:rsidR="00300FC9" w:rsidRDefault="00300FC9">
      <w:pPr>
        <w:pStyle w:val="Textoindependiente"/>
        <w:spacing w:before="11"/>
        <w:rPr>
          <w:b/>
          <w:sz w:val="27"/>
        </w:rPr>
      </w:pPr>
    </w:p>
    <w:p w:rsidR="00300FC9" w:rsidRDefault="00C64B5B">
      <w:pPr>
        <w:pStyle w:val="Ttulo3"/>
        <w:spacing w:line="276" w:lineRule="auto"/>
        <w:ind w:left="2740" w:right="1792" w:hanging="5"/>
      </w:pPr>
      <w:r>
        <w:rPr>
          <w:color w:val="FFFFFF"/>
        </w:rPr>
        <w:t>FONDO DE INFRAESTRUCTURA DEPORTIVA (FIDE)</w:t>
      </w:r>
    </w:p>
    <w:p w:rsidR="00300FC9" w:rsidRDefault="00300FC9">
      <w:pPr>
        <w:spacing w:line="276" w:lineRule="auto"/>
        <w:sectPr w:rsidR="00300FC9">
          <w:pgSz w:w="12240" w:h="15840"/>
          <w:pgMar w:top="1600" w:right="920" w:bottom="1000" w:left="920" w:header="588" w:footer="804" w:gutter="0"/>
          <w:cols w:space="720"/>
        </w:sectPr>
      </w:pPr>
    </w:p>
    <w:p w:rsidR="00300FC9" w:rsidRDefault="00070495">
      <w:pPr>
        <w:pStyle w:val="Ttulo6"/>
        <w:spacing w:line="360" w:lineRule="auto"/>
        <w:ind w:right="258"/>
        <w:jc w:val="both"/>
      </w:pPr>
      <w:r>
        <w:rPr>
          <w:lang w:val="en-US"/>
        </w:rPr>
        <w:lastRenderedPageBreak/>
        <w:pict>
          <v:shape id="_x0000_s1049" type="#_x0000_t202" style="position:absolute;left:0;text-align:left;margin-left:555.5pt;margin-top:656.55pt;width:27.8pt;height:62.25pt;z-index:5224;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35</w:t>
                  </w:r>
                </w:p>
              </w:txbxContent>
            </v:textbox>
            <w10:wrap anchorx="page" anchory="page"/>
          </v:shape>
        </w:pict>
      </w:r>
      <w:r w:rsidR="00C64B5B">
        <w:rPr>
          <w:color w:val="933634"/>
        </w:rPr>
        <w:t>PRINCIPALES FORTALEZAS, OPORTUNIDADES, DEBILIDADES Y AMENAZAS (FODA) DEL FONDO DE INFRAESTRUCTURA DEPORTIVA (FIDE)</w:t>
      </w:r>
    </w:p>
    <w:p w:rsidR="00300FC9" w:rsidRDefault="00300FC9">
      <w:pPr>
        <w:pStyle w:val="Textoindependiente"/>
        <w:spacing w:before="1"/>
        <w:rPr>
          <w:b/>
          <w:sz w:val="32"/>
        </w:rPr>
      </w:pPr>
    </w:p>
    <w:p w:rsidR="00300FC9" w:rsidRDefault="00C64B5B">
      <w:pPr>
        <w:pStyle w:val="Ttulo8"/>
        <w:ind w:left="556"/>
      </w:pPr>
      <w:r>
        <w:rPr>
          <w:noProof/>
          <w:lang w:eastAsia="es-MX"/>
        </w:rPr>
        <w:drawing>
          <wp:anchor distT="0" distB="0" distL="0" distR="0" simplePos="0" relativeHeight="5152" behindDoc="0" locked="0" layoutInCell="1" allowOverlap="1">
            <wp:simplePos x="0" y="0"/>
            <wp:positionH relativeFrom="page">
              <wp:posOffset>1148397</wp:posOffset>
            </wp:positionH>
            <wp:positionV relativeFrom="paragraph">
              <wp:posOffset>226171</wp:posOffset>
            </wp:positionV>
            <wp:extent cx="5546788" cy="38100"/>
            <wp:effectExtent l="0" t="0" r="0" b="0"/>
            <wp:wrapTopAndBottom/>
            <wp:docPr id="3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8.png"/>
                    <pic:cNvPicPr/>
                  </pic:nvPicPr>
                  <pic:blipFill>
                    <a:blip r:embed="rId101" cstate="print"/>
                    <a:stretch>
                      <a:fillRect/>
                    </a:stretch>
                  </pic:blipFill>
                  <pic:spPr>
                    <a:xfrm>
                      <a:off x="0" y="0"/>
                      <a:ext cx="5546788" cy="38100"/>
                    </a:xfrm>
                    <a:prstGeom prst="rect">
                      <a:avLst/>
                    </a:prstGeom>
                  </pic:spPr>
                </pic:pic>
              </a:graphicData>
            </a:graphic>
          </wp:anchor>
        </w:drawing>
      </w:r>
      <w:r>
        <w:t>Fortalezas</w:t>
      </w:r>
    </w:p>
    <w:p w:rsidR="00300FC9" w:rsidRDefault="00C64B5B">
      <w:pPr>
        <w:ind w:left="1268"/>
        <w:rPr>
          <w:b/>
          <w:sz w:val="24"/>
        </w:rPr>
      </w:pPr>
      <w:r>
        <w:rPr>
          <w:b/>
          <w:sz w:val="24"/>
        </w:rPr>
        <w:t>Ámbito Presupuestal</w:t>
      </w:r>
    </w:p>
    <w:p w:rsidR="00300FC9" w:rsidRDefault="00C64B5B">
      <w:pPr>
        <w:pStyle w:val="Prrafodelista"/>
        <w:numPr>
          <w:ilvl w:val="0"/>
          <w:numId w:val="17"/>
        </w:numPr>
        <w:tabs>
          <w:tab w:val="left" w:pos="1269"/>
        </w:tabs>
        <w:spacing w:before="137" w:line="362" w:lineRule="auto"/>
        <w:ind w:right="365"/>
        <w:rPr>
          <w:sz w:val="24"/>
        </w:rPr>
      </w:pPr>
      <w:r>
        <w:rPr>
          <w:sz w:val="24"/>
        </w:rPr>
        <w:t xml:space="preserve">Los proyectos presupuestados son ejercidos eficazmente, ejercicio el </w:t>
      </w:r>
      <w:r w:rsidR="00FD2DC1">
        <w:rPr>
          <w:sz w:val="24"/>
        </w:rPr>
        <w:t>97</w:t>
      </w:r>
      <w:r>
        <w:rPr>
          <w:sz w:val="24"/>
        </w:rPr>
        <w:t>% del presupuesto</w:t>
      </w:r>
      <w:r>
        <w:rPr>
          <w:spacing w:val="-2"/>
          <w:sz w:val="24"/>
        </w:rPr>
        <w:t xml:space="preserve"> </w:t>
      </w:r>
      <w:r>
        <w:rPr>
          <w:sz w:val="24"/>
        </w:rPr>
        <w:t>asignado.</w:t>
      </w:r>
    </w:p>
    <w:p w:rsidR="00300FC9" w:rsidRDefault="00C64B5B">
      <w:pPr>
        <w:pStyle w:val="Prrafodelista"/>
        <w:numPr>
          <w:ilvl w:val="0"/>
          <w:numId w:val="17"/>
        </w:numPr>
        <w:tabs>
          <w:tab w:val="left" w:pos="1269"/>
        </w:tabs>
        <w:spacing w:line="360" w:lineRule="auto"/>
        <w:ind w:right="364"/>
        <w:rPr>
          <w:sz w:val="24"/>
        </w:rPr>
      </w:pPr>
      <w:r>
        <w:rPr>
          <w:sz w:val="24"/>
        </w:rPr>
        <w:t>Se están regenerando o construyendo nuevas instalaciones deportivas lo cual beneficia</w:t>
      </w:r>
      <w:r>
        <w:rPr>
          <w:spacing w:val="-13"/>
          <w:sz w:val="24"/>
        </w:rPr>
        <w:t xml:space="preserve"> </w:t>
      </w:r>
      <w:r>
        <w:rPr>
          <w:sz w:val="24"/>
        </w:rPr>
        <w:t>a</w:t>
      </w:r>
      <w:r>
        <w:rPr>
          <w:spacing w:val="-16"/>
          <w:sz w:val="24"/>
        </w:rPr>
        <w:t xml:space="preserve"> </w:t>
      </w:r>
      <w:r>
        <w:rPr>
          <w:sz w:val="24"/>
        </w:rPr>
        <w:t>la</w:t>
      </w:r>
      <w:r>
        <w:rPr>
          <w:spacing w:val="-16"/>
          <w:sz w:val="24"/>
        </w:rPr>
        <w:t xml:space="preserve"> </w:t>
      </w:r>
      <w:r>
        <w:rPr>
          <w:sz w:val="24"/>
        </w:rPr>
        <w:t>población</w:t>
      </w:r>
      <w:r>
        <w:rPr>
          <w:spacing w:val="-17"/>
          <w:sz w:val="24"/>
        </w:rPr>
        <w:t xml:space="preserve"> </w:t>
      </w:r>
      <w:r>
        <w:rPr>
          <w:sz w:val="24"/>
        </w:rPr>
        <w:t>objetivo</w:t>
      </w:r>
      <w:r>
        <w:rPr>
          <w:spacing w:val="-14"/>
          <w:sz w:val="24"/>
        </w:rPr>
        <w:t xml:space="preserve"> </w:t>
      </w:r>
      <w:r>
        <w:rPr>
          <w:sz w:val="24"/>
        </w:rPr>
        <w:t>en</w:t>
      </w:r>
      <w:r>
        <w:rPr>
          <w:spacing w:val="-17"/>
          <w:sz w:val="24"/>
        </w:rPr>
        <w:t xml:space="preserve"> </w:t>
      </w:r>
      <w:r>
        <w:rPr>
          <w:sz w:val="24"/>
        </w:rPr>
        <w:t>las</w:t>
      </w:r>
      <w:r>
        <w:rPr>
          <w:spacing w:val="-18"/>
          <w:sz w:val="24"/>
        </w:rPr>
        <w:t xml:space="preserve"> </w:t>
      </w:r>
      <w:r>
        <w:rPr>
          <w:sz w:val="24"/>
        </w:rPr>
        <w:t>comunidades</w:t>
      </w:r>
      <w:r>
        <w:rPr>
          <w:spacing w:val="-18"/>
          <w:sz w:val="24"/>
        </w:rPr>
        <w:t xml:space="preserve"> </w:t>
      </w:r>
      <w:r>
        <w:rPr>
          <w:sz w:val="24"/>
        </w:rPr>
        <w:t>donde</w:t>
      </w:r>
      <w:r>
        <w:rPr>
          <w:spacing w:val="-13"/>
          <w:sz w:val="24"/>
        </w:rPr>
        <w:t xml:space="preserve"> </w:t>
      </w:r>
      <w:r>
        <w:rPr>
          <w:spacing w:val="-3"/>
          <w:sz w:val="24"/>
        </w:rPr>
        <w:t>se</w:t>
      </w:r>
      <w:r>
        <w:rPr>
          <w:spacing w:val="-13"/>
          <w:sz w:val="24"/>
        </w:rPr>
        <w:t xml:space="preserve"> </w:t>
      </w:r>
      <w:r>
        <w:rPr>
          <w:sz w:val="24"/>
        </w:rPr>
        <w:t>ubican</w:t>
      </w:r>
      <w:r>
        <w:rPr>
          <w:spacing w:val="-17"/>
          <w:sz w:val="24"/>
        </w:rPr>
        <w:t xml:space="preserve"> </w:t>
      </w:r>
      <w:r>
        <w:rPr>
          <w:sz w:val="24"/>
        </w:rPr>
        <w:t>las</w:t>
      </w:r>
      <w:r>
        <w:rPr>
          <w:spacing w:val="-18"/>
          <w:sz w:val="24"/>
        </w:rPr>
        <w:t xml:space="preserve"> </w:t>
      </w:r>
      <w:r>
        <w:rPr>
          <w:sz w:val="24"/>
        </w:rPr>
        <w:t>Unidades Deportivas</w:t>
      </w:r>
      <w:r w:rsidR="00FD2DC1">
        <w:rPr>
          <w:sz w:val="24"/>
        </w:rPr>
        <w:t>, reportando en el SFU todos los proyectos y obras oportunamente</w:t>
      </w:r>
      <w:r>
        <w:rPr>
          <w:sz w:val="24"/>
        </w:rPr>
        <w:t>.</w:t>
      </w:r>
    </w:p>
    <w:p w:rsidR="00300FC9" w:rsidRDefault="00C64B5B">
      <w:pPr>
        <w:spacing w:before="4" w:line="277" w:lineRule="exact"/>
        <w:ind w:left="1268"/>
        <w:rPr>
          <w:b/>
          <w:sz w:val="24"/>
        </w:rPr>
      </w:pPr>
      <w:r>
        <w:rPr>
          <w:b/>
          <w:sz w:val="24"/>
        </w:rPr>
        <w:t>Ámbito Programático</w:t>
      </w:r>
    </w:p>
    <w:p w:rsidR="00300FC9" w:rsidRDefault="00C64B5B">
      <w:pPr>
        <w:pStyle w:val="Prrafodelista"/>
        <w:numPr>
          <w:ilvl w:val="0"/>
          <w:numId w:val="17"/>
        </w:numPr>
        <w:tabs>
          <w:tab w:val="left" w:pos="1269"/>
        </w:tabs>
        <w:spacing w:before="141" w:line="360" w:lineRule="auto"/>
        <w:ind w:right="373"/>
        <w:rPr>
          <w:b/>
          <w:sz w:val="24"/>
        </w:rPr>
      </w:pPr>
      <w:r>
        <w:rPr>
          <w:sz w:val="24"/>
        </w:rPr>
        <w:t xml:space="preserve">La presencia del FIDE como programa derivado del INDE BC, asegura un seguimiento de las actividades programadas para el desarrollo de los proyectos. </w:t>
      </w:r>
      <w:r>
        <w:rPr>
          <w:b/>
          <w:sz w:val="24"/>
        </w:rPr>
        <w:t>Ámbito</w:t>
      </w:r>
      <w:r>
        <w:rPr>
          <w:b/>
          <w:spacing w:val="-3"/>
          <w:sz w:val="24"/>
        </w:rPr>
        <w:t xml:space="preserve"> </w:t>
      </w:r>
      <w:r>
        <w:rPr>
          <w:b/>
          <w:sz w:val="24"/>
        </w:rPr>
        <w:t>Indicador</w:t>
      </w:r>
    </w:p>
    <w:p w:rsidR="00300FC9" w:rsidRDefault="00C64B5B">
      <w:pPr>
        <w:pStyle w:val="Prrafodelista"/>
        <w:numPr>
          <w:ilvl w:val="0"/>
          <w:numId w:val="17"/>
        </w:numPr>
        <w:tabs>
          <w:tab w:val="left" w:pos="1269"/>
        </w:tabs>
        <w:spacing w:before="2" w:line="360" w:lineRule="auto"/>
        <w:ind w:right="372"/>
        <w:rPr>
          <w:sz w:val="24"/>
        </w:rPr>
      </w:pPr>
      <w:r>
        <w:rPr>
          <w:noProof/>
          <w:lang w:eastAsia="es-MX"/>
        </w:rPr>
        <w:drawing>
          <wp:anchor distT="0" distB="0" distL="0" distR="0" simplePos="0" relativeHeight="5176" behindDoc="0" locked="0" layoutInCell="1" allowOverlap="1">
            <wp:simplePos x="0" y="0"/>
            <wp:positionH relativeFrom="page">
              <wp:posOffset>1148397</wp:posOffset>
            </wp:positionH>
            <wp:positionV relativeFrom="paragraph">
              <wp:posOffset>813694</wp:posOffset>
            </wp:positionV>
            <wp:extent cx="5546788" cy="38100"/>
            <wp:effectExtent l="0" t="0" r="0" b="0"/>
            <wp:wrapTopAndBottom/>
            <wp:docPr id="3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8.png"/>
                    <pic:cNvPicPr/>
                  </pic:nvPicPr>
                  <pic:blipFill>
                    <a:blip r:embed="rId101" cstate="print"/>
                    <a:stretch>
                      <a:fillRect/>
                    </a:stretch>
                  </pic:blipFill>
                  <pic:spPr>
                    <a:xfrm>
                      <a:off x="0" y="0"/>
                      <a:ext cx="5546788" cy="38100"/>
                    </a:xfrm>
                    <a:prstGeom prst="rect">
                      <a:avLst/>
                    </a:prstGeom>
                  </pic:spPr>
                </pic:pic>
              </a:graphicData>
            </a:graphic>
          </wp:anchor>
        </w:drawing>
      </w:r>
      <w:r>
        <w:rPr>
          <w:sz w:val="24"/>
        </w:rPr>
        <w:t>El INDE con la finalidad de dar seguimiento continuo a los Recursos del FIDE, integró el Indicador de Porcentaje de Avance del Programa de Infraestructura Deportiva</w:t>
      </w:r>
      <w:r w:rsidR="00FD2DC1">
        <w:rPr>
          <w:sz w:val="24"/>
        </w:rPr>
        <w:t xml:space="preserve"> dentro de su POA</w:t>
      </w:r>
      <w:r>
        <w:rPr>
          <w:sz w:val="24"/>
        </w:rPr>
        <w:t>.</w:t>
      </w:r>
    </w:p>
    <w:p w:rsidR="00300FC9" w:rsidRDefault="00C64B5B">
      <w:pPr>
        <w:pStyle w:val="Ttulo8"/>
        <w:spacing w:before="215" w:after="35"/>
        <w:ind w:left="556"/>
      </w:pPr>
      <w:r>
        <w:t>Oportunidades</w:t>
      </w:r>
    </w:p>
    <w:p w:rsidR="00300FC9" w:rsidRDefault="00C64B5B">
      <w:pPr>
        <w:pStyle w:val="Textoindependiente"/>
        <w:spacing w:line="60" w:lineRule="exact"/>
        <w:ind w:left="448"/>
        <w:rPr>
          <w:sz w:val="6"/>
        </w:rPr>
      </w:pPr>
      <w:r>
        <w:rPr>
          <w:noProof/>
          <w:sz w:val="6"/>
          <w:lang w:eastAsia="es-MX"/>
        </w:rPr>
        <w:drawing>
          <wp:inline distT="0" distB="0" distL="0" distR="0">
            <wp:extent cx="5546788" cy="38100"/>
            <wp:effectExtent l="0" t="0" r="0" b="0"/>
            <wp:docPr id="4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8.png"/>
                    <pic:cNvPicPr/>
                  </pic:nvPicPr>
                  <pic:blipFill>
                    <a:blip r:embed="rId101" cstate="print"/>
                    <a:stretch>
                      <a:fillRect/>
                    </a:stretch>
                  </pic:blipFill>
                  <pic:spPr>
                    <a:xfrm>
                      <a:off x="0" y="0"/>
                      <a:ext cx="5546788" cy="38100"/>
                    </a:xfrm>
                    <a:prstGeom prst="rect">
                      <a:avLst/>
                    </a:prstGeom>
                  </pic:spPr>
                </pic:pic>
              </a:graphicData>
            </a:graphic>
          </wp:inline>
        </w:drawing>
      </w:r>
    </w:p>
    <w:p w:rsidR="00300FC9" w:rsidRDefault="00C64B5B">
      <w:pPr>
        <w:ind w:left="1268"/>
        <w:rPr>
          <w:b/>
          <w:sz w:val="24"/>
        </w:rPr>
      </w:pPr>
      <w:r>
        <w:rPr>
          <w:b/>
          <w:sz w:val="24"/>
        </w:rPr>
        <w:t>Ámbito Programático</w:t>
      </w:r>
    </w:p>
    <w:p w:rsidR="00300FC9" w:rsidRDefault="00C64B5B">
      <w:pPr>
        <w:pStyle w:val="Prrafodelista"/>
        <w:numPr>
          <w:ilvl w:val="0"/>
          <w:numId w:val="16"/>
        </w:numPr>
        <w:tabs>
          <w:tab w:val="left" w:pos="1337"/>
        </w:tabs>
        <w:spacing w:before="137" w:line="360" w:lineRule="auto"/>
        <w:ind w:right="367" w:hanging="357"/>
        <w:rPr>
          <w:sz w:val="24"/>
        </w:rPr>
      </w:pPr>
      <w:r>
        <w:rPr>
          <w:sz w:val="24"/>
        </w:rPr>
        <w:t xml:space="preserve">Es necesario que el estado a través de sus unidades ejecutoras realice los proyectos de construcción en materia de Deporte en tiempo y forma para que estos sean aprobados y se cuantifiquen en el presupuesto </w:t>
      </w:r>
      <w:proofErr w:type="gramStart"/>
      <w:r>
        <w:rPr>
          <w:sz w:val="24"/>
        </w:rPr>
        <w:t>autorizado  para</w:t>
      </w:r>
      <w:proofErr w:type="gramEnd"/>
      <w:r>
        <w:rPr>
          <w:sz w:val="24"/>
        </w:rPr>
        <w:t xml:space="preserve">  beneficio de la población de los diferentes municipios de Baja California, el objetivo es que la</w:t>
      </w:r>
      <w:r>
        <w:rPr>
          <w:spacing w:val="-13"/>
          <w:sz w:val="24"/>
        </w:rPr>
        <w:t xml:space="preserve"> </w:t>
      </w:r>
      <w:r>
        <w:rPr>
          <w:sz w:val="24"/>
        </w:rPr>
        <w:t>federación.</w:t>
      </w:r>
    </w:p>
    <w:p w:rsidR="00300FC9" w:rsidRDefault="00C64B5B">
      <w:pPr>
        <w:pStyle w:val="Prrafodelista"/>
        <w:numPr>
          <w:ilvl w:val="0"/>
          <w:numId w:val="16"/>
        </w:numPr>
        <w:tabs>
          <w:tab w:val="left" w:pos="1269"/>
        </w:tabs>
        <w:spacing w:line="360" w:lineRule="auto"/>
        <w:ind w:right="375" w:hanging="357"/>
        <w:rPr>
          <w:sz w:val="24"/>
        </w:rPr>
      </w:pPr>
      <w:r>
        <w:rPr>
          <w:noProof/>
          <w:lang w:eastAsia="es-MX"/>
        </w:rPr>
        <w:drawing>
          <wp:anchor distT="0" distB="0" distL="0" distR="0" simplePos="0" relativeHeight="5200" behindDoc="0" locked="0" layoutInCell="1" allowOverlap="1">
            <wp:simplePos x="0" y="0"/>
            <wp:positionH relativeFrom="page">
              <wp:posOffset>1140777</wp:posOffset>
            </wp:positionH>
            <wp:positionV relativeFrom="paragraph">
              <wp:posOffset>812487</wp:posOffset>
            </wp:positionV>
            <wp:extent cx="5554407" cy="38100"/>
            <wp:effectExtent l="0" t="0" r="0" b="0"/>
            <wp:wrapTopAndBottom/>
            <wp:docPr id="4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9.png"/>
                    <pic:cNvPicPr/>
                  </pic:nvPicPr>
                  <pic:blipFill>
                    <a:blip r:embed="rId102" cstate="print"/>
                    <a:stretch>
                      <a:fillRect/>
                    </a:stretch>
                  </pic:blipFill>
                  <pic:spPr>
                    <a:xfrm>
                      <a:off x="0" y="0"/>
                      <a:ext cx="5554407" cy="38100"/>
                    </a:xfrm>
                    <a:prstGeom prst="rect">
                      <a:avLst/>
                    </a:prstGeom>
                  </pic:spPr>
                </pic:pic>
              </a:graphicData>
            </a:graphic>
          </wp:anchor>
        </w:drawing>
      </w:r>
      <w:r>
        <w:rPr>
          <w:sz w:val="24"/>
        </w:rPr>
        <w:t>Existe</w:t>
      </w:r>
      <w:r>
        <w:rPr>
          <w:spacing w:val="-5"/>
          <w:sz w:val="24"/>
        </w:rPr>
        <w:t xml:space="preserve"> </w:t>
      </w:r>
      <w:r>
        <w:rPr>
          <w:sz w:val="24"/>
        </w:rPr>
        <w:t>un</w:t>
      </w:r>
      <w:r>
        <w:rPr>
          <w:spacing w:val="-6"/>
          <w:sz w:val="24"/>
        </w:rPr>
        <w:t xml:space="preserve"> </w:t>
      </w:r>
      <w:r>
        <w:rPr>
          <w:sz w:val="24"/>
        </w:rPr>
        <w:t>importante</w:t>
      </w:r>
      <w:r>
        <w:rPr>
          <w:spacing w:val="-5"/>
          <w:sz w:val="24"/>
        </w:rPr>
        <w:t xml:space="preserve"> </w:t>
      </w:r>
      <w:r>
        <w:rPr>
          <w:sz w:val="24"/>
        </w:rPr>
        <w:t>número</w:t>
      </w:r>
      <w:r>
        <w:rPr>
          <w:spacing w:val="-6"/>
          <w:sz w:val="24"/>
        </w:rPr>
        <w:t xml:space="preserve"> </w:t>
      </w:r>
      <w:r>
        <w:rPr>
          <w:sz w:val="24"/>
        </w:rPr>
        <w:t>de</w:t>
      </w:r>
      <w:r>
        <w:rPr>
          <w:spacing w:val="-5"/>
          <w:sz w:val="24"/>
        </w:rPr>
        <w:t xml:space="preserve"> </w:t>
      </w:r>
      <w:r>
        <w:rPr>
          <w:sz w:val="24"/>
        </w:rPr>
        <w:t>deportistas</w:t>
      </w:r>
      <w:r>
        <w:rPr>
          <w:spacing w:val="-6"/>
          <w:sz w:val="24"/>
        </w:rPr>
        <w:t xml:space="preserve"> </w:t>
      </w:r>
      <w:r>
        <w:rPr>
          <w:sz w:val="24"/>
        </w:rPr>
        <w:t>destacados</w:t>
      </w:r>
      <w:r>
        <w:rPr>
          <w:spacing w:val="-7"/>
          <w:sz w:val="24"/>
        </w:rPr>
        <w:t xml:space="preserve"> </w:t>
      </w:r>
      <w:r>
        <w:rPr>
          <w:sz w:val="24"/>
        </w:rPr>
        <w:t>en</w:t>
      </w:r>
      <w:r>
        <w:rPr>
          <w:spacing w:val="-6"/>
          <w:sz w:val="24"/>
        </w:rPr>
        <w:t xml:space="preserve"> </w:t>
      </w:r>
      <w:r>
        <w:rPr>
          <w:sz w:val="24"/>
        </w:rPr>
        <w:t>disciplinas</w:t>
      </w:r>
      <w:r>
        <w:rPr>
          <w:spacing w:val="-6"/>
          <w:sz w:val="24"/>
        </w:rPr>
        <w:t xml:space="preserve"> </w:t>
      </w:r>
      <w:r>
        <w:rPr>
          <w:sz w:val="24"/>
        </w:rPr>
        <w:t xml:space="preserve">Olímpicas a nivel Amateur y Profesional que demandan espacios de alto rendimiento </w:t>
      </w:r>
      <w:proofErr w:type="gramStart"/>
      <w:r>
        <w:rPr>
          <w:sz w:val="24"/>
        </w:rPr>
        <w:t>para  la</w:t>
      </w:r>
      <w:proofErr w:type="gramEnd"/>
      <w:r>
        <w:rPr>
          <w:sz w:val="24"/>
        </w:rPr>
        <w:t xml:space="preserve">  preparación de eventos deportivos de talla</w:t>
      </w:r>
      <w:r>
        <w:rPr>
          <w:spacing w:val="-29"/>
          <w:sz w:val="24"/>
        </w:rPr>
        <w:t xml:space="preserve"> </w:t>
      </w:r>
      <w:r>
        <w:rPr>
          <w:sz w:val="24"/>
        </w:rPr>
        <w:t>internacional.</w:t>
      </w:r>
    </w:p>
    <w:p w:rsidR="00300FC9" w:rsidRDefault="00300FC9">
      <w:pPr>
        <w:spacing w:line="360" w:lineRule="auto"/>
        <w:jc w:val="both"/>
        <w:rPr>
          <w:sz w:val="24"/>
        </w:rPr>
        <w:sectPr w:rsidR="00300FC9">
          <w:pgSz w:w="12240" w:h="15840"/>
          <w:pgMar w:top="1600" w:right="1440" w:bottom="1000" w:left="1360" w:header="588" w:footer="804" w:gutter="0"/>
          <w:cols w:space="720"/>
        </w:sectPr>
      </w:pPr>
    </w:p>
    <w:p w:rsidR="00300FC9" w:rsidRDefault="00C64B5B">
      <w:pPr>
        <w:pStyle w:val="Prrafodelista"/>
        <w:numPr>
          <w:ilvl w:val="0"/>
          <w:numId w:val="16"/>
        </w:numPr>
        <w:tabs>
          <w:tab w:val="left" w:pos="1269"/>
        </w:tabs>
        <w:spacing w:before="138" w:line="360" w:lineRule="auto"/>
        <w:ind w:right="370" w:hanging="357"/>
        <w:rPr>
          <w:sz w:val="24"/>
        </w:rPr>
      </w:pPr>
      <w:r>
        <w:rPr>
          <w:noProof/>
          <w:lang w:eastAsia="es-MX"/>
        </w:rPr>
        <w:lastRenderedPageBreak/>
        <w:drawing>
          <wp:anchor distT="0" distB="0" distL="0" distR="0" simplePos="0" relativeHeight="5248" behindDoc="0" locked="0" layoutInCell="1" allowOverlap="1">
            <wp:simplePos x="0" y="0"/>
            <wp:positionH relativeFrom="page">
              <wp:posOffset>1148397</wp:posOffset>
            </wp:positionH>
            <wp:positionV relativeFrom="paragraph">
              <wp:posOffset>899927</wp:posOffset>
            </wp:positionV>
            <wp:extent cx="5546788" cy="38100"/>
            <wp:effectExtent l="0" t="0" r="0" b="0"/>
            <wp:wrapTopAndBottom/>
            <wp:docPr id="4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8.png"/>
                    <pic:cNvPicPr/>
                  </pic:nvPicPr>
                  <pic:blipFill>
                    <a:blip r:embed="rId101" cstate="print"/>
                    <a:stretch>
                      <a:fillRect/>
                    </a:stretch>
                  </pic:blipFill>
                  <pic:spPr>
                    <a:xfrm>
                      <a:off x="0" y="0"/>
                      <a:ext cx="5546788" cy="38100"/>
                    </a:xfrm>
                    <a:prstGeom prst="rect">
                      <a:avLst/>
                    </a:prstGeom>
                  </pic:spPr>
                </pic:pic>
              </a:graphicData>
            </a:graphic>
          </wp:anchor>
        </w:drawing>
      </w:r>
      <w:r w:rsidR="00070495">
        <w:rPr>
          <w:lang w:val="en-US"/>
        </w:rPr>
        <w:pict>
          <v:shape id="_x0000_s1048" type="#_x0000_t202" style="position:absolute;left:0;text-align:left;margin-left:555.5pt;margin-top:656.55pt;width:27.8pt;height:62.25pt;z-index:5344;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36</w:t>
                  </w:r>
                </w:p>
              </w:txbxContent>
            </v:textbox>
            <w10:wrap anchorx="page" anchory="page"/>
          </v:shape>
        </w:pict>
      </w:r>
      <w:r>
        <w:rPr>
          <w:sz w:val="24"/>
        </w:rPr>
        <w:t>Deportistas</w:t>
      </w:r>
      <w:r>
        <w:rPr>
          <w:spacing w:val="-6"/>
          <w:sz w:val="24"/>
        </w:rPr>
        <w:t xml:space="preserve"> </w:t>
      </w:r>
      <w:r>
        <w:rPr>
          <w:sz w:val="24"/>
        </w:rPr>
        <w:t>de</w:t>
      </w:r>
      <w:r>
        <w:rPr>
          <w:spacing w:val="-9"/>
          <w:sz w:val="24"/>
        </w:rPr>
        <w:t xml:space="preserve"> </w:t>
      </w:r>
      <w:r>
        <w:rPr>
          <w:sz w:val="24"/>
        </w:rPr>
        <w:t>Alto</w:t>
      </w:r>
      <w:r>
        <w:rPr>
          <w:spacing w:val="-7"/>
          <w:sz w:val="24"/>
        </w:rPr>
        <w:t xml:space="preserve"> </w:t>
      </w:r>
      <w:r>
        <w:rPr>
          <w:sz w:val="24"/>
        </w:rPr>
        <w:t>Rendimiento</w:t>
      </w:r>
      <w:r>
        <w:rPr>
          <w:spacing w:val="-6"/>
          <w:sz w:val="24"/>
        </w:rPr>
        <w:t xml:space="preserve"> </w:t>
      </w:r>
      <w:r>
        <w:rPr>
          <w:sz w:val="24"/>
        </w:rPr>
        <w:t>de</w:t>
      </w:r>
      <w:r>
        <w:rPr>
          <w:spacing w:val="-5"/>
          <w:sz w:val="24"/>
        </w:rPr>
        <w:t xml:space="preserve"> </w:t>
      </w:r>
      <w:r>
        <w:rPr>
          <w:sz w:val="24"/>
        </w:rPr>
        <w:t>las</w:t>
      </w:r>
      <w:r>
        <w:rPr>
          <w:spacing w:val="-6"/>
          <w:sz w:val="24"/>
        </w:rPr>
        <w:t xml:space="preserve"> </w:t>
      </w:r>
      <w:r>
        <w:rPr>
          <w:sz w:val="24"/>
        </w:rPr>
        <w:t>Ciudades</w:t>
      </w:r>
      <w:r>
        <w:rPr>
          <w:spacing w:val="-11"/>
          <w:sz w:val="24"/>
        </w:rPr>
        <w:t xml:space="preserve"> </w:t>
      </w:r>
      <w:r>
        <w:rPr>
          <w:sz w:val="24"/>
        </w:rPr>
        <w:t>de</w:t>
      </w:r>
      <w:r>
        <w:rPr>
          <w:spacing w:val="-5"/>
          <w:sz w:val="24"/>
        </w:rPr>
        <w:t xml:space="preserve"> </w:t>
      </w:r>
      <w:r>
        <w:rPr>
          <w:sz w:val="24"/>
        </w:rPr>
        <w:t>Tijuana</w:t>
      </w:r>
      <w:r>
        <w:rPr>
          <w:spacing w:val="-5"/>
          <w:sz w:val="24"/>
        </w:rPr>
        <w:t xml:space="preserve"> </w:t>
      </w:r>
      <w:r>
        <w:rPr>
          <w:sz w:val="24"/>
        </w:rPr>
        <w:t>y</w:t>
      </w:r>
      <w:r>
        <w:rPr>
          <w:spacing w:val="-7"/>
          <w:sz w:val="24"/>
        </w:rPr>
        <w:t xml:space="preserve"> </w:t>
      </w:r>
      <w:r>
        <w:rPr>
          <w:sz w:val="24"/>
        </w:rPr>
        <w:t>Mexicali</w:t>
      </w:r>
      <w:r>
        <w:rPr>
          <w:spacing w:val="-7"/>
          <w:sz w:val="24"/>
        </w:rPr>
        <w:t xml:space="preserve"> </w:t>
      </w:r>
      <w:r>
        <w:rPr>
          <w:sz w:val="24"/>
        </w:rPr>
        <w:t>obtienen resultados importantes en contiendas internacionales, por lo que el Resto del Mundo mira a Baja California como destino Sede de las</w:t>
      </w:r>
      <w:r>
        <w:rPr>
          <w:spacing w:val="-19"/>
          <w:sz w:val="24"/>
        </w:rPr>
        <w:t xml:space="preserve"> </w:t>
      </w:r>
      <w:r>
        <w:rPr>
          <w:sz w:val="24"/>
        </w:rPr>
        <w:t>mismas.</w:t>
      </w:r>
    </w:p>
    <w:p w:rsidR="00300FC9" w:rsidRDefault="00300FC9">
      <w:pPr>
        <w:pStyle w:val="Textoindependiente"/>
        <w:rPr>
          <w:sz w:val="28"/>
        </w:rPr>
      </w:pPr>
    </w:p>
    <w:p w:rsidR="00300FC9" w:rsidRDefault="00300FC9">
      <w:pPr>
        <w:pStyle w:val="Textoindependiente"/>
        <w:rPr>
          <w:sz w:val="28"/>
        </w:rPr>
      </w:pPr>
    </w:p>
    <w:p w:rsidR="00300FC9" w:rsidRDefault="00300FC9">
      <w:pPr>
        <w:pStyle w:val="Textoindependiente"/>
        <w:spacing w:before="7"/>
        <w:rPr>
          <w:sz w:val="34"/>
        </w:rPr>
      </w:pPr>
    </w:p>
    <w:p w:rsidR="00300FC9" w:rsidRDefault="00C64B5B">
      <w:pPr>
        <w:pStyle w:val="Ttulo8"/>
        <w:ind w:left="556"/>
      </w:pPr>
      <w:r>
        <w:rPr>
          <w:noProof/>
          <w:lang w:eastAsia="es-MX"/>
        </w:rPr>
        <w:drawing>
          <wp:anchor distT="0" distB="0" distL="0" distR="0" simplePos="0" relativeHeight="5272" behindDoc="0" locked="0" layoutInCell="1" allowOverlap="1">
            <wp:simplePos x="0" y="0"/>
            <wp:positionH relativeFrom="page">
              <wp:posOffset>1148397</wp:posOffset>
            </wp:positionH>
            <wp:positionV relativeFrom="paragraph">
              <wp:posOffset>226171</wp:posOffset>
            </wp:positionV>
            <wp:extent cx="5546788" cy="38100"/>
            <wp:effectExtent l="0" t="0" r="0" b="0"/>
            <wp:wrapTopAndBottom/>
            <wp:docPr id="4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8.png"/>
                    <pic:cNvPicPr/>
                  </pic:nvPicPr>
                  <pic:blipFill>
                    <a:blip r:embed="rId101" cstate="print"/>
                    <a:stretch>
                      <a:fillRect/>
                    </a:stretch>
                  </pic:blipFill>
                  <pic:spPr>
                    <a:xfrm>
                      <a:off x="0" y="0"/>
                      <a:ext cx="5546788" cy="38100"/>
                    </a:xfrm>
                    <a:prstGeom prst="rect">
                      <a:avLst/>
                    </a:prstGeom>
                  </pic:spPr>
                </pic:pic>
              </a:graphicData>
            </a:graphic>
          </wp:anchor>
        </w:drawing>
      </w:r>
      <w:r>
        <w:t>Debilidades</w:t>
      </w:r>
    </w:p>
    <w:p w:rsidR="00300FC9" w:rsidRDefault="00C64B5B">
      <w:pPr>
        <w:ind w:left="1268"/>
        <w:rPr>
          <w:b/>
          <w:sz w:val="24"/>
        </w:rPr>
      </w:pPr>
      <w:r>
        <w:rPr>
          <w:b/>
          <w:sz w:val="24"/>
        </w:rPr>
        <w:t>Ámbito Programático</w:t>
      </w:r>
    </w:p>
    <w:p w:rsidR="00300FC9" w:rsidRDefault="00C64B5B">
      <w:pPr>
        <w:pStyle w:val="Prrafodelista"/>
        <w:numPr>
          <w:ilvl w:val="0"/>
          <w:numId w:val="15"/>
        </w:numPr>
        <w:tabs>
          <w:tab w:val="left" w:pos="1269"/>
        </w:tabs>
        <w:spacing w:before="141" w:line="360" w:lineRule="auto"/>
        <w:ind w:right="372"/>
        <w:rPr>
          <w:sz w:val="24"/>
        </w:rPr>
      </w:pPr>
      <w:r>
        <w:rPr>
          <w:sz w:val="24"/>
        </w:rPr>
        <w:t xml:space="preserve">El Estado debe regir las actividades de </w:t>
      </w:r>
      <w:r>
        <w:rPr>
          <w:spacing w:val="-3"/>
          <w:sz w:val="24"/>
        </w:rPr>
        <w:t xml:space="preserve">los </w:t>
      </w:r>
      <w:r>
        <w:rPr>
          <w:sz w:val="24"/>
        </w:rPr>
        <w:t>diferentes ayuntamientos para que la distribución de los proyectos sea equitativa y no se concentren todos en un mismo</w:t>
      </w:r>
      <w:r>
        <w:rPr>
          <w:spacing w:val="-9"/>
          <w:sz w:val="24"/>
        </w:rPr>
        <w:t xml:space="preserve"> </w:t>
      </w:r>
      <w:r>
        <w:rPr>
          <w:sz w:val="24"/>
        </w:rPr>
        <w:t>municipio.</w:t>
      </w:r>
    </w:p>
    <w:p w:rsidR="00300FC9" w:rsidRDefault="00C64B5B">
      <w:pPr>
        <w:spacing w:before="2"/>
        <w:ind w:left="1268"/>
        <w:rPr>
          <w:b/>
          <w:sz w:val="24"/>
        </w:rPr>
      </w:pPr>
      <w:r>
        <w:rPr>
          <w:b/>
          <w:sz w:val="24"/>
        </w:rPr>
        <w:t>Ámbito de Cobertura</w:t>
      </w:r>
    </w:p>
    <w:p w:rsidR="00300FC9" w:rsidRDefault="00C64B5B">
      <w:pPr>
        <w:pStyle w:val="Prrafodelista"/>
        <w:numPr>
          <w:ilvl w:val="0"/>
          <w:numId w:val="15"/>
        </w:numPr>
        <w:tabs>
          <w:tab w:val="left" w:pos="1269"/>
        </w:tabs>
        <w:spacing w:before="137" w:line="360" w:lineRule="auto"/>
        <w:ind w:right="370"/>
        <w:rPr>
          <w:sz w:val="24"/>
        </w:rPr>
      </w:pPr>
      <w:r>
        <w:rPr>
          <w:sz w:val="24"/>
        </w:rPr>
        <w:t>Es necesario contar con un mecanismo de medición para estar en condiciones   de conocer el número de ciudadanos que hacen uso de las instalaciones deportivas en nuestra</w:t>
      </w:r>
      <w:r>
        <w:rPr>
          <w:spacing w:val="-6"/>
          <w:sz w:val="24"/>
        </w:rPr>
        <w:t xml:space="preserve"> </w:t>
      </w:r>
      <w:r>
        <w:rPr>
          <w:sz w:val="24"/>
        </w:rPr>
        <w:t>entidad.</w:t>
      </w:r>
    </w:p>
    <w:p w:rsidR="00300FC9" w:rsidRDefault="00C64B5B">
      <w:pPr>
        <w:pStyle w:val="Prrafodelista"/>
        <w:numPr>
          <w:ilvl w:val="0"/>
          <w:numId w:val="15"/>
        </w:numPr>
        <w:tabs>
          <w:tab w:val="left" w:pos="1269"/>
        </w:tabs>
        <w:spacing w:line="360" w:lineRule="auto"/>
        <w:ind w:right="368"/>
        <w:rPr>
          <w:sz w:val="24"/>
        </w:rPr>
      </w:pPr>
      <w:r>
        <w:rPr>
          <w:noProof/>
          <w:lang w:eastAsia="es-MX"/>
        </w:rPr>
        <w:drawing>
          <wp:anchor distT="0" distB="0" distL="0" distR="0" simplePos="0" relativeHeight="5296" behindDoc="0" locked="0" layoutInCell="1" allowOverlap="1">
            <wp:simplePos x="0" y="0"/>
            <wp:positionH relativeFrom="page">
              <wp:posOffset>1148397</wp:posOffset>
            </wp:positionH>
            <wp:positionV relativeFrom="paragraph">
              <wp:posOffset>812169</wp:posOffset>
            </wp:positionV>
            <wp:extent cx="5546788" cy="38100"/>
            <wp:effectExtent l="0" t="0" r="0" b="0"/>
            <wp:wrapTopAndBottom/>
            <wp:docPr id="49"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8.png"/>
                    <pic:cNvPicPr/>
                  </pic:nvPicPr>
                  <pic:blipFill>
                    <a:blip r:embed="rId101" cstate="print"/>
                    <a:stretch>
                      <a:fillRect/>
                    </a:stretch>
                  </pic:blipFill>
                  <pic:spPr>
                    <a:xfrm>
                      <a:off x="0" y="0"/>
                      <a:ext cx="5546788" cy="38100"/>
                    </a:xfrm>
                    <a:prstGeom prst="rect">
                      <a:avLst/>
                    </a:prstGeom>
                  </pic:spPr>
                </pic:pic>
              </a:graphicData>
            </a:graphic>
          </wp:anchor>
        </w:drawing>
      </w:r>
      <w:r>
        <w:rPr>
          <w:sz w:val="24"/>
        </w:rPr>
        <w:t>El</w:t>
      </w:r>
      <w:r>
        <w:rPr>
          <w:spacing w:val="-8"/>
          <w:sz w:val="24"/>
        </w:rPr>
        <w:t xml:space="preserve"> </w:t>
      </w:r>
      <w:r>
        <w:rPr>
          <w:sz w:val="24"/>
        </w:rPr>
        <w:t>Deporte</w:t>
      </w:r>
      <w:r>
        <w:rPr>
          <w:spacing w:val="-9"/>
          <w:sz w:val="24"/>
        </w:rPr>
        <w:t xml:space="preserve"> </w:t>
      </w:r>
      <w:r>
        <w:rPr>
          <w:sz w:val="24"/>
        </w:rPr>
        <w:t>de</w:t>
      </w:r>
      <w:r>
        <w:rPr>
          <w:spacing w:val="-10"/>
          <w:sz w:val="24"/>
        </w:rPr>
        <w:t xml:space="preserve"> </w:t>
      </w:r>
      <w:r>
        <w:rPr>
          <w:sz w:val="24"/>
        </w:rPr>
        <w:t>alto</w:t>
      </w:r>
      <w:r>
        <w:rPr>
          <w:spacing w:val="-12"/>
          <w:sz w:val="24"/>
        </w:rPr>
        <w:t xml:space="preserve"> </w:t>
      </w:r>
      <w:r>
        <w:rPr>
          <w:sz w:val="24"/>
        </w:rPr>
        <w:t>rendimiento,</w:t>
      </w:r>
      <w:r>
        <w:rPr>
          <w:spacing w:val="-8"/>
          <w:sz w:val="24"/>
        </w:rPr>
        <w:t xml:space="preserve"> </w:t>
      </w:r>
      <w:r>
        <w:rPr>
          <w:sz w:val="24"/>
        </w:rPr>
        <w:t>por</w:t>
      </w:r>
      <w:r>
        <w:rPr>
          <w:spacing w:val="-7"/>
          <w:sz w:val="24"/>
        </w:rPr>
        <w:t xml:space="preserve"> </w:t>
      </w:r>
      <w:r>
        <w:rPr>
          <w:sz w:val="24"/>
        </w:rPr>
        <w:t>los</w:t>
      </w:r>
      <w:r>
        <w:rPr>
          <w:spacing w:val="-11"/>
          <w:sz w:val="24"/>
        </w:rPr>
        <w:t xml:space="preserve"> </w:t>
      </w:r>
      <w:r>
        <w:rPr>
          <w:sz w:val="24"/>
        </w:rPr>
        <w:t>requerimientos</w:t>
      </w:r>
      <w:r>
        <w:rPr>
          <w:spacing w:val="-8"/>
          <w:sz w:val="24"/>
        </w:rPr>
        <w:t xml:space="preserve"> </w:t>
      </w:r>
      <w:r>
        <w:rPr>
          <w:sz w:val="24"/>
        </w:rPr>
        <w:t>para</w:t>
      </w:r>
      <w:r>
        <w:rPr>
          <w:spacing w:val="-6"/>
          <w:sz w:val="24"/>
        </w:rPr>
        <w:t xml:space="preserve"> </w:t>
      </w:r>
      <w:r>
        <w:rPr>
          <w:sz w:val="24"/>
        </w:rPr>
        <w:t>su</w:t>
      </w:r>
      <w:r>
        <w:rPr>
          <w:spacing w:val="-11"/>
          <w:sz w:val="24"/>
        </w:rPr>
        <w:t xml:space="preserve"> </w:t>
      </w:r>
      <w:r>
        <w:rPr>
          <w:sz w:val="24"/>
        </w:rPr>
        <w:t>práctica</w:t>
      </w:r>
      <w:r>
        <w:rPr>
          <w:spacing w:val="-6"/>
          <w:sz w:val="24"/>
        </w:rPr>
        <w:t xml:space="preserve"> </w:t>
      </w:r>
      <w:r>
        <w:rPr>
          <w:sz w:val="24"/>
        </w:rPr>
        <w:t>limita</w:t>
      </w:r>
      <w:r>
        <w:rPr>
          <w:spacing w:val="-6"/>
          <w:sz w:val="24"/>
        </w:rPr>
        <w:t xml:space="preserve"> </w:t>
      </w:r>
      <w:r>
        <w:rPr>
          <w:sz w:val="24"/>
        </w:rPr>
        <w:t>el acceso</w:t>
      </w:r>
      <w:r>
        <w:rPr>
          <w:spacing w:val="-6"/>
          <w:sz w:val="24"/>
        </w:rPr>
        <w:t xml:space="preserve"> </w:t>
      </w:r>
      <w:r>
        <w:rPr>
          <w:sz w:val="24"/>
        </w:rPr>
        <w:t>a</w:t>
      </w:r>
      <w:r>
        <w:rPr>
          <w:spacing w:val="-5"/>
          <w:sz w:val="24"/>
        </w:rPr>
        <w:t xml:space="preserve"> </w:t>
      </w:r>
      <w:r>
        <w:rPr>
          <w:sz w:val="24"/>
        </w:rPr>
        <w:t>un</w:t>
      </w:r>
      <w:r>
        <w:rPr>
          <w:spacing w:val="-9"/>
          <w:sz w:val="24"/>
        </w:rPr>
        <w:t xml:space="preserve"> </w:t>
      </w:r>
      <w:r>
        <w:rPr>
          <w:sz w:val="24"/>
        </w:rPr>
        <w:t>determinado</w:t>
      </w:r>
      <w:r>
        <w:rPr>
          <w:spacing w:val="-5"/>
          <w:sz w:val="24"/>
        </w:rPr>
        <w:t xml:space="preserve"> </w:t>
      </w:r>
      <w:r>
        <w:rPr>
          <w:sz w:val="24"/>
        </w:rPr>
        <w:t>sector</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población,</w:t>
      </w:r>
      <w:r>
        <w:rPr>
          <w:spacing w:val="-6"/>
          <w:sz w:val="24"/>
        </w:rPr>
        <w:t xml:space="preserve"> </w:t>
      </w:r>
      <w:r>
        <w:rPr>
          <w:sz w:val="24"/>
        </w:rPr>
        <w:t>con</w:t>
      </w:r>
      <w:r>
        <w:rPr>
          <w:spacing w:val="-5"/>
          <w:sz w:val="24"/>
        </w:rPr>
        <w:t xml:space="preserve"> </w:t>
      </w:r>
      <w:r>
        <w:rPr>
          <w:sz w:val="24"/>
        </w:rPr>
        <w:t>nivel</w:t>
      </w:r>
      <w:r>
        <w:rPr>
          <w:spacing w:val="-6"/>
          <w:sz w:val="24"/>
        </w:rPr>
        <w:t xml:space="preserve"> </w:t>
      </w:r>
      <w:r>
        <w:rPr>
          <w:sz w:val="24"/>
        </w:rPr>
        <w:t>de</w:t>
      </w:r>
      <w:r>
        <w:rPr>
          <w:spacing w:val="-8"/>
          <w:sz w:val="24"/>
        </w:rPr>
        <w:t xml:space="preserve"> </w:t>
      </w:r>
      <w:r>
        <w:rPr>
          <w:sz w:val="24"/>
        </w:rPr>
        <w:t>ingresos</w:t>
      </w:r>
      <w:r>
        <w:rPr>
          <w:spacing w:val="-9"/>
          <w:sz w:val="24"/>
        </w:rPr>
        <w:t xml:space="preserve"> </w:t>
      </w:r>
      <w:r>
        <w:rPr>
          <w:sz w:val="24"/>
        </w:rPr>
        <w:t>por</w:t>
      </w:r>
      <w:r>
        <w:rPr>
          <w:spacing w:val="-9"/>
          <w:sz w:val="24"/>
        </w:rPr>
        <w:t xml:space="preserve"> </w:t>
      </w:r>
      <w:r>
        <w:rPr>
          <w:sz w:val="24"/>
        </w:rPr>
        <w:t>arriba de la Media</w:t>
      </w:r>
      <w:r>
        <w:rPr>
          <w:spacing w:val="-12"/>
          <w:sz w:val="24"/>
        </w:rPr>
        <w:t xml:space="preserve"> </w:t>
      </w:r>
      <w:r>
        <w:rPr>
          <w:sz w:val="24"/>
        </w:rPr>
        <w:t>Nacional.</w:t>
      </w:r>
    </w:p>
    <w:p w:rsidR="00300FC9" w:rsidRDefault="00C64B5B">
      <w:pPr>
        <w:pStyle w:val="Ttulo8"/>
        <w:spacing w:before="219" w:after="31"/>
        <w:ind w:left="556"/>
      </w:pPr>
      <w:r>
        <w:t>Amenazas</w:t>
      </w:r>
    </w:p>
    <w:p w:rsidR="00300FC9" w:rsidRDefault="00C64B5B">
      <w:pPr>
        <w:pStyle w:val="Textoindependiente"/>
        <w:spacing w:line="60" w:lineRule="exact"/>
        <w:ind w:left="448"/>
        <w:rPr>
          <w:sz w:val="6"/>
        </w:rPr>
      </w:pPr>
      <w:r>
        <w:rPr>
          <w:noProof/>
          <w:sz w:val="6"/>
          <w:lang w:eastAsia="es-MX"/>
        </w:rPr>
        <w:drawing>
          <wp:inline distT="0" distB="0" distL="0" distR="0">
            <wp:extent cx="5546788" cy="38100"/>
            <wp:effectExtent l="0" t="0" r="0" b="0"/>
            <wp:docPr id="5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88.png"/>
                    <pic:cNvPicPr/>
                  </pic:nvPicPr>
                  <pic:blipFill>
                    <a:blip r:embed="rId101" cstate="print"/>
                    <a:stretch>
                      <a:fillRect/>
                    </a:stretch>
                  </pic:blipFill>
                  <pic:spPr>
                    <a:xfrm>
                      <a:off x="0" y="0"/>
                      <a:ext cx="5546788" cy="38100"/>
                    </a:xfrm>
                    <a:prstGeom prst="rect">
                      <a:avLst/>
                    </a:prstGeom>
                  </pic:spPr>
                </pic:pic>
              </a:graphicData>
            </a:graphic>
          </wp:inline>
        </w:drawing>
      </w:r>
    </w:p>
    <w:p w:rsidR="00300FC9" w:rsidRDefault="00C64B5B">
      <w:pPr>
        <w:ind w:left="1268"/>
        <w:rPr>
          <w:b/>
          <w:sz w:val="24"/>
        </w:rPr>
      </w:pPr>
      <w:r>
        <w:rPr>
          <w:b/>
          <w:sz w:val="24"/>
        </w:rPr>
        <w:t>Ámbito Programático</w:t>
      </w:r>
    </w:p>
    <w:p w:rsidR="00300FC9" w:rsidRDefault="00C64B5B">
      <w:pPr>
        <w:pStyle w:val="Prrafodelista"/>
        <w:numPr>
          <w:ilvl w:val="0"/>
          <w:numId w:val="14"/>
        </w:numPr>
        <w:tabs>
          <w:tab w:val="left" w:pos="1269"/>
        </w:tabs>
        <w:spacing w:before="137" w:line="360" w:lineRule="auto"/>
        <w:ind w:right="365"/>
        <w:rPr>
          <w:sz w:val="24"/>
        </w:rPr>
      </w:pPr>
      <w:r>
        <w:rPr>
          <w:sz w:val="24"/>
        </w:rPr>
        <w:t xml:space="preserve">La dependencia del INDE con la CONANDE para </w:t>
      </w:r>
      <w:r>
        <w:rPr>
          <w:spacing w:val="-3"/>
          <w:sz w:val="24"/>
        </w:rPr>
        <w:t xml:space="preserve">la </w:t>
      </w:r>
      <w:r>
        <w:rPr>
          <w:sz w:val="24"/>
        </w:rPr>
        <w:t xml:space="preserve">realización de eventos de talla internacional, es a su vez, un freno para la ejecución </w:t>
      </w:r>
      <w:proofErr w:type="gramStart"/>
      <w:r>
        <w:rPr>
          <w:sz w:val="24"/>
        </w:rPr>
        <w:t>de  Proyectos</w:t>
      </w:r>
      <w:proofErr w:type="gramEnd"/>
      <w:r>
        <w:rPr>
          <w:sz w:val="24"/>
        </w:rPr>
        <w:t xml:space="preserve"> de     Inversión en Infraestructura Deportiva con Fuentes de Financiamiento de Programas</w:t>
      </w:r>
      <w:r>
        <w:rPr>
          <w:spacing w:val="-9"/>
          <w:sz w:val="24"/>
        </w:rPr>
        <w:t xml:space="preserve"> </w:t>
      </w:r>
      <w:r>
        <w:rPr>
          <w:sz w:val="24"/>
        </w:rPr>
        <w:t>Federales.</w:t>
      </w:r>
    </w:p>
    <w:p w:rsidR="00300FC9" w:rsidRDefault="00C64B5B">
      <w:pPr>
        <w:pStyle w:val="Prrafodelista"/>
        <w:numPr>
          <w:ilvl w:val="0"/>
          <w:numId w:val="14"/>
        </w:numPr>
        <w:tabs>
          <w:tab w:val="left" w:pos="1269"/>
        </w:tabs>
        <w:spacing w:line="360" w:lineRule="auto"/>
        <w:ind w:right="363"/>
        <w:rPr>
          <w:sz w:val="24"/>
        </w:rPr>
      </w:pPr>
      <w:r>
        <w:rPr>
          <w:noProof/>
          <w:lang w:eastAsia="es-MX"/>
        </w:rPr>
        <w:drawing>
          <wp:anchor distT="0" distB="0" distL="0" distR="0" simplePos="0" relativeHeight="5320" behindDoc="0" locked="0" layoutInCell="1" allowOverlap="1">
            <wp:simplePos x="0" y="0"/>
            <wp:positionH relativeFrom="page">
              <wp:posOffset>1140777</wp:posOffset>
            </wp:positionH>
            <wp:positionV relativeFrom="paragraph">
              <wp:posOffset>1343348</wp:posOffset>
            </wp:positionV>
            <wp:extent cx="5499047" cy="37718"/>
            <wp:effectExtent l="0" t="0" r="0" b="0"/>
            <wp:wrapTopAndBottom/>
            <wp:docPr id="53"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9.png"/>
                    <pic:cNvPicPr/>
                  </pic:nvPicPr>
                  <pic:blipFill>
                    <a:blip r:embed="rId102" cstate="print"/>
                    <a:stretch>
                      <a:fillRect/>
                    </a:stretch>
                  </pic:blipFill>
                  <pic:spPr>
                    <a:xfrm>
                      <a:off x="0" y="0"/>
                      <a:ext cx="5499047" cy="37718"/>
                    </a:xfrm>
                    <a:prstGeom prst="rect">
                      <a:avLst/>
                    </a:prstGeom>
                  </pic:spPr>
                </pic:pic>
              </a:graphicData>
            </a:graphic>
          </wp:anchor>
        </w:drawing>
      </w:r>
      <w:r>
        <w:rPr>
          <w:sz w:val="24"/>
        </w:rPr>
        <w:t>Siendo que el FIDE a nivel federal no existe, sino que se encuentra dentro del Fondo para el Fortalecimiento de la Infraestructura Estatal y Municipal, es indispensable</w:t>
      </w:r>
      <w:r>
        <w:rPr>
          <w:spacing w:val="-7"/>
          <w:sz w:val="24"/>
        </w:rPr>
        <w:t xml:space="preserve"> </w:t>
      </w:r>
      <w:r>
        <w:rPr>
          <w:sz w:val="24"/>
        </w:rPr>
        <w:t>tener</w:t>
      </w:r>
      <w:r>
        <w:rPr>
          <w:spacing w:val="-6"/>
          <w:sz w:val="24"/>
        </w:rPr>
        <w:t xml:space="preserve"> </w:t>
      </w:r>
      <w:r>
        <w:rPr>
          <w:sz w:val="24"/>
        </w:rPr>
        <w:t>un</w:t>
      </w:r>
      <w:r>
        <w:rPr>
          <w:spacing w:val="-10"/>
          <w:sz w:val="24"/>
        </w:rPr>
        <w:t xml:space="preserve"> </w:t>
      </w:r>
      <w:r>
        <w:rPr>
          <w:sz w:val="24"/>
        </w:rPr>
        <w:t>Plan</w:t>
      </w:r>
      <w:r>
        <w:rPr>
          <w:spacing w:val="-10"/>
          <w:sz w:val="24"/>
        </w:rPr>
        <w:t xml:space="preserve"> </w:t>
      </w:r>
      <w:r>
        <w:rPr>
          <w:sz w:val="24"/>
        </w:rPr>
        <w:t>de</w:t>
      </w:r>
      <w:r>
        <w:rPr>
          <w:spacing w:val="-6"/>
          <w:sz w:val="24"/>
        </w:rPr>
        <w:t xml:space="preserve"> </w:t>
      </w:r>
      <w:r>
        <w:rPr>
          <w:sz w:val="24"/>
        </w:rPr>
        <w:t>Acción</w:t>
      </w:r>
      <w:r>
        <w:rPr>
          <w:spacing w:val="-7"/>
          <w:sz w:val="24"/>
        </w:rPr>
        <w:t xml:space="preserve"> </w:t>
      </w:r>
      <w:r>
        <w:rPr>
          <w:sz w:val="24"/>
        </w:rPr>
        <w:t>para</w:t>
      </w:r>
      <w:r>
        <w:rPr>
          <w:spacing w:val="-6"/>
          <w:sz w:val="24"/>
        </w:rPr>
        <w:t xml:space="preserve"> </w:t>
      </w:r>
      <w:r>
        <w:rPr>
          <w:sz w:val="24"/>
        </w:rPr>
        <w:t>ejecutar</w:t>
      </w:r>
      <w:r>
        <w:rPr>
          <w:spacing w:val="-10"/>
          <w:sz w:val="24"/>
        </w:rPr>
        <w:t xml:space="preserve"> </w:t>
      </w:r>
      <w:r>
        <w:rPr>
          <w:sz w:val="24"/>
        </w:rPr>
        <w:t>los</w:t>
      </w:r>
      <w:r>
        <w:rPr>
          <w:spacing w:val="-7"/>
          <w:sz w:val="24"/>
        </w:rPr>
        <w:t xml:space="preserve"> </w:t>
      </w:r>
      <w:r>
        <w:rPr>
          <w:sz w:val="24"/>
        </w:rPr>
        <w:t>recursos</w:t>
      </w:r>
      <w:r>
        <w:rPr>
          <w:spacing w:val="-7"/>
          <w:sz w:val="24"/>
        </w:rPr>
        <w:t xml:space="preserve"> </w:t>
      </w:r>
      <w:r>
        <w:rPr>
          <w:sz w:val="24"/>
        </w:rPr>
        <w:t>que</w:t>
      </w:r>
      <w:r>
        <w:rPr>
          <w:spacing w:val="-10"/>
          <w:sz w:val="24"/>
        </w:rPr>
        <w:t xml:space="preserve"> </w:t>
      </w:r>
      <w:r>
        <w:rPr>
          <w:sz w:val="24"/>
        </w:rPr>
        <w:t>se</w:t>
      </w:r>
      <w:r>
        <w:rPr>
          <w:spacing w:val="-7"/>
          <w:sz w:val="24"/>
        </w:rPr>
        <w:t xml:space="preserve"> </w:t>
      </w:r>
      <w:r>
        <w:rPr>
          <w:sz w:val="24"/>
        </w:rPr>
        <w:t xml:space="preserve">soliciten a la federación, presentando la solicitud en tiempo y forma, </w:t>
      </w:r>
      <w:r>
        <w:rPr>
          <w:spacing w:val="-3"/>
          <w:sz w:val="24"/>
        </w:rPr>
        <w:t xml:space="preserve">ya </w:t>
      </w:r>
      <w:r>
        <w:rPr>
          <w:sz w:val="24"/>
        </w:rPr>
        <w:t>que los recursos son para todo el</w:t>
      </w:r>
      <w:r>
        <w:rPr>
          <w:spacing w:val="-8"/>
          <w:sz w:val="24"/>
        </w:rPr>
        <w:t xml:space="preserve"> </w:t>
      </w:r>
      <w:r>
        <w:rPr>
          <w:sz w:val="24"/>
        </w:rPr>
        <w:t>país.</w:t>
      </w:r>
    </w:p>
    <w:p w:rsidR="00300FC9" w:rsidRDefault="00300FC9">
      <w:pPr>
        <w:spacing w:line="360" w:lineRule="auto"/>
        <w:jc w:val="both"/>
        <w:rPr>
          <w:sz w:val="24"/>
        </w:rPr>
        <w:sectPr w:rsidR="00300FC9">
          <w:pgSz w:w="12240" w:h="15840"/>
          <w:pgMar w:top="1600" w:right="1440" w:bottom="1000" w:left="1360" w:header="588" w:footer="804" w:gutter="0"/>
          <w:cols w:space="720"/>
        </w:sectPr>
      </w:pPr>
    </w:p>
    <w:p w:rsidR="00300FC9" w:rsidRDefault="00070495">
      <w:pPr>
        <w:spacing w:before="138"/>
        <w:ind w:left="1268"/>
        <w:rPr>
          <w:b/>
          <w:sz w:val="24"/>
        </w:rPr>
      </w:pPr>
      <w:r>
        <w:rPr>
          <w:lang w:val="en-US"/>
        </w:rPr>
        <w:lastRenderedPageBreak/>
        <w:pict>
          <v:shape id="_x0000_s1047" type="#_x0000_t202" style="position:absolute;left:0;text-align:left;margin-left:555.5pt;margin-top:656.55pt;width:27.8pt;height:62.25pt;z-index:5392;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37</w:t>
                  </w:r>
                </w:p>
              </w:txbxContent>
            </v:textbox>
            <w10:wrap anchorx="page" anchory="page"/>
          </v:shape>
        </w:pict>
      </w:r>
      <w:r w:rsidR="00C64B5B">
        <w:rPr>
          <w:b/>
          <w:sz w:val="24"/>
        </w:rPr>
        <w:t>Ámbito Presupuestal</w:t>
      </w:r>
    </w:p>
    <w:p w:rsidR="00300FC9" w:rsidRDefault="00C64B5B">
      <w:pPr>
        <w:pStyle w:val="Prrafodelista"/>
        <w:numPr>
          <w:ilvl w:val="0"/>
          <w:numId w:val="14"/>
        </w:numPr>
        <w:tabs>
          <w:tab w:val="left" w:pos="1269"/>
        </w:tabs>
        <w:spacing w:before="137" w:line="357" w:lineRule="auto"/>
        <w:ind w:right="368"/>
        <w:rPr>
          <w:sz w:val="24"/>
        </w:rPr>
      </w:pPr>
      <w:r>
        <w:rPr>
          <w:sz w:val="24"/>
        </w:rPr>
        <w:t>El cambio en las políticas nacionales afectan la distribución del recurso, no      aseguran fondos específicos para el</w:t>
      </w:r>
      <w:r>
        <w:rPr>
          <w:spacing w:val="-13"/>
          <w:sz w:val="24"/>
        </w:rPr>
        <w:t xml:space="preserve"> </w:t>
      </w:r>
      <w:r>
        <w:rPr>
          <w:sz w:val="24"/>
        </w:rPr>
        <w:t>FIDE.</w:t>
      </w:r>
    </w:p>
    <w:p w:rsidR="00300FC9" w:rsidRDefault="00300FC9">
      <w:pPr>
        <w:pStyle w:val="Textoindependiente"/>
        <w:rPr>
          <w:sz w:val="20"/>
        </w:rPr>
      </w:pPr>
    </w:p>
    <w:p w:rsidR="00300FC9" w:rsidRDefault="00C64B5B">
      <w:pPr>
        <w:pStyle w:val="Textoindependiente"/>
        <w:spacing w:before="3"/>
        <w:rPr>
          <w:sz w:val="15"/>
        </w:rPr>
      </w:pPr>
      <w:r>
        <w:rPr>
          <w:noProof/>
          <w:lang w:eastAsia="es-MX"/>
        </w:rPr>
        <w:drawing>
          <wp:anchor distT="0" distB="0" distL="0" distR="0" simplePos="0" relativeHeight="5368" behindDoc="0" locked="0" layoutInCell="1" allowOverlap="1">
            <wp:simplePos x="0" y="0"/>
            <wp:positionH relativeFrom="page">
              <wp:posOffset>1140777</wp:posOffset>
            </wp:positionH>
            <wp:positionV relativeFrom="paragraph">
              <wp:posOffset>137543</wp:posOffset>
            </wp:positionV>
            <wp:extent cx="5554407" cy="38100"/>
            <wp:effectExtent l="0" t="0" r="0" b="0"/>
            <wp:wrapTopAndBottom/>
            <wp:docPr id="5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9.png"/>
                    <pic:cNvPicPr/>
                  </pic:nvPicPr>
                  <pic:blipFill>
                    <a:blip r:embed="rId102" cstate="print"/>
                    <a:stretch>
                      <a:fillRect/>
                    </a:stretch>
                  </pic:blipFill>
                  <pic:spPr>
                    <a:xfrm>
                      <a:off x="0" y="0"/>
                      <a:ext cx="5554407" cy="38100"/>
                    </a:xfrm>
                    <a:prstGeom prst="rect">
                      <a:avLst/>
                    </a:prstGeom>
                  </pic:spPr>
                </pic:pic>
              </a:graphicData>
            </a:graphic>
          </wp:anchor>
        </w:drawing>
      </w: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rPr>
          <w:sz w:val="20"/>
        </w:rPr>
      </w:pPr>
    </w:p>
    <w:p w:rsidR="00300FC9" w:rsidRDefault="00300FC9">
      <w:pPr>
        <w:pStyle w:val="Textoindependiente"/>
        <w:spacing w:before="1"/>
        <w:rPr>
          <w:sz w:val="18"/>
        </w:rPr>
      </w:pPr>
    </w:p>
    <w:p w:rsidR="00300FC9" w:rsidRDefault="00C64B5B">
      <w:pPr>
        <w:pStyle w:val="Ttulo6"/>
        <w:spacing w:before="100"/>
      </w:pPr>
      <w:r>
        <w:rPr>
          <w:color w:val="933634"/>
        </w:rPr>
        <w:t>CONCLUSIONES</w:t>
      </w:r>
    </w:p>
    <w:p w:rsidR="00300FC9" w:rsidRDefault="00300FC9">
      <w:pPr>
        <w:pStyle w:val="Textoindependiente"/>
        <w:rPr>
          <w:b/>
          <w:sz w:val="36"/>
        </w:rPr>
      </w:pPr>
    </w:p>
    <w:p w:rsidR="00300FC9" w:rsidRDefault="00300FC9">
      <w:pPr>
        <w:pStyle w:val="Textoindependiente"/>
        <w:spacing w:before="5"/>
        <w:rPr>
          <w:b/>
          <w:sz w:val="28"/>
        </w:rPr>
      </w:pPr>
    </w:p>
    <w:p w:rsidR="00300FC9" w:rsidRDefault="00C64B5B">
      <w:pPr>
        <w:pStyle w:val="Textoindependiente"/>
        <w:spacing w:line="360" w:lineRule="auto"/>
        <w:ind w:left="340" w:right="257"/>
        <w:jc w:val="both"/>
      </w:pPr>
      <w:r>
        <w:t xml:space="preserve">El Fondo de Infraestructura Deportiva tiene como propósito en Baja California contar </w:t>
      </w:r>
      <w:r>
        <w:rPr>
          <w:spacing w:val="-3"/>
        </w:rPr>
        <w:t xml:space="preserve">con </w:t>
      </w:r>
      <w:r>
        <w:t>espacios deportivos suficientes para el desarrollo de los programas de activación física, así como</w:t>
      </w:r>
      <w:r>
        <w:rPr>
          <w:spacing w:val="-7"/>
        </w:rPr>
        <w:t xml:space="preserve"> </w:t>
      </w:r>
      <w:r>
        <w:t>seguir</w:t>
      </w:r>
      <w:r>
        <w:rPr>
          <w:spacing w:val="-7"/>
        </w:rPr>
        <w:t xml:space="preserve"> </w:t>
      </w:r>
      <w:r>
        <w:t>desarrollando</w:t>
      </w:r>
      <w:r>
        <w:rPr>
          <w:spacing w:val="-7"/>
        </w:rPr>
        <w:t xml:space="preserve"> </w:t>
      </w:r>
      <w:r>
        <w:t>la</w:t>
      </w:r>
      <w:r>
        <w:rPr>
          <w:spacing w:val="-8"/>
        </w:rPr>
        <w:t xml:space="preserve"> </w:t>
      </w:r>
      <w:r>
        <w:t>infraestructura</w:t>
      </w:r>
      <w:r>
        <w:rPr>
          <w:spacing w:val="-10"/>
        </w:rPr>
        <w:t xml:space="preserve"> </w:t>
      </w:r>
      <w:r>
        <w:t>deportiva</w:t>
      </w:r>
      <w:r>
        <w:rPr>
          <w:spacing w:val="-10"/>
        </w:rPr>
        <w:t xml:space="preserve"> </w:t>
      </w:r>
      <w:r>
        <w:t>especial</w:t>
      </w:r>
      <w:r>
        <w:rPr>
          <w:spacing w:val="-12"/>
        </w:rPr>
        <w:t xml:space="preserve"> </w:t>
      </w:r>
      <w:r>
        <w:t>de</w:t>
      </w:r>
      <w:r>
        <w:rPr>
          <w:spacing w:val="-6"/>
        </w:rPr>
        <w:t xml:space="preserve"> </w:t>
      </w:r>
      <w:r>
        <w:t>competencia</w:t>
      </w:r>
      <w:r>
        <w:rPr>
          <w:spacing w:val="-10"/>
        </w:rPr>
        <w:t xml:space="preserve"> </w:t>
      </w:r>
      <w:r>
        <w:t>que</w:t>
      </w:r>
      <w:r>
        <w:rPr>
          <w:spacing w:val="-6"/>
        </w:rPr>
        <w:t xml:space="preserve"> </w:t>
      </w:r>
      <w:r>
        <w:t>cuente con el equipamiento oficial y pertinente para su máximo</w:t>
      </w:r>
      <w:r>
        <w:rPr>
          <w:spacing w:val="-24"/>
        </w:rPr>
        <w:t xml:space="preserve"> </w:t>
      </w:r>
      <w:r>
        <w:t>aprovechamiento,</w:t>
      </w:r>
    </w:p>
    <w:p w:rsidR="00300FC9" w:rsidRDefault="00C64B5B">
      <w:pPr>
        <w:pStyle w:val="Textoindependiente"/>
        <w:spacing w:before="2" w:line="357" w:lineRule="auto"/>
        <w:ind w:left="340" w:right="258"/>
        <w:jc w:val="both"/>
      </w:pPr>
      <w:r>
        <w:t>Que la Matriz de indicadores del Programa no incluye como elemento la información estadística</w:t>
      </w:r>
      <w:r>
        <w:rPr>
          <w:spacing w:val="-16"/>
        </w:rPr>
        <w:t xml:space="preserve"> </w:t>
      </w:r>
      <w:r>
        <w:t>que</w:t>
      </w:r>
      <w:r>
        <w:rPr>
          <w:spacing w:val="-16"/>
        </w:rPr>
        <w:t xml:space="preserve"> </w:t>
      </w:r>
      <w:r>
        <w:t>permita</w:t>
      </w:r>
      <w:r>
        <w:rPr>
          <w:spacing w:val="-16"/>
        </w:rPr>
        <w:t xml:space="preserve"> </w:t>
      </w:r>
      <w:r>
        <w:t>dimensionar</w:t>
      </w:r>
      <w:r>
        <w:rPr>
          <w:spacing w:val="-16"/>
        </w:rPr>
        <w:t xml:space="preserve"> </w:t>
      </w:r>
      <w:r>
        <w:t>la</w:t>
      </w:r>
      <w:r>
        <w:rPr>
          <w:spacing w:val="-20"/>
        </w:rPr>
        <w:t xml:space="preserve"> </w:t>
      </w:r>
      <w:r>
        <w:t>magnitud</w:t>
      </w:r>
      <w:r>
        <w:rPr>
          <w:spacing w:val="-16"/>
        </w:rPr>
        <w:t xml:space="preserve"> </w:t>
      </w:r>
      <w:r>
        <w:t>del</w:t>
      </w:r>
      <w:r>
        <w:rPr>
          <w:spacing w:val="-18"/>
        </w:rPr>
        <w:t xml:space="preserve"> </w:t>
      </w:r>
      <w:r>
        <w:t>problema</w:t>
      </w:r>
      <w:r>
        <w:rPr>
          <w:spacing w:val="-16"/>
        </w:rPr>
        <w:t xml:space="preserve"> </w:t>
      </w:r>
      <w:r>
        <w:t>focal</w:t>
      </w:r>
      <w:r>
        <w:rPr>
          <w:spacing w:val="-18"/>
        </w:rPr>
        <w:t xml:space="preserve"> </w:t>
      </w:r>
      <w:r>
        <w:t>que</w:t>
      </w:r>
      <w:r>
        <w:rPr>
          <w:spacing w:val="-16"/>
        </w:rPr>
        <w:t xml:space="preserve"> </w:t>
      </w:r>
      <w:r>
        <w:t>atiende</w:t>
      </w:r>
      <w:r>
        <w:rPr>
          <w:spacing w:val="-16"/>
        </w:rPr>
        <w:t xml:space="preserve"> </w:t>
      </w:r>
      <w:r>
        <w:t>el</w:t>
      </w:r>
      <w:r>
        <w:rPr>
          <w:spacing w:val="-22"/>
        </w:rPr>
        <w:t xml:space="preserve"> </w:t>
      </w:r>
      <w:r>
        <w:t xml:space="preserve">Programa, también es importante atender </w:t>
      </w:r>
      <w:proofErr w:type="gramStart"/>
      <w:r>
        <w:t>la recomendaciones hechas</w:t>
      </w:r>
      <w:proofErr w:type="gramEnd"/>
      <w:r>
        <w:t xml:space="preserve"> en evaluaciones</w:t>
      </w:r>
      <w:r>
        <w:rPr>
          <w:spacing w:val="-27"/>
        </w:rPr>
        <w:t xml:space="preserve"> </w:t>
      </w:r>
      <w:r>
        <w:t>anteriores.</w:t>
      </w:r>
    </w:p>
    <w:p w:rsidR="00300FC9" w:rsidRDefault="00300FC9">
      <w:pPr>
        <w:pStyle w:val="Textoindependiente"/>
        <w:spacing w:before="9"/>
        <w:rPr>
          <w:sz w:val="35"/>
        </w:rPr>
      </w:pPr>
    </w:p>
    <w:p w:rsidR="00300FC9" w:rsidRDefault="00C64B5B">
      <w:pPr>
        <w:pStyle w:val="Ttulo6"/>
        <w:spacing w:before="0"/>
      </w:pPr>
      <w:r>
        <w:rPr>
          <w:color w:val="933634"/>
        </w:rPr>
        <w:t>RECOMENDACIONES</w:t>
      </w:r>
    </w:p>
    <w:p w:rsidR="00300FC9" w:rsidRDefault="00300FC9">
      <w:pPr>
        <w:pStyle w:val="Textoindependiente"/>
        <w:spacing w:before="7"/>
        <w:rPr>
          <w:b/>
          <w:sz w:val="52"/>
        </w:rPr>
      </w:pPr>
    </w:p>
    <w:p w:rsidR="00300FC9" w:rsidRDefault="00C64B5B">
      <w:pPr>
        <w:ind w:left="340"/>
        <w:rPr>
          <w:b/>
          <w:sz w:val="24"/>
        </w:rPr>
      </w:pPr>
      <w:r>
        <w:rPr>
          <w:b/>
          <w:sz w:val="24"/>
        </w:rPr>
        <w:t>Ámbito Presupuestal</w:t>
      </w:r>
    </w:p>
    <w:p w:rsidR="00300FC9" w:rsidRDefault="00300FC9">
      <w:pPr>
        <w:pStyle w:val="Textoindependiente"/>
        <w:rPr>
          <w:b/>
          <w:sz w:val="28"/>
        </w:rPr>
      </w:pPr>
    </w:p>
    <w:p w:rsidR="00300FC9" w:rsidRDefault="00C64B5B">
      <w:pPr>
        <w:pStyle w:val="Prrafodelista"/>
        <w:numPr>
          <w:ilvl w:val="1"/>
          <w:numId w:val="18"/>
        </w:numPr>
        <w:tabs>
          <w:tab w:val="left" w:pos="1061"/>
        </w:tabs>
        <w:spacing w:before="226" w:line="355" w:lineRule="auto"/>
        <w:ind w:right="264"/>
        <w:rPr>
          <w:rFonts w:ascii="Symbol" w:hAnsi="Symbol"/>
          <w:sz w:val="24"/>
        </w:rPr>
      </w:pPr>
      <w:r>
        <w:rPr>
          <w:sz w:val="24"/>
        </w:rPr>
        <w:t>Continuar con la ejecución óptima de los recursos asignados por la federación</w:t>
      </w:r>
      <w:r>
        <w:rPr>
          <w:spacing w:val="-35"/>
          <w:sz w:val="24"/>
        </w:rPr>
        <w:t xml:space="preserve"> </w:t>
      </w:r>
      <w:r>
        <w:rPr>
          <w:sz w:val="24"/>
        </w:rPr>
        <w:t>para el desarrollo de los proyectos</w:t>
      </w:r>
      <w:r>
        <w:rPr>
          <w:spacing w:val="-16"/>
          <w:sz w:val="24"/>
        </w:rPr>
        <w:t xml:space="preserve"> </w:t>
      </w:r>
      <w:r>
        <w:rPr>
          <w:sz w:val="24"/>
        </w:rPr>
        <w:t>presupuestados.</w:t>
      </w:r>
    </w:p>
    <w:p w:rsidR="00300FC9" w:rsidRDefault="00C64B5B">
      <w:pPr>
        <w:pStyle w:val="Prrafodelista"/>
        <w:numPr>
          <w:ilvl w:val="1"/>
          <w:numId w:val="18"/>
        </w:numPr>
        <w:tabs>
          <w:tab w:val="left" w:pos="1061"/>
        </w:tabs>
        <w:spacing w:before="5" w:line="357" w:lineRule="auto"/>
        <w:ind w:right="254"/>
        <w:rPr>
          <w:rFonts w:ascii="Symbol" w:hAnsi="Symbol"/>
          <w:sz w:val="24"/>
        </w:rPr>
      </w:pPr>
      <w:r>
        <w:rPr>
          <w:sz w:val="24"/>
        </w:rPr>
        <w:t xml:space="preserve">Fortalecer los proyectos de infraestructura para obtener más recursos presupuestales, incluyendo a los gobiernos municipales en la elaboración de planes de acción para </w:t>
      </w:r>
      <w:r>
        <w:rPr>
          <w:spacing w:val="-3"/>
          <w:sz w:val="24"/>
        </w:rPr>
        <w:t xml:space="preserve">la </w:t>
      </w:r>
      <w:r>
        <w:rPr>
          <w:sz w:val="24"/>
        </w:rPr>
        <w:t>asignación de los</w:t>
      </w:r>
      <w:r>
        <w:rPr>
          <w:spacing w:val="-16"/>
          <w:sz w:val="24"/>
        </w:rPr>
        <w:t xml:space="preserve"> </w:t>
      </w:r>
      <w:r>
        <w:rPr>
          <w:sz w:val="24"/>
        </w:rPr>
        <w:t>recursos.</w:t>
      </w:r>
    </w:p>
    <w:p w:rsidR="00300FC9" w:rsidRDefault="00300FC9">
      <w:pPr>
        <w:spacing w:line="357" w:lineRule="auto"/>
        <w:jc w:val="both"/>
        <w:rPr>
          <w:rFonts w:ascii="Symbol" w:hAnsi="Symbol"/>
          <w:sz w:val="24"/>
        </w:rPr>
        <w:sectPr w:rsidR="00300FC9">
          <w:pgSz w:w="12240" w:h="15840"/>
          <w:pgMar w:top="1600" w:right="1440" w:bottom="1000" w:left="1360" w:header="588" w:footer="804" w:gutter="0"/>
          <w:cols w:space="720"/>
        </w:sectPr>
      </w:pPr>
    </w:p>
    <w:p w:rsidR="00300FC9" w:rsidRDefault="00070495">
      <w:pPr>
        <w:spacing w:before="138"/>
        <w:ind w:left="340"/>
        <w:rPr>
          <w:b/>
          <w:sz w:val="24"/>
        </w:rPr>
      </w:pPr>
      <w:r>
        <w:rPr>
          <w:lang w:val="en-US"/>
        </w:rPr>
        <w:lastRenderedPageBreak/>
        <w:pict>
          <v:shape id="_x0000_s1046" type="#_x0000_t202" style="position:absolute;left:0;text-align:left;margin-left:555.5pt;margin-top:656.55pt;width:27.8pt;height:62.25pt;z-index:5416;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38</w:t>
                  </w:r>
                </w:p>
              </w:txbxContent>
            </v:textbox>
            <w10:wrap anchorx="page" anchory="page"/>
          </v:shape>
        </w:pict>
      </w:r>
      <w:r w:rsidR="00C64B5B">
        <w:rPr>
          <w:b/>
          <w:sz w:val="24"/>
        </w:rPr>
        <w:t>Ámbito Programático</w:t>
      </w:r>
    </w:p>
    <w:p w:rsidR="00300FC9" w:rsidRDefault="00300FC9">
      <w:pPr>
        <w:pStyle w:val="Textoindependiente"/>
        <w:rPr>
          <w:b/>
          <w:sz w:val="28"/>
        </w:rPr>
      </w:pPr>
    </w:p>
    <w:p w:rsidR="00300FC9" w:rsidRDefault="00C64B5B">
      <w:pPr>
        <w:pStyle w:val="Prrafodelista"/>
        <w:numPr>
          <w:ilvl w:val="1"/>
          <w:numId w:val="18"/>
        </w:numPr>
        <w:tabs>
          <w:tab w:val="left" w:pos="1061"/>
        </w:tabs>
        <w:spacing w:before="226" w:line="357" w:lineRule="auto"/>
        <w:ind w:right="257"/>
        <w:rPr>
          <w:rFonts w:ascii="Symbol" w:hAnsi="Symbol"/>
          <w:sz w:val="24"/>
        </w:rPr>
      </w:pPr>
      <w:r>
        <w:rPr>
          <w:sz w:val="24"/>
        </w:rPr>
        <w:t>Cumplir con las metas establecidas en el Programa Operativo Anual del INDE BC que tiene asignado el programa de Fondo de Infraestructura Deportiva, de acuerdo a una planeación definida para desarrollar proyectos de infraestructura a través de obras de construcción y rehabilitación de espacios deportivos de</w:t>
      </w:r>
      <w:r>
        <w:rPr>
          <w:spacing w:val="-30"/>
          <w:sz w:val="24"/>
        </w:rPr>
        <w:t xml:space="preserve"> </w:t>
      </w:r>
      <w:r>
        <w:rPr>
          <w:sz w:val="24"/>
        </w:rPr>
        <w:t>calidad.</w:t>
      </w:r>
    </w:p>
    <w:p w:rsidR="00300FC9" w:rsidRDefault="00C64B5B">
      <w:pPr>
        <w:pStyle w:val="Prrafodelista"/>
        <w:numPr>
          <w:ilvl w:val="1"/>
          <w:numId w:val="18"/>
        </w:numPr>
        <w:tabs>
          <w:tab w:val="left" w:pos="1061"/>
        </w:tabs>
        <w:spacing w:line="355" w:lineRule="auto"/>
        <w:ind w:right="269"/>
        <w:rPr>
          <w:rFonts w:ascii="Symbol" w:hAnsi="Symbol"/>
          <w:sz w:val="24"/>
        </w:rPr>
      </w:pPr>
      <w:r>
        <w:rPr>
          <w:sz w:val="24"/>
        </w:rPr>
        <w:t xml:space="preserve">Elaborar un Plan Estratégico de Obra e Infraestructura Deportiva validado y supervisado por </w:t>
      </w:r>
      <w:r>
        <w:rPr>
          <w:spacing w:val="-3"/>
          <w:sz w:val="24"/>
        </w:rPr>
        <w:t xml:space="preserve">la </w:t>
      </w:r>
      <w:r>
        <w:rPr>
          <w:sz w:val="24"/>
        </w:rPr>
        <w:t>máxima autoridad en materia deportiva de</w:t>
      </w:r>
      <w:r>
        <w:rPr>
          <w:spacing w:val="-13"/>
          <w:sz w:val="24"/>
        </w:rPr>
        <w:t xml:space="preserve"> </w:t>
      </w:r>
      <w:r>
        <w:rPr>
          <w:sz w:val="24"/>
        </w:rPr>
        <w:t>B.C.</w:t>
      </w:r>
    </w:p>
    <w:p w:rsidR="00300FC9" w:rsidRDefault="00C64B5B">
      <w:pPr>
        <w:pStyle w:val="Prrafodelista"/>
        <w:numPr>
          <w:ilvl w:val="1"/>
          <w:numId w:val="18"/>
        </w:numPr>
        <w:tabs>
          <w:tab w:val="left" w:pos="1061"/>
        </w:tabs>
        <w:spacing w:before="7" w:line="357" w:lineRule="auto"/>
        <w:ind w:right="258"/>
        <w:rPr>
          <w:rFonts w:ascii="Symbol" w:hAnsi="Symbol"/>
          <w:sz w:val="24"/>
        </w:rPr>
      </w:pPr>
      <w:r>
        <w:rPr>
          <w:sz w:val="24"/>
        </w:rPr>
        <w:t xml:space="preserve">Es importante delimitar el nivel deportivo al que corresponde la Infraestructura del Programa, a razón de medir el impacto real y su población objetivo. Por ejemplo: Infraestructura Deportiva para disciplinas de Alto Rendimiento, Infraestructura Deportiva para la inclusión social; Infraestructura Deportiva para la prevención </w:t>
      </w:r>
      <w:proofErr w:type="gramStart"/>
      <w:r>
        <w:rPr>
          <w:sz w:val="24"/>
        </w:rPr>
        <w:t>de  la</w:t>
      </w:r>
      <w:proofErr w:type="gramEnd"/>
      <w:r>
        <w:rPr>
          <w:sz w:val="24"/>
        </w:rPr>
        <w:t xml:space="preserve"> violencia, la delincuencia y las</w:t>
      </w:r>
      <w:r>
        <w:rPr>
          <w:spacing w:val="-32"/>
          <w:sz w:val="24"/>
        </w:rPr>
        <w:t xml:space="preserve"> </w:t>
      </w:r>
      <w:r>
        <w:rPr>
          <w:sz w:val="24"/>
        </w:rPr>
        <w:t>adicciones.</w:t>
      </w:r>
    </w:p>
    <w:p w:rsidR="00300FC9" w:rsidRDefault="00300FC9">
      <w:pPr>
        <w:pStyle w:val="Textoindependiente"/>
        <w:spacing w:before="4"/>
        <w:rPr>
          <w:sz w:val="36"/>
        </w:rPr>
      </w:pPr>
    </w:p>
    <w:p w:rsidR="00300FC9" w:rsidRDefault="00C64B5B">
      <w:pPr>
        <w:ind w:left="340"/>
        <w:rPr>
          <w:b/>
          <w:sz w:val="24"/>
        </w:rPr>
      </w:pPr>
      <w:r>
        <w:rPr>
          <w:b/>
          <w:sz w:val="24"/>
        </w:rPr>
        <w:t>Ámbito Cobertura</w:t>
      </w:r>
    </w:p>
    <w:p w:rsidR="00300FC9" w:rsidRDefault="00300FC9">
      <w:pPr>
        <w:pStyle w:val="Textoindependiente"/>
        <w:rPr>
          <w:b/>
          <w:sz w:val="28"/>
        </w:rPr>
      </w:pPr>
    </w:p>
    <w:p w:rsidR="00300FC9" w:rsidRDefault="00C64B5B">
      <w:pPr>
        <w:pStyle w:val="Prrafodelista"/>
        <w:numPr>
          <w:ilvl w:val="1"/>
          <w:numId w:val="18"/>
        </w:numPr>
        <w:tabs>
          <w:tab w:val="left" w:pos="1061"/>
        </w:tabs>
        <w:spacing w:before="226" w:line="357" w:lineRule="auto"/>
        <w:ind w:right="254"/>
        <w:rPr>
          <w:rFonts w:ascii="Symbol" w:hAnsi="Symbol"/>
          <w:sz w:val="24"/>
        </w:rPr>
      </w:pPr>
      <w:r>
        <w:rPr>
          <w:sz w:val="24"/>
        </w:rPr>
        <w:t>Generar indicadores que permitan medir la eficacia del programa, el impacto social y número de beneficiados. Diferenciando la población objetivo según grado de disciplina deportiva que</w:t>
      </w:r>
      <w:r>
        <w:rPr>
          <w:spacing w:val="-14"/>
          <w:sz w:val="24"/>
        </w:rPr>
        <w:t xml:space="preserve"> </w:t>
      </w:r>
      <w:r>
        <w:rPr>
          <w:sz w:val="24"/>
        </w:rPr>
        <w:t>atiende.</w:t>
      </w:r>
    </w:p>
    <w:p w:rsidR="00300FC9" w:rsidRDefault="00C64B5B">
      <w:pPr>
        <w:pStyle w:val="Prrafodelista"/>
        <w:numPr>
          <w:ilvl w:val="1"/>
          <w:numId w:val="18"/>
        </w:numPr>
        <w:tabs>
          <w:tab w:val="left" w:pos="1061"/>
        </w:tabs>
        <w:spacing w:line="357" w:lineRule="auto"/>
        <w:ind w:right="263"/>
        <w:rPr>
          <w:rFonts w:ascii="Symbol" w:hAnsi="Symbol"/>
          <w:sz w:val="24"/>
        </w:rPr>
      </w:pPr>
      <w:r>
        <w:rPr>
          <w:sz w:val="24"/>
        </w:rPr>
        <w:t>Definir los espacios para la construcción de unidades deportivas en los diferentes municipios</w:t>
      </w:r>
      <w:r>
        <w:rPr>
          <w:spacing w:val="-11"/>
          <w:sz w:val="24"/>
        </w:rPr>
        <w:t xml:space="preserve"> </w:t>
      </w:r>
      <w:r>
        <w:rPr>
          <w:sz w:val="24"/>
        </w:rPr>
        <w:t>de</w:t>
      </w:r>
      <w:r>
        <w:rPr>
          <w:spacing w:val="-9"/>
          <w:sz w:val="24"/>
        </w:rPr>
        <w:t xml:space="preserve"> </w:t>
      </w:r>
      <w:r>
        <w:rPr>
          <w:sz w:val="24"/>
        </w:rPr>
        <w:t>Baja</w:t>
      </w:r>
      <w:r>
        <w:rPr>
          <w:spacing w:val="-10"/>
          <w:sz w:val="24"/>
        </w:rPr>
        <w:t xml:space="preserve"> </w:t>
      </w:r>
      <w:r>
        <w:rPr>
          <w:sz w:val="24"/>
        </w:rPr>
        <w:t>California,</w:t>
      </w:r>
      <w:r>
        <w:rPr>
          <w:spacing w:val="-15"/>
          <w:sz w:val="24"/>
        </w:rPr>
        <w:t xml:space="preserve"> </w:t>
      </w:r>
      <w:r>
        <w:rPr>
          <w:sz w:val="24"/>
        </w:rPr>
        <w:t>de</w:t>
      </w:r>
      <w:r>
        <w:rPr>
          <w:spacing w:val="-14"/>
          <w:sz w:val="24"/>
        </w:rPr>
        <w:t xml:space="preserve"> </w:t>
      </w:r>
      <w:r>
        <w:rPr>
          <w:sz w:val="24"/>
        </w:rPr>
        <w:t>acuerdo</w:t>
      </w:r>
      <w:r>
        <w:rPr>
          <w:spacing w:val="-19"/>
          <w:sz w:val="24"/>
        </w:rPr>
        <w:t xml:space="preserve"> </w:t>
      </w:r>
      <w:r>
        <w:rPr>
          <w:sz w:val="24"/>
        </w:rPr>
        <w:t>a</w:t>
      </w:r>
      <w:r>
        <w:rPr>
          <w:spacing w:val="-9"/>
          <w:sz w:val="24"/>
        </w:rPr>
        <w:t xml:space="preserve"> </w:t>
      </w:r>
      <w:r>
        <w:rPr>
          <w:sz w:val="24"/>
        </w:rPr>
        <w:t>los</w:t>
      </w:r>
      <w:r>
        <w:rPr>
          <w:spacing w:val="-11"/>
          <w:sz w:val="24"/>
        </w:rPr>
        <w:t xml:space="preserve"> </w:t>
      </w:r>
      <w:r>
        <w:rPr>
          <w:sz w:val="24"/>
        </w:rPr>
        <w:t>índices</w:t>
      </w:r>
      <w:r>
        <w:rPr>
          <w:spacing w:val="42"/>
          <w:sz w:val="24"/>
        </w:rPr>
        <w:t xml:space="preserve"> </w:t>
      </w:r>
      <w:r>
        <w:rPr>
          <w:sz w:val="24"/>
        </w:rPr>
        <w:t>y</w:t>
      </w:r>
      <w:r>
        <w:rPr>
          <w:spacing w:val="-15"/>
          <w:sz w:val="24"/>
        </w:rPr>
        <w:t xml:space="preserve"> </w:t>
      </w:r>
      <w:r>
        <w:rPr>
          <w:sz w:val="24"/>
        </w:rPr>
        <w:t>al</w:t>
      </w:r>
      <w:r>
        <w:rPr>
          <w:spacing w:val="-11"/>
          <w:sz w:val="24"/>
        </w:rPr>
        <w:t xml:space="preserve"> </w:t>
      </w:r>
      <w:r>
        <w:rPr>
          <w:sz w:val="24"/>
        </w:rPr>
        <w:t>crecimiento</w:t>
      </w:r>
      <w:r>
        <w:rPr>
          <w:spacing w:val="-14"/>
          <w:sz w:val="24"/>
        </w:rPr>
        <w:t xml:space="preserve"> </w:t>
      </w:r>
      <w:r>
        <w:rPr>
          <w:sz w:val="24"/>
        </w:rPr>
        <w:t>de</w:t>
      </w:r>
      <w:r>
        <w:rPr>
          <w:spacing w:val="-13"/>
          <w:sz w:val="24"/>
        </w:rPr>
        <w:t xml:space="preserve"> </w:t>
      </w:r>
      <w:r>
        <w:rPr>
          <w:sz w:val="24"/>
        </w:rPr>
        <w:t>población y</w:t>
      </w:r>
      <w:r>
        <w:rPr>
          <w:spacing w:val="-7"/>
          <w:sz w:val="24"/>
        </w:rPr>
        <w:t xml:space="preserve"> </w:t>
      </w:r>
      <w:r>
        <w:rPr>
          <w:sz w:val="24"/>
        </w:rPr>
        <w:t>viviendas.</w:t>
      </w:r>
    </w:p>
    <w:p w:rsidR="00300FC9" w:rsidRDefault="00300FC9">
      <w:pPr>
        <w:pStyle w:val="Textoindependiente"/>
        <w:spacing w:before="5"/>
        <w:rPr>
          <w:sz w:val="36"/>
        </w:rPr>
      </w:pPr>
    </w:p>
    <w:p w:rsidR="00300FC9" w:rsidRDefault="00C64B5B">
      <w:pPr>
        <w:spacing w:before="1"/>
        <w:ind w:left="340"/>
        <w:rPr>
          <w:b/>
          <w:sz w:val="24"/>
        </w:rPr>
      </w:pPr>
      <w:r>
        <w:rPr>
          <w:b/>
          <w:sz w:val="24"/>
        </w:rPr>
        <w:t>Ámbito Indicadores</w:t>
      </w:r>
    </w:p>
    <w:p w:rsidR="00300FC9" w:rsidRDefault="00C64B5B">
      <w:pPr>
        <w:pStyle w:val="Prrafodelista"/>
        <w:numPr>
          <w:ilvl w:val="1"/>
          <w:numId w:val="18"/>
        </w:numPr>
        <w:tabs>
          <w:tab w:val="left" w:pos="1049"/>
        </w:tabs>
        <w:spacing w:before="135" w:line="360" w:lineRule="auto"/>
        <w:ind w:left="1049" w:right="257"/>
        <w:rPr>
          <w:rFonts w:ascii="Symbol" w:hAnsi="Symbol"/>
          <w:sz w:val="24"/>
        </w:rPr>
      </w:pPr>
      <w:r>
        <w:rPr>
          <w:sz w:val="24"/>
        </w:rPr>
        <w:t xml:space="preserve">Los indicadores establecidos en el Ramo 74 INDE para dar seguimiento a </w:t>
      </w:r>
      <w:r>
        <w:rPr>
          <w:spacing w:val="-3"/>
          <w:sz w:val="24"/>
        </w:rPr>
        <w:t xml:space="preserve">la </w:t>
      </w:r>
      <w:r>
        <w:rPr>
          <w:sz w:val="24"/>
        </w:rPr>
        <w:t>gestión del Programa de Infraestructura Deportiva a nivel de actividad en la matriz de indicadores, debido a su carácter operativo de cumplimiento no se implementaron en el sistema estatal de indicadores. Es necesario que se consideren en las acciones aquellos elementos que validen el impacto que genera contar con Infraestructura Deportiva para niveles medio y de alto</w:t>
      </w:r>
      <w:r>
        <w:rPr>
          <w:spacing w:val="-27"/>
          <w:sz w:val="24"/>
        </w:rPr>
        <w:t xml:space="preserve"> </w:t>
      </w:r>
      <w:r>
        <w:rPr>
          <w:sz w:val="24"/>
        </w:rPr>
        <w:t>rendimiento.</w:t>
      </w:r>
    </w:p>
    <w:p w:rsidR="00300FC9" w:rsidRDefault="00300FC9">
      <w:pPr>
        <w:spacing w:line="360" w:lineRule="auto"/>
        <w:jc w:val="both"/>
        <w:rPr>
          <w:rFonts w:ascii="Symbol" w:hAnsi="Symbol"/>
          <w:sz w:val="24"/>
        </w:rPr>
        <w:sectPr w:rsidR="00300FC9">
          <w:pgSz w:w="12240" w:h="15840"/>
          <w:pgMar w:top="1600" w:right="1440" w:bottom="1000" w:left="1360" w:header="588" w:footer="804" w:gutter="0"/>
          <w:cols w:space="720"/>
        </w:sectPr>
      </w:pPr>
    </w:p>
    <w:p w:rsidR="00300FC9" w:rsidRDefault="00070495">
      <w:pPr>
        <w:pStyle w:val="Prrafodelista"/>
        <w:numPr>
          <w:ilvl w:val="1"/>
          <w:numId w:val="18"/>
        </w:numPr>
        <w:tabs>
          <w:tab w:val="left" w:pos="1049"/>
        </w:tabs>
        <w:spacing w:before="136" w:line="357" w:lineRule="auto"/>
        <w:ind w:left="1049" w:right="260"/>
        <w:rPr>
          <w:rFonts w:ascii="Symbol" w:hAnsi="Symbol"/>
          <w:sz w:val="24"/>
        </w:rPr>
      </w:pPr>
      <w:r>
        <w:rPr>
          <w:lang w:val="en-US"/>
        </w:rPr>
        <w:lastRenderedPageBreak/>
        <w:pict>
          <v:shape id="_x0000_s1045" type="#_x0000_t202" style="position:absolute;left:0;text-align:left;margin-left:555.5pt;margin-top:656.55pt;width:27.8pt;height:62.25pt;z-index:5440;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39</w:t>
                  </w:r>
                </w:p>
              </w:txbxContent>
            </v:textbox>
            <w10:wrap anchorx="page" anchory="page"/>
          </v:shape>
        </w:pict>
      </w:r>
      <w:r w:rsidR="00C64B5B">
        <w:rPr>
          <w:sz w:val="24"/>
        </w:rPr>
        <w:t xml:space="preserve">La Matriz de indicadores del Programa 149 Infraestructura Deportiva en el INDE,   no incluye como elemento la información estadística que permita dimensionar la magnitud del problema focal que atiende el Programa. Es necesario incluir datos duros que magnifiquen </w:t>
      </w:r>
      <w:r w:rsidR="00C64B5B">
        <w:rPr>
          <w:spacing w:val="-3"/>
          <w:sz w:val="24"/>
        </w:rPr>
        <w:t xml:space="preserve">la </w:t>
      </w:r>
      <w:r w:rsidR="00C64B5B">
        <w:rPr>
          <w:sz w:val="24"/>
        </w:rPr>
        <w:t>prioridad de Infraestructura respecto a las disciplinas con mayor</w:t>
      </w:r>
      <w:r w:rsidR="00C64B5B">
        <w:rPr>
          <w:spacing w:val="-10"/>
          <w:sz w:val="24"/>
        </w:rPr>
        <w:t xml:space="preserve"> </w:t>
      </w:r>
      <w:r w:rsidR="00C64B5B">
        <w:rPr>
          <w:sz w:val="24"/>
        </w:rPr>
        <w:t>impacto</w:t>
      </w:r>
      <w:r w:rsidR="00C64B5B">
        <w:rPr>
          <w:spacing w:val="-11"/>
          <w:sz w:val="24"/>
        </w:rPr>
        <w:t xml:space="preserve"> </w:t>
      </w:r>
      <w:r w:rsidR="00C64B5B">
        <w:rPr>
          <w:sz w:val="24"/>
        </w:rPr>
        <w:t>en</w:t>
      </w:r>
      <w:r w:rsidR="00C64B5B">
        <w:rPr>
          <w:spacing w:val="-10"/>
          <w:sz w:val="24"/>
        </w:rPr>
        <w:t xml:space="preserve"> </w:t>
      </w:r>
      <w:r w:rsidR="00C64B5B">
        <w:rPr>
          <w:sz w:val="24"/>
        </w:rPr>
        <w:t>Eventos</w:t>
      </w:r>
      <w:r w:rsidR="00C64B5B">
        <w:rPr>
          <w:spacing w:val="-11"/>
          <w:sz w:val="24"/>
        </w:rPr>
        <w:t xml:space="preserve"> </w:t>
      </w:r>
      <w:r w:rsidR="00C64B5B">
        <w:rPr>
          <w:sz w:val="24"/>
        </w:rPr>
        <w:t>Deportivos</w:t>
      </w:r>
      <w:r w:rsidR="00C64B5B">
        <w:rPr>
          <w:spacing w:val="-8"/>
          <w:sz w:val="24"/>
        </w:rPr>
        <w:t xml:space="preserve"> </w:t>
      </w:r>
      <w:r w:rsidR="00C64B5B">
        <w:rPr>
          <w:sz w:val="24"/>
        </w:rPr>
        <w:t>y</w:t>
      </w:r>
      <w:r w:rsidR="00C64B5B">
        <w:rPr>
          <w:spacing w:val="-11"/>
          <w:sz w:val="24"/>
        </w:rPr>
        <w:t xml:space="preserve"> </w:t>
      </w:r>
      <w:r w:rsidR="00C64B5B">
        <w:rPr>
          <w:sz w:val="24"/>
        </w:rPr>
        <w:t>de</w:t>
      </w:r>
      <w:r w:rsidR="00C64B5B">
        <w:rPr>
          <w:spacing w:val="-9"/>
          <w:sz w:val="24"/>
        </w:rPr>
        <w:t xml:space="preserve"> </w:t>
      </w:r>
      <w:r w:rsidR="00C64B5B">
        <w:rPr>
          <w:sz w:val="24"/>
        </w:rPr>
        <w:t>programas</w:t>
      </w:r>
      <w:r w:rsidR="00C64B5B">
        <w:rPr>
          <w:spacing w:val="-11"/>
          <w:sz w:val="24"/>
        </w:rPr>
        <w:t xml:space="preserve"> </w:t>
      </w:r>
      <w:r w:rsidR="00C64B5B">
        <w:rPr>
          <w:sz w:val="24"/>
        </w:rPr>
        <w:t>de</w:t>
      </w:r>
      <w:r w:rsidR="00C64B5B">
        <w:rPr>
          <w:spacing w:val="-9"/>
          <w:sz w:val="24"/>
        </w:rPr>
        <w:t xml:space="preserve"> </w:t>
      </w:r>
      <w:r w:rsidR="00C64B5B">
        <w:rPr>
          <w:sz w:val="24"/>
        </w:rPr>
        <w:t>Atención</w:t>
      </w:r>
      <w:r w:rsidR="00C64B5B">
        <w:rPr>
          <w:spacing w:val="-10"/>
          <w:sz w:val="24"/>
        </w:rPr>
        <w:t xml:space="preserve"> </w:t>
      </w:r>
      <w:r w:rsidR="00C64B5B">
        <w:rPr>
          <w:sz w:val="24"/>
        </w:rPr>
        <w:t>y</w:t>
      </w:r>
      <w:r w:rsidR="00C64B5B">
        <w:rPr>
          <w:spacing w:val="-11"/>
          <w:sz w:val="24"/>
        </w:rPr>
        <w:t xml:space="preserve"> </w:t>
      </w:r>
      <w:r w:rsidR="00C64B5B">
        <w:rPr>
          <w:sz w:val="24"/>
        </w:rPr>
        <w:t>Prevención</w:t>
      </w:r>
      <w:r w:rsidR="00C64B5B">
        <w:rPr>
          <w:spacing w:val="-10"/>
          <w:sz w:val="24"/>
        </w:rPr>
        <w:t xml:space="preserve"> </w:t>
      </w:r>
      <w:r w:rsidR="00C64B5B">
        <w:rPr>
          <w:sz w:val="24"/>
        </w:rPr>
        <w:t>de la Violencia, la Delincuencia y las</w:t>
      </w:r>
      <w:r w:rsidR="00C64B5B">
        <w:rPr>
          <w:spacing w:val="-29"/>
          <w:sz w:val="24"/>
        </w:rPr>
        <w:t xml:space="preserve"> </w:t>
      </w:r>
      <w:r w:rsidR="00C64B5B">
        <w:rPr>
          <w:sz w:val="24"/>
        </w:rPr>
        <w:t>Adicciones.</w:t>
      </w:r>
    </w:p>
    <w:p w:rsidR="00300FC9" w:rsidRDefault="00300FC9">
      <w:pPr>
        <w:pStyle w:val="Textoindependiente"/>
        <w:spacing w:before="3"/>
        <w:rPr>
          <w:sz w:val="36"/>
        </w:rPr>
      </w:pPr>
    </w:p>
    <w:p w:rsidR="00300FC9" w:rsidRDefault="00C64B5B">
      <w:pPr>
        <w:ind w:left="340"/>
        <w:rPr>
          <w:b/>
          <w:sz w:val="24"/>
        </w:rPr>
      </w:pPr>
      <w:r>
        <w:rPr>
          <w:b/>
          <w:sz w:val="24"/>
        </w:rPr>
        <w:t>Ámbito Aspectos Susceptibles de Mejora</w:t>
      </w:r>
    </w:p>
    <w:p w:rsidR="00300FC9" w:rsidRDefault="00C64B5B">
      <w:pPr>
        <w:pStyle w:val="Prrafodelista"/>
        <w:numPr>
          <w:ilvl w:val="1"/>
          <w:numId w:val="18"/>
        </w:numPr>
        <w:tabs>
          <w:tab w:val="left" w:pos="1061"/>
        </w:tabs>
        <w:spacing w:before="135" w:line="360" w:lineRule="auto"/>
        <w:ind w:right="256"/>
        <w:rPr>
          <w:rFonts w:ascii="Symbol" w:hAnsi="Symbol"/>
          <w:sz w:val="24"/>
        </w:rPr>
      </w:pPr>
      <w:r>
        <w:rPr>
          <w:sz w:val="24"/>
        </w:rPr>
        <w:t xml:space="preserve">Solo se ha atendido un 60% de las Recomendaciones de Evaluaciones y Auditorias de ejercicios anteriores. Entre las principales recomendaciones NO atendidas prevalece la Necesidad de implementar </w:t>
      </w:r>
      <w:r>
        <w:rPr>
          <w:spacing w:val="-3"/>
          <w:sz w:val="24"/>
        </w:rPr>
        <w:t xml:space="preserve">un </w:t>
      </w:r>
      <w:r>
        <w:rPr>
          <w:sz w:val="24"/>
        </w:rPr>
        <w:t>mecanismo para conocer el número de beneficiarios, afín de proyectar las necesidades en los centros de deporte, así como del</w:t>
      </w:r>
      <w:r>
        <w:rPr>
          <w:spacing w:val="-13"/>
          <w:sz w:val="24"/>
        </w:rPr>
        <w:t xml:space="preserve"> </w:t>
      </w:r>
      <w:r>
        <w:rPr>
          <w:sz w:val="24"/>
        </w:rPr>
        <w:t>impacto</w:t>
      </w:r>
      <w:r>
        <w:rPr>
          <w:spacing w:val="-13"/>
          <w:sz w:val="24"/>
        </w:rPr>
        <w:t xml:space="preserve"> </w:t>
      </w:r>
      <w:r>
        <w:rPr>
          <w:sz w:val="24"/>
        </w:rPr>
        <w:t>del</w:t>
      </w:r>
      <w:r>
        <w:rPr>
          <w:spacing w:val="-13"/>
          <w:sz w:val="24"/>
        </w:rPr>
        <w:t xml:space="preserve"> </w:t>
      </w:r>
      <w:r>
        <w:rPr>
          <w:sz w:val="24"/>
        </w:rPr>
        <w:t>gasto</w:t>
      </w:r>
      <w:r>
        <w:rPr>
          <w:spacing w:val="-13"/>
          <w:sz w:val="24"/>
        </w:rPr>
        <w:t xml:space="preserve"> </w:t>
      </w:r>
      <w:r>
        <w:rPr>
          <w:sz w:val="24"/>
        </w:rPr>
        <w:t>en</w:t>
      </w:r>
      <w:r>
        <w:rPr>
          <w:spacing w:val="-12"/>
          <w:sz w:val="24"/>
        </w:rPr>
        <w:t xml:space="preserve"> </w:t>
      </w:r>
      <w:r>
        <w:rPr>
          <w:sz w:val="24"/>
        </w:rPr>
        <w:t>Infraestructura</w:t>
      </w:r>
      <w:r>
        <w:rPr>
          <w:spacing w:val="-10"/>
          <w:sz w:val="24"/>
        </w:rPr>
        <w:t xml:space="preserve"> </w:t>
      </w:r>
      <w:r>
        <w:rPr>
          <w:sz w:val="24"/>
        </w:rPr>
        <w:t>Deportiva,</w:t>
      </w:r>
      <w:r>
        <w:rPr>
          <w:spacing w:val="-13"/>
          <w:sz w:val="24"/>
        </w:rPr>
        <w:t xml:space="preserve"> </w:t>
      </w:r>
      <w:r>
        <w:rPr>
          <w:sz w:val="24"/>
        </w:rPr>
        <w:t>respecto</w:t>
      </w:r>
      <w:r>
        <w:rPr>
          <w:spacing w:val="-13"/>
          <w:sz w:val="24"/>
        </w:rPr>
        <w:t xml:space="preserve"> </w:t>
      </w:r>
      <w:r>
        <w:rPr>
          <w:sz w:val="24"/>
        </w:rPr>
        <w:t>al</w:t>
      </w:r>
      <w:r>
        <w:rPr>
          <w:spacing w:val="-7"/>
          <w:sz w:val="24"/>
        </w:rPr>
        <w:t xml:space="preserve"> </w:t>
      </w:r>
      <w:r>
        <w:rPr>
          <w:sz w:val="24"/>
        </w:rPr>
        <w:t>resultado</w:t>
      </w:r>
      <w:r>
        <w:rPr>
          <w:spacing w:val="-13"/>
          <w:sz w:val="24"/>
        </w:rPr>
        <w:t xml:space="preserve"> </w:t>
      </w:r>
      <w:r>
        <w:rPr>
          <w:sz w:val="24"/>
        </w:rPr>
        <w:t>en</w:t>
      </w:r>
      <w:r>
        <w:rPr>
          <w:spacing w:val="-16"/>
          <w:sz w:val="24"/>
        </w:rPr>
        <w:t xml:space="preserve"> </w:t>
      </w:r>
      <w:r>
        <w:rPr>
          <w:sz w:val="24"/>
        </w:rPr>
        <w:t>eventos deportivos.</w:t>
      </w:r>
    </w:p>
    <w:p w:rsidR="00300FC9" w:rsidRDefault="00300FC9">
      <w:pPr>
        <w:spacing w:line="360" w:lineRule="auto"/>
        <w:jc w:val="both"/>
        <w:rPr>
          <w:rFonts w:ascii="Symbol" w:hAnsi="Symbol"/>
          <w:sz w:val="24"/>
        </w:rPr>
        <w:sectPr w:rsidR="00300FC9">
          <w:pgSz w:w="12240" w:h="15840"/>
          <w:pgMar w:top="1600" w:right="1440" w:bottom="1000" w:left="1360" w:header="588" w:footer="804" w:gutter="0"/>
          <w:cols w:space="720"/>
        </w:sectPr>
      </w:pPr>
    </w:p>
    <w:p w:rsidR="00300FC9" w:rsidRDefault="00070495">
      <w:pPr>
        <w:pStyle w:val="Textoindependiente"/>
        <w:spacing w:before="4"/>
        <w:rPr>
          <w:sz w:val="11"/>
        </w:rPr>
      </w:pPr>
      <w:r>
        <w:rPr>
          <w:lang w:val="en-US"/>
        </w:rPr>
        <w:lastRenderedPageBreak/>
        <w:pict>
          <v:shape id="_x0000_s1044" type="#_x0000_t202" style="position:absolute;margin-left:555.5pt;margin-top:656.55pt;width:27.8pt;height:62.25pt;z-index:5464;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40</w:t>
                  </w:r>
                </w:p>
              </w:txbxContent>
            </v:textbox>
            <w10:wrap anchorx="page" anchory="page"/>
          </v:shape>
        </w:pict>
      </w:r>
    </w:p>
    <w:p w:rsidR="00300FC9" w:rsidRDefault="00C64B5B">
      <w:pPr>
        <w:pStyle w:val="Ttulo6"/>
        <w:spacing w:before="33"/>
        <w:rPr>
          <w:rFonts w:ascii="Corbel" w:hAnsi="Corbel"/>
        </w:rPr>
      </w:pPr>
      <w:r>
        <w:rPr>
          <w:rFonts w:ascii="Corbel" w:hAnsi="Corbel"/>
          <w:color w:val="933634"/>
        </w:rPr>
        <w:t>FUENTES DE INFORMACIÓN</w:t>
      </w:r>
    </w:p>
    <w:p w:rsidR="00300FC9" w:rsidRDefault="00300FC9">
      <w:pPr>
        <w:pStyle w:val="Textoindependiente"/>
        <w:rPr>
          <w:rFonts w:ascii="Corbel"/>
          <w:b/>
          <w:sz w:val="30"/>
        </w:rPr>
      </w:pPr>
    </w:p>
    <w:p w:rsidR="00300FC9" w:rsidRDefault="00C64B5B">
      <w:pPr>
        <w:pStyle w:val="Textoindependiente"/>
        <w:ind w:left="340" w:right="263"/>
        <w:jc w:val="both"/>
      </w:pPr>
      <w:r>
        <w:t xml:space="preserve">Comité de Planeación para el Desarrollo del Estado. (2016). Evaluación Específica de Desempeño del Fondo de Infraestructura Deportiva 2015. Recuperado el 07 de junio de 2017, de </w:t>
      </w:r>
      <w:hyperlink r:id="rId103">
        <w:r>
          <w:rPr>
            <w:color w:val="0000FF"/>
            <w:u w:val="single" w:color="0000FF"/>
          </w:rPr>
          <w:t>http://www.copladebc.gob.mx/documentos/eval/desempeno/2016/FIDE.pdf</w:t>
        </w:r>
      </w:hyperlink>
    </w:p>
    <w:p w:rsidR="00300FC9" w:rsidRDefault="00C64B5B">
      <w:pPr>
        <w:pStyle w:val="Textoindependiente"/>
        <w:spacing w:before="201"/>
        <w:ind w:left="340" w:right="254"/>
      </w:pPr>
      <w:r>
        <w:t xml:space="preserve">Comité de Planeación para el Desarrollo del Estado. (2016). Formato para </w:t>
      </w:r>
      <w:r>
        <w:rPr>
          <w:spacing w:val="-3"/>
        </w:rPr>
        <w:t xml:space="preserve">la </w:t>
      </w:r>
      <w:r>
        <w:t>Difusión de los</w:t>
      </w:r>
      <w:r>
        <w:rPr>
          <w:spacing w:val="42"/>
        </w:rPr>
        <w:t xml:space="preserve"> </w:t>
      </w:r>
      <w:r>
        <w:t>Resultados.</w:t>
      </w:r>
      <w:r>
        <w:rPr>
          <w:spacing w:val="-12"/>
        </w:rPr>
        <w:t xml:space="preserve"> </w:t>
      </w:r>
      <w:r>
        <w:t>Recuperado</w:t>
      </w:r>
      <w:r>
        <w:rPr>
          <w:spacing w:val="-13"/>
        </w:rPr>
        <w:t xml:space="preserve"> </w:t>
      </w:r>
      <w:r>
        <w:t>El</w:t>
      </w:r>
      <w:r>
        <w:rPr>
          <w:spacing w:val="-13"/>
        </w:rPr>
        <w:t xml:space="preserve"> </w:t>
      </w:r>
      <w:r>
        <w:t>07</w:t>
      </w:r>
      <w:r>
        <w:rPr>
          <w:spacing w:val="-12"/>
        </w:rPr>
        <w:t xml:space="preserve"> </w:t>
      </w:r>
      <w:r>
        <w:t>De</w:t>
      </w:r>
      <w:r>
        <w:rPr>
          <w:spacing w:val="-12"/>
        </w:rPr>
        <w:t xml:space="preserve"> </w:t>
      </w:r>
      <w:r>
        <w:t>Junio</w:t>
      </w:r>
      <w:r>
        <w:rPr>
          <w:spacing w:val="-13"/>
        </w:rPr>
        <w:t xml:space="preserve"> </w:t>
      </w:r>
      <w:r>
        <w:t>De</w:t>
      </w:r>
      <w:r>
        <w:rPr>
          <w:spacing w:val="-12"/>
        </w:rPr>
        <w:t xml:space="preserve"> </w:t>
      </w:r>
      <w:r>
        <w:t>2017,</w:t>
      </w:r>
      <w:r>
        <w:rPr>
          <w:spacing w:val="-13"/>
        </w:rPr>
        <w:t xml:space="preserve"> </w:t>
      </w:r>
      <w:r>
        <w:t>de</w:t>
      </w:r>
      <w:r>
        <w:rPr>
          <w:spacing w:val="-12"/>
        </w:rPr>
        <w:t xml:space="preserve"> </w:t>
      </w:r>
      <w:r>
        <w:t>Recuperado</w:t>
      </w:r>
      <w:r>
        <w:rPr>
          <w:spacing w:val="-13"/>
        </w:rPr>
        <w:t xml:space="preserve"> </w:t>
      </w:r>
      <w:r>
        <w:t>el</w:t>
      </w:r>
      <w:r>
        <w:rPr>
          <w:spacing w:val="-13"/>
        </w:rPr>
        <w:t xml:space="preserve"> </w:t>
      </w:r>
      <w:r>
        <w:t>07</w:t>
      </w:r>
      <w:r>
        <w:rPr>
          <w:spacing w:val="-12"/>
        </w:rPr>
        <w:t xml:space="preserve"> </w:t>
      </w:r>
      <w:r>
        <w:t>de</w:t>
      </w:r>
      <w:r>
        <w:rPr>
          <w:spacing w:val="-12"/>
        </w:rPr>
        <w:t xml:space="preserve"> </w:t>
      </w:r>
      <w:r>
        <w:t>junio</w:t>
      </w:r>
      <w:r>
        <w:rPr>
          <w:spacing w:val="-13"/>
        </w:rPr>
        <w:t xml:space="preserve"> </w:t>
      </w:r>
      <w:r>
        <w:t>de</w:t>
      </w:r>
      <w:r>
        <w:rPr>
          <w:spacing w:val="-12"/>
        </w:rPr>
        <w:t xml:space="preserve"> </w:t>
      </w:r>
      <w:r>
        <w:t xml:space="preserve">2017, de </w:t>
      </w:r>
      <w:hyperlink r:id="rId104">
        <w:r>
          <w:rPr>
            <w:color w:val="0000FF"/>
            <w:u w:val="single" w:color="0000FF"/>
          </w:rPr>
          <w:t>https://www.google.com.mx/url?sa=t&amp;rct=j&amp;q=&amp;esrc=s&amp;source=web&amp;cd=5&amp;cad=rja&amp;uact</w:t>
        </w:r>
      </w:hyperlink>
    </w:p>
    <w:p w:rsidR="00300FC9" w:rsidRDefault="00070495">
      <w:pPr>
        <w:pStyle w:val="Textoindependiente"/>
        <w:ind w:left="340" w:right="303"/>
        <w:jc w:val="both"/>
      </w:pPr>
      <w:hyperlink r:id="rId105">
        <w:r w:rsidR="00C64B5B">
          <w:rPr>
            <w:color w:val="0000FF"/>
            <w:u w:val="single" w:color="0000FF"/>
          </w:rPr>
          <w:t>=8&amp;ved=0ahUKEwju1bvV0azUAhWEQyYKHTFGB14QFgg7MAQ&amp;url=http%3A%2F%2Fin</w:t>
        </w:r>
      </w:hyperlink>
      <w:r w:rsidR="00C64B5B">
        <w:rPr>
          <w:color w:val="0000FF"/>
        </w:rPr>
        <w:t xml:space="preserve"> </w:t>
      </w:r>
      <w:hyperlink r:id="rId106">
        <w:r w:rsidR="00C64B5B">
          <w:rPr>
            <w:color w:val="0000FF"/>
            <w:u w:val="single" w:color="0000FF"/>
          </w:rPr>
          <w:t>dicadores.bajacalifornia.gob.mx%2Fconsultaciudadana%2Fevaluaciones%2F2016%2FFIDE%2</w:t>
        </w:r>
      </w:hyperlink>
      <w:r w:rsidR="00C64B5B">
        <w:rPr>
          <w:color w:val="0000FF"/>
        </w:rPr>
        <w:t xml:space="preserve"> </w:t>
      </w:r>
      <w:hyperlink r:id="rId107">
        <w:r w:rsidR="00C64B5B">
          <w:rPr>
            <w:color w:val="0000FF"/>
            <w:u w:val="single" w:color="0000FF"/>
          </w:rPr>
          <w:t>520conac.docx&amp;usg=AFQjCNGnCccqEEI87wDstAltlawZU2i6EA</w:t>
        </w:r>
      </w:hyperlink>
    </w:p>
    <w:p w:rsidR="00300FC9" w:rsidRDefault="00C64B5B">
      <w:pPr>
        <w:pStyle w:val="Textoindependiente"/>
        <w:tabs>
          <w:tab w:val="left" w:pos="2306"/>
          <w:tab w:val="left" w:pos="3262"/>
          <w:tab w:val="left" w:pos="4293"/>
          <w:tab w:val="left" w:pos="5321"/>
          <w:tab w:val="left" w:pos="6589"/>
          <w:tab w:val="left" w:pos="7620"/>
          <w:tab w:val="left" w:pos="8940"/>
        </w:tabs>
        <w:spacing w:before="204"/>
        <w:ind w:left="340" w:right="259"/>
        <w:jc w:val="both"/>
      </w:pPr>
      <w:r>
        <w:t>Gobierno del Estado de Baja California (2017). Portal de Transparencia. Programas Operativos Anuales dependencia 76 INDE. Programa 149 Infraestructura Deportiva. Recuperado</w:t>
      </w:r>
      <w:r>
        <w:tab/>
        <w:t>el</w:t>
      </w:r>
      <w:r>
        <w:tab/>
        <w:t>10</w:t>
      </w:r>
      <w:r>
        <w:tab/>
        <w:t>de</w:t>
      </w:r>
      <w:r>
        <w:tab/>
        <w:t>junio</w:t>
      </w:r>
      <w:r>
        <w:tab/>
        <w:t>de</w:t>
      </w:r>
      <w:r>
        <w:tab/>
        <w:t>2017,</w:t>
      </w:r>
      <w:r>
        <w:tab/>
        <w:t xml:space="preserve">de </w:t>
      </w:r>
      <w:hyperlink r:id="rId108">
        <w:r>
          <w:rPr>
            <w:color w:val="0000FF"/>
            <w:u w:val="single" w:color="0000FF"/>
          </w:rPr>
          <w:t>http://dceg.bajacalifornia.gob.mx/sasip/frmPublicacionesDeOficioLeyAnterior.aspx?id=1045</w:t>
        </w:r>
      </w:hyperlink>
    </w:p>
    <w:p w:rsidR="00300FC9" w:rsidRDefault="00C64B5B">
      <w:pPr>
        <w:pStyle w:val="Textoindependiente"/>
        <w:spacing w:before="197"/>
        <w:ind w:left="340" w:right="257"/>
      </w:pPr>
      <w:r>
        <w:t xml:space="preserve">Gobierno fácil. ¿Qué es el Ramo 23? TODOS LOS </w:t>
      </w:r>
      <w:proofErr w:type="gramStart"/>
      <w:r>
        <w:t>PROGRAMAS  (</w:t>
      </w:r>
      <w:proofErr w:type="gramEnd"/>
      <w:r>
        <w:t xml:space="preserve">2016)  BAJA  CALIFORNIA, TODAS LAS CIUDADES. Recuperado el 15 de junio de 2017, de </w:t>
      </w:r>
      <w:hyperlink r:id="rId109">
        <w:r>
          <w:t>http://ramo23.com/2016/todos-los-programas/baja-california/todas-las-</w:t>
        </w:r>
      </w:hyperlink>
      <w:r>
        <w:t xml:space="preserve"> ciudades?year=2016&amp;fund=todos-los-programas&amp;state=baja-california&amp;city=todas-las- </w:t>
      </w:r>
      <w:proofErr w:type="spellStart"/>
      <w:r>
        <w:t>ciudades&amp;search</w:t>
      </w:r>
      <w:proofErr w:type="spellEnd"/>
      <w:r>
        <w:t>=</w:t>
      </w:r>
    </w:p>
    <w:p w:rsidR="00300FC9" w:rsidRDefault="00C64B5B">
      <w:pPr>
        <w:pStyle w:val="Textoindependiente"/>
        <w:spacing w:before="197"/>
        <w:ind w:left="340" w:right="264"/>
        <w:jc w:val="both"/>
      </w:pPr>
      <w:r>
        <w:t xml:space="preserve">SHCP (2016). Proyecto de presupuesto de egresos de la federación 2016 estrategia programática. Recuperado el 07 de junio de 2017, de </w:t>
      </w:r>
      <w:hyperlink r:id="rId110">
        <w:r>
          <w:rPr>
            <w:color w:val="0000FF"/>
            <w:u w:val="single" w:color="0000FF"/>
          </w:rPr>
          <w:t>http://ppef.hacienda.gob.mx/work/models/PPEF/2016/docs/23/r23_ep.pdf</w:t>
        </w:r>
      </w:hyperlink>
    </w:p>
    <w:p w:rsidR="00300FC9" w:rsidRDefault="00C64B5B">
      <w:pPr>
        <w:pStyle w:val="Textoindependiente"/>
        <w:spacing w:before="201"/>
        <w:ind w:left="340" w:right="430"/>
        <w:rPr>
          <w:i/>
        </w:rPr>
      </w:pPr>
      <w:r>
        <w:t xml:space="preserve">SHCP, (2016) Informe sobre la situación económica, las finanzas públicas y la deuda pública, 1er al 4º. Trimestre 2016, Baja California. Recuperado el 15 de junio de 2017, de </w:t>
      </w:r>
      <w:hyperlink r:id="rId111">
        <w:r>
          <w:rPr>
            <w:color w:val="0000FF"/>
            <w:u w:val="single" w:color="0000FF"/>
          </w:rPr>
          <w:t>www.bajacalifornia.gob.mx/.../GP%20-%20BC%20-%201ER%20TRIM%202016%20(i</w:t>
        </w:r>
      </w:hyperlink>
      <w:r>
        <w:rPr>
          <w:i/>
        </w:rPr>
        <w:t>...</w:t>
      </w:r>
    </w:p>
    <w:p w:rsidR="00300FC9" w:rsidRDefault="00C64B5B">
      <w:pPr>
        <w:pStyle w:val="Textoindependiente"/>
        <w:spacing w:before="203" w:line="237" w:lineRule="auto"/>
        <w:ind w:left="340" w:right="254"/>
        <w:jc w:val="both"/>
      </w:pPr>
      <w:r>
        <w:t xml:space="preserve">Programa Sectorial de Educación de Baja California. Disponible en: </w:t>
      </w:r>
      <w:hyperlink r:id="rId112">
        <w:r>
          <w:t>http://www.educacionbc.edu.mx/see/programasectorial/PEBC20152019.pdf</w:t>
        </w:r>
      </w:hyperlink>
    </w:p>
    <w:p w:rsidR="00300FC9" w:rsidRDefault="00C64B5B">
      <w:pPr>
        <w:pStyle w:val="Textoindependiente"/>
        <w:spacing w:before="201"/>
        <w:ind w:left="340" w:right="255"/>
        <w:jc w:val="both"/>
      </w:pPr>
      <w:r>
        <w:t xml:space="preserve">Actualización del Plan Estatal de Desarrollo 2014-2019. Disponible en: </w:t>
      </w:r>
      <w:hyperlink r:id="rId113">
        <w:r>
          <w:t>http://www.copladebc.gob.mx/PED/documentos/Actualizacion%20del%20Plan%20Estatal%2</w:t>
        </w:r>
      </w:hyperlink>
      <w:r>
        <w:t xml:space="preserve"> 0de%20Desarrollo%202014-2019.pdf</w:t>
      </w:r>
    </w:p>
    <w:p w:rsidR="00300FC9" w:rsidRDefault="00C64B5B">
      <w:pPr>
        <w:pStyle w:val="Textoindependiente"/>
        <w:spacing w:before="201"/>
        <w:ind w:left="340" w:right="263"/>
        <w:jc w:val="both"/>
      </w:pPr>
      <w:r>
        <w:t>Lineamientos Generales de la Estrategia para el Seguimiento de las Recomendaciones Derivadas de Evaluaciones Externas “</w:t>
      </w:r>
      <w:proofErr w:type="spellStart"/>
      <w:r>
        <w:t>BCMejora</w:t>
      </w:r>
      <w:proofErr w:type="spellEnd"/>
      <w:r>
        <w:t xml:space="preserve">”. Monitor BC. </w:t>
      </w:r>
      <w:hyperlink r:id="rId114">
        <w:r>
          <w:t>http://indicadores.bajacalifornia.gob.mx/menuResultado_evaluaciones.jsp</w:t>
        </w:r>
      </w:hyperlink>
    </w:p>
    <w:p w:rsidR="00300FC9" w:rsidRDefault="00C64B5B">
      <w:pPr>
        <w:pStyle w:val="Textoindependiente"/>
        <w:spacing w:before="198"/>
        <w:ind w:left="340" w:right="261"/>
        <w:jc w:val="both"/>
      </w:pPr>
      <w:r>
        <w:t>Programa Operativo Anual (POA) del INDE, 4to trimestre 2016, Secretaría de Planeación y Finanzas, Baja California.</w:t>
      </w:r>
    </w:p>
    <w:p w:rsidR="00300FC9" w:rsidRDefault="00300FC9">
      <w:pPr>
        <w:jc w:val="both"/>
        <w:sectPr w:rsidR="00300FC9">
          <w:pgSz w:w="12240" w:h="15840"/>
          <w:pgMar w:top="1600" w:right="1440" w:bottom="1000" w:left="1360" w:header="588" w:footer="804" w:gutter="0"/>
          <w:cols w:space="720"/>
        </w:sectPr>
      </w:pPr>
    </w:p>
    <w:p w:rsidR="00300FC9" w:rsidRDefault="00070495">
      <w:pPr>
        <w:pStyle w:val="Ttulo6"/>
        <w:spacing w:line="237" w:lineRule="auto"/>
        <w:ind w:left="2773" w:right="301" w:hanging="2377"/>
      </w:pPr>
      <w:r>
        <w:rPr>
          <w:lang w:val="en-US"/>
        </w:rPr>
        <w:lastRenderedPageBreak/>
        <w:pict>
          <v:shape id="_x0000_s1043" type="#_x0000_t202" style="position:absolute;left:0;text-align:left;margin-left:555.5pt;margin-top:656.55pt;width:27.8pt;height:62.25pt;z-index:5488;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41</w:t>
                  </w:r>
                </w:p>
              </w:txbxContent>
            </v:textbox>
            <w10:wrap anchorx="page" anchory="page"/>
          </v:shape>
        </w:pict>
      </w:r>
      <w:r w:rsidR="00C64B5B">
        <w:rPr>
          <w:color w:val="933634"/>
        </w:rPr>
        <w:t>FORMATO PARA LA DIFUSIÓN DE LOS RESULTADOS DE LAS EVALUACIONES</w:t>
      </w:r>
    </w:p>
    <w:p w:rsidR="00300FC9" w:rsidRDefault="00300FC9">
      <w:pPr>
        <w:pStyle w:val="Textoindependiente"/>
        <w:spacing w:before="4" w:after="1"/>
        <w:rPr>
          <w:b/>
          <w:sz w:val="27"/>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300FC9">
        <w:trPr>
          <w:trHeight w:val="370"/>
        </w:trPr>
        <w:tc>
          <w:tcPr>
            <w:tcW w:w="8831" w:type="dxa"/>
            <w:shd w:val="clear" w:color="auto" w:fill="933634"/>
          </w:tcPr>
          <w:p w:rsidR="00300FC9" w:rsidRDefault="00C64B5B">
            <w:pPr>
              <w:pStyle w:val="TableParagraph"/>
              <w:spacing w:line="333" w:lineRule="exact"/>
              <w:ind w:left="175"/>
              <w:rPr>
                <w:sz w:val="32"/>
              </w:rPr>
            </w:pPr>
            <w:r>
              <w:rPr>
                <w:color w:val="FFFFFF"/>
                <w:sz w:val="32"/>
              </w:rPr>
              <w:t>1.  DESCRIPCIÓN DE LA</w:t>
            </w:r>
            <w:r>
              <w:rPr>
                <w:color w:val="FFFFFF"/>
                <w:spacing w:val="-63"/>
                <w:sz w:val="32"/>
              </w:rPr>
              <w:t xml:space="preserve"> </w:t>
            </w:r>
            <w:r>
              <w:rPr>
                <w:color w:val="FFFFFF"/>
                <w:sz w:val="32"/>
              </w:rPr>
              <w:t>EVALUACIÓN</w:t>
            </w:r>
          </w:p>
        </w:tc>
      </w:tr>
      <w:tr w:rsidR="00300FC9">
        <w:trPr>
          <w:trHeight w:val="834"/>
        </w:trPr>
        <w:tc>
          <w:tcPr>
            <w:tcW w:w="8831" w:type="dxa"/>
          </w:tcPr>
          <w:p w:rsidR="00300FC9" w:rsidRDefault="00C64B5B">
            <w:pPr>
              <w:pStyle w:val="TableParagraph"/>
              <w:tabs>
                <w:tab w:val="left" w:pos="815"/>
              </w:tabs>
              <w:spacing w:line="254" w:lineRule="exact"/>
              <w:ind w:left="58"/>
              <w:rPr>
                <w:sz w:val="24"/>
              </w:rPr>
            </w:pPr>
            <w:r>
              <w:rPr>
                <w:b/>
                <w:sz w:val="24"/>
              </w:rPr>
              <w:t>1.1.</w:t>
            </w:r>
            <w:r>
              <w:rPr>
                <w:b/>
                <w:sz w:val="24"/>
              </w:rPr>
              <w:tab/>
              <w:t>Nombre</w:t>
            </w:r>
            <w:r>
              <w:rPr>
                <w:b/>
                <w:spacing w:val="25"/>
                <w:sz w:val="24"/>
              </w:rPr>
              <w:t xml:space="preserve"> </w:t>
            </w:r>
            <w:r>
              <w:rPr>
                <w:b/>
                <w:sz w:val="24"/>
              </w:rPr>
              <w:t>completo</w:t>
            </w:r>
            <w:r>
              <w:rPr>
                <w:b/>
                <w:spacing w:val="26"/>
                <w:sz w:val="24"/>
              </w:rPr>
              <w:t xml:space="preserve"> </w:t>
            </w:r>
            <w:r>
              <w:rPr>
                <w:b/>
                <w:sz w:val="24"/>
              </w:rPr>
              <w:t>de</w:t>
            </w:r>
            <w:r>
              <w:rPr>
                <w:b/>
                <w:spacing w:val="20"/>
                <w:sz w:val="24"/>
              </w:rPr>
              <w:t xml:space="preserve"> </w:t>
            </w:r>
            <w:r>
              <w:rPr>
                <w:b/>
                <w:sz w:val="24"/>
              </w:rPr>
              <w:t>la</w:t>
            </w:r>
            <w:r>
              <w:rPr>
                <w:b/>
                <w:spacing w:val="21"/>
                <w:sz w:val="24"/>
              </w:rPr>
              <w:t xml:space="preserve"> </w:t>
            </w:r>
            <w:r>
              <w:rPr>
                <w:b/>
                <w:sz w:val="24"/>
              </w:rPr>
              <w:t>evaluación:</w:t>
            </w:r>
            <w:r>
              <w:rPr>
                <w:b/>
                <w:spacing w:val="38"/>
                <w:sz w:val="24"/>
              </w:rPr>
              <w:t xml:space="preserve"> </w:t>
            </w:r>
            <w:r>
              <w:rPr>
                <w:sz w:val="24"/>
              </w:rPr>
              <w:t>Evaluación</w:t>
            </w:r>
            <w:r>
              <w:rPr>
                <w:spacing w:val="25"/>
                <w:sz w:val="24"/>
              </w:rPr>
              <w:t xml:space="preserve"> </w:t>
            </w:r>
            <w:r>
              <w:rPr>
                <w:sz w:val="24"/>
              </w:rPr>
              <w:t>Específica</w:t>
            </w:r>
            <w:r>
              <w:rPr>
                <w:spacing w:val="26"/>
                <w:sz w:val="24"/>
              </w:rPr>
              <w:t xml:space="preserve"> </w:t>
            </w:r>
            <w:r>
              <w:rPr>
                <w:sz w:val="24"/>
              </w:rPr>
              <w:t>De</w:t>
            </w:r>
            <w:r>
              <w:rPr>
                <w:spacing w:val="22"/>
                <w:sz w:val="24"/>
              </w:rPr>
              <w:t xml:space="preserve"> </w:t>
            </w:r>
            <w:r>
              <w:rPr>
                <w:sz w:val="24"/>
              </w:rPr>
              <w:t>Desempeño</w:t>
            </w:r>
          </w:p>
          <w:p w:rsidR="00300FC9" w:rsidRDefault="00C64B5B">
            <w:pPr>
              <w:pStyle w:val="TableParagraph"/>
              <w:spacing w:before="137"/>
              <w:ind w:left="419"/>
              <w:rPr>
                <w:sz w:val="24"/>
              </w:rPr>
            </w:pPr>
            <w:r>
              <w:rPr>
                <w:sz w:val="24"/>
              </w:rPr>
              <w:t>Del Fondo de Infraestructura Deportiva (FIDE) 2016.</w:t>
            </w:r>
          </w:p>
        </w:tc>
      </w:tr>
      <w:tr w:rsidR="00300FC9">
        <w:trPr>
          <w:trHeight w:val="410"/>
        </w:trPr>
        <w:tc>
          <w:tcPr>
            <w:tcW w:w="8831" w:type="dxa"/>
          </w:tcPr>
          <w:p w:rsidR="00300FC9" w:rsidRDefault="00C64B5B">
            <w:pPr>
              <w:pStyle w:val="TableParagraph"/>
              <w:tabs>
                <w:tab w:val="left" w:pos="815"/>
              </w:tabs>
              <w:spacing w:line="254" w:lineRule="exact"/>
              <w:ind w:left="175"/>
              <w:rPr>
                <w:sz w:val="24"/>
              </w:rPr>
            </w:pPr>
            <w:r>
              <w:rPr>
                <w:b/>
                <w:sz w:val="24"/>
              </w:rPr>
              <w:t>1.2.</w:t>
            </w:r>
            <w:r>
              <w:rPr>
                <w:b/>
                <w:sz w:val="24"/>
              </w:rPr>
              <w:tab/>
              <w:t xml:space="preserve">Fecha de inicio de la evaluación:  </w:t>
            </w:r>
            <w:r>
              <w:rPr>
                <w:sz w:val="24"/>
              </w:rPr>
              <w:t>10/04</w:t>
            </w:r>
            <w:r>
              <w:rPr>
                <w:spacing w:val="-6"/>
                <w:sz w:val="24"/>
              </w:rPr>
              <w:t xml:space="preserve"> </w:t>
            </w:r>
            <w:r>
              <w:rPr>
                <w:sz w:val="24"/>
              </w:rPr>
              <w:t>/2017</w:t>
            </w:r>
          </w:p>
        </w:tc>
      </w:tr>
      <w:tr w:rsidR="00300FC9">
        <w:trPr>
          <w:trHeight w:val="278"/>
        </w:trPr>
        <w:tc>
          <w:tcPr>
            <w:tcW w:w="8831" w:type="dxa"/>
          </w:tcPr>
          <w:p w:rsidR="00300FC9" w:rsidRDefault="00C64B5B">
            <w:pPr>
              <w:pStyle w:val="TableParagraph"/>
              <w:tabs>
                <w:tab w:val="left" w:pos="815"/>
              </w:tabs>
              <w:spacing w:line="254" w:lineRule="exact"/>
              <w:ind w:left="175"/>
              <w:rPr>
                <w:sz w:val="24"/>
              </w:rPr>
            </w:pPr>
            <w:r>
              <w:rPr>
                <w:b/>
                <w:sz w:val="24"/>
              </w:rPr>
              <w:t>1.3.</w:t>
            </w:r>
            <w:r>
              <w:rPr>
                <w:b/>
                <w:sz w:val="24"/>
              </w:rPr>
              <w:tab/>
              <w:t>Fecha de término de la evaluación:</w:t>
            </w:r>
            <w:r>
              <w:rPr>
                <w:b/>
                <w:spacing w:val="60"/>
                <w:sz w:val="24"/>
              </w:rPr>
              <w:t xml:space="preserve"> </w:t>
            </w:r>
            <w:r>
              <w:rPr>
                <w:sz w:val="24"/>
              </w:rPr>
              <w:t>10/07/2017</w:t>
            </w:r>
          </w:p>
        </w:tc>
      </w:tr>
      <w:tr w:rsidR="00300FC9">
        <w:trPr>
          <w:trHeight w:val="1670"/>
        </w:trPr>
        <w:tc>
          <w:tcPr>
            <w:tcW w:w="8831" w:type="dxa"/>
          </w:tcPr>
          <w:p w:rsidR="00300FC9" w:rsidRDefault="00C64B5B">
            <w:pPr>
              <w:pStyle w:val="TableParagraph"/>
              <w:tabs>
                <w:tab w:val="left" w:pos="815"/>
              </w:tabs>
              <w:spacing w:line="253" w:lineRule="exact"/>
              <w:ind w:left="175"/>
              <w:rPr>
                <w:b/>
                <w:sz w:val="24"/>
              </w:rPr>
            </w:pPr>
            <w:r>
              <w:rPr>
                <w:b/>
                <w:sz w:val="24"/>
              </w:rPr>
              <w:t>1.4.</w:t>
            </w:r>
            <w:r>
              <w:rPr>
                <w:b/>
                <w:sz w:val="24"/>
              </w:rPr>
              <w:tab/>
              <w:t>Nombre</w:t>
            </w:r>
            <w:r>
              <w:rPr>
                <w:b/>
                <w:spacing w:val="-14"/>
                <w:sz w:val="24"/>
              </w:rPr>
              <w:t xml:space="preserve"> </w:t>
            </w:r>
            <w:r>
              <w:rPr>
                <w:b/>
                <w:sz w:val="24"/>
              </w:rPr>
              <w:t>de</w:t>
            </w:r>
            <w:r>
              <w:rPr>
                <w:b/>
                <w:spacing w:val="-15"/>
                <w:sz w:val="24"/>
              </w:rPr>
              <w:t xml:space="preserve"> </w:t>
            </w:r>
            <w:r>
              <w:rPr>
                <w:b/>
                <w:sz w:val="24"/>
              </w:rPr>
              <w:t>la</w:t>
            </w:r>
            <w:r>
              <w:rPr>
                <w:b/>
                <w:spacing w:val="-18"/>
                <w:sz w:val="24"/>
              </w:rPr>
              <w:t xml:space="preserve"> </w:t>
            </w:r>
            <w:r>
              <w:rPr>
                <w:b/>
                <w:sz w:val="24"/>
              </w:rPr>
              <w:t>persona</w:t>
            </w:r>
            <w:r>
              <w:rPr>
                <w:b/>
                <w:spacing w:val="-14"/>
                <w:sz w:val="24"/>
              </w:rPr>
              <w:t xml:space="preserve"> </w:t>
            </w:r>
            <w:r>
              <w:rPr>
                <w:b/>
                <w:sz w:val="24"/>
              </w:rPr>
              <w:t>responsable</w:t>
            </w:r>
            <w:r>
              <w:rPr>
                <w:b/>
                <w:spacing w:val="-15"/>
                <w:sz w:val="24"/>
              </w:rPr>
              <w:t xml:space="preserve"> </w:t>
            </w:r>
            <w:r>
              <w:rPr>
                <w:b/>
                <w:sz w:val="24"/>
              </w:rPr>
              <w:t>de</w:t>
            </w:r>
            <w:r>
              <w:rPr>
                <w:b/>
                <w:spacing w:val="-15"/>
                <w:sz w:val="24"/>
              </w:rPr>
              <w:t xml:space="preserve"> </w:t>
            </w:r>
            <w:r>
              <w:rPr>
                <w:b/>
                <w:sz w:val="24"/>
              </w:rPr>
              <w:t>darle</w:t>
            </w:r>
            <w:r>
              <w:rPr>
                <w:b/>
                <w:spacing w:val="-15"/>
                <w:sz w:val="24"/>
              </w:rPr>
              <w:t xml:space="preserve"> </w:t>
            </w:r>
            <w:r>
              <w:rPr>
                <w:b/>
                <w:sz w:val="24"/>
              </w:rPr>
              <w:t>seguimiento</w:t>
            </w:r>
            <w:r>
              <w:rPr>
                <w:b/>
                <w:spacing w:val="-13"/>
                <w:sz w:val="24"/>
              </w:rPr>
              <w:t xml:space="preserve"> </w:t>
            </w:r>
            <w:r>
              <w:rPr>
                <w:b/>
                <w:sz w:val="24"/>
              </w:rPr>
              <w:t>a</w:t>
            </w:r>
            <w:r>
              <w:rPr>
                <w:b/>
                <w:spacing w:val="-13"/>
                <w:sz w:val="24"/>
              </w:rPr>
              <w:t xml:space="preserve"> </w:t>
            </w:r>
            <w:r>
              <w:rPr>
                <w:b/>
                <w:sz w:val="24"/>
              </w:rPr>
              <w:t>la</w:t>
            </w:r>
            <w:r>
              <w:rPr>
                <w:b/>
                <w:spacing w:val="-18"/>
                <w:sz w:val="24"/>
              </w:rPr>
              <w:t xml:space="preserve"> </w:t>
            </w:r>
            <w:r>
              <w:rPr>
                <w:b/>
                <w:sz w:val="24"/>
              </w:rPr>
              <w:t>evaluación</w:t>
            </w:r>
          </w:p>
          <w:p w:rsidR="00300FC9" w:rsidRDefault="00C64B5B">
            <w:pPr>
              <w:pStyle w:val="TableParagraph"/>
              <w:spacing w:line="277" w:lineRule="exact"/>
              <w:ind w:left="534"/>
              <w:rPr>
                <w:b/>
                <w:sz w:val="24"/>
              </w:rPr>
            </w:pPr>
            <w:r>
              <w:rPr>
                <w:b/>
                <w:sz w:val="24"/>
              </w:rPr>
              <w:t>y nombre de la unidad administrativa a la que pertenece:</w:t>
            </w:r>
          </w:p>
          <w:p w:rsidR="00300FC9" w:rsidRDefault="00300FC9">
            <w:pPr>
              <w:pStyle w:val="TableParagraph"/>
              <w:spacing w:before="6"/>
              <w:rPr>
                <w:b/>
                <w:sz w:val="24"/>
              </w:rPr>
            </w:pPr>
          </w:p>
          <w:p w:rsidR="00300FC9" w:rsidRDefault="00C64B5B">
            <w:pPr>
              <w:pStyle w:val="TableParagraph"/>
              <w:tabs>
                <w:tab w:val="left" w:pos="1803"/>
                <w:tab w:val="left" w:pos="4604"/>
              </w:tabs>
              <w:spacing w:line="237" w:lineRule="auto"/>
              <w:ind w:left="534" w:right="94"/>
              <w:rPr>
                <w:sz w:val="24"/>
              </w:rPr>
            </w:pPr>
            <w:r>
              <w:rPr>
                <w:b/>
                <w:sz w:val="24"/>
              </w:rPr>
              <w:t>Nombre:</w:t>
            </w:r>
            <w:r>
              <w:rPr>
                <w:b/>
                <w:sz w:val="24"/>
              </w:rPr>
              <w:tab/>
            </w:r>
            <w:r>
              <w:t>Artemisa</w:t>
            </w:r>
            <w:r>
              <w:rPr>
                <w:spacing w:val="48"/>
              </w:rPr>
              <w:t xml:space="preserve"> </w:t>
            </w:r>
            <w:r>
              <w:t>Mejía</w:t>
            </w:r>
            <w:r>
              <w:rPr>
                <w:spacing w:val="48"/>
              </w:rPr>
              <w:t xml:space="preserve"> </w:t>
            </w:r>
            <w:r>
              <w:t>Bojórquez</w:t>
            </w:r>
            <w:r>
              <w:tab/>
            </w:r>
            <w:r>
              <w:rPr>
                <w:b/>
                <w:sz w:val="24"/>
              </w:rPr>
              <w:t>Unidad</w:t>
            </w:r>
            <w:r w:rsidR="00F50696">
              <w:rPr>
                <w:b/>
                <w:sz w:val="24"/>
              </w:rPr>
              <w:t xml:space="preserve"> </w:t>
            </w:r>
            <w:r>
              <w:rPr>
                <w:b/>
                <w:sz w:val="24"/>
              </w:rPr>
              <w:t>Administrativa:</w:t>
            </w:r>
            <w:r>
              <w:rPr>
                <w:b/>
                <w:spacing w:val="40"/>
                <w:sz w:val="24"/>
              </w:rPr>
              <w:t xml:space="preserve"> </w:t>
            </w:r>
            <w:r>
              <w:rPr>
                <w:sz w:val="24"/>
              </w:rPr>
              <w:t>Dirección</w:t>
            </w:r>
            <w:r>
              <w:rPr>
                <w:spacing w:val="52"/>
                <w:sz w:val="24"/>
              </w:rPr>
              <w:t xml:space="preserve"> </w:t>
            </w:r>
            <w:r>
              <w:rPr>
                <w:spacing w:val="1"/>
                <w:sz w:val="24"/>
              </w:rPr>
              <w:t>de</w:t>
            </w:r>
            <w:r>
              <w:rPr>
                <w:sz w:val="24"/>
              </w:rPr>
              <w:t xml:space="preserve"> Planeación y Evaluación, Secretaría de Planeación y Finanzas del</w:t>
            </w:r>
            <w:r>
              <w:rPr>
                <w:spacing w:val="-35"/>
                <w:sz w:val="24"/>
              </w:rPr>
              <w:t xml:space="preserve"> </w:t>
            </w:r>
            <w:r>
              <w:rPr>
                <w:sz w:val="24"/>
              </w:rPr>
              <w:t>Estado.</w:t>
            </w:r>
          </w:p>
        </w:tc>
      </w:tr>
      <w:tr w:rsidR="00300FC9">
        <w:trPr>
          <w:trHeight w:val="1670"/>
        </w:trPr>
        <w:tc>
          <w:tcPr>
            <w:tcW w:w="8831" w:type="dxa"/>
          </w:tcPr>
          <w:p w:rsidR="00300FC9" w:rsidRDefault="00C64B5B">
            <w:pPr>
              <w:pStyle w:val="TableParagraph"/>
              <w:spacing w:line="253" w:lineRule="exact"/>
              <w:ind w:left="278"/>
              <w:rPr>
                <w:b/>
                <w:sz w:val="24"/>
              </w:rPr>
            </w:pPr>
            <w:r>
              <w:rPr>
                <w:b/>
                <w:sz w:val="24"/>
              </w:rPr>
              <w:t>1.5.  Objetivo general de la evaluación:</w:t>
            </w:r>
          </w:p>
          <w:p w:rsidR="00300FC9" w:rsidRDefault="00C64B5B">
            <w:pPr>
              <w:pStyle w:val="TableParagraph"/>
              <w:ind w:left="106" w:right="93"/>
              <w:jc w:val="both"/>
              <w:rPr>
                <w:sz w:val="24"/>
              </w:rPr>
            </w:pPr>
            <w:r>
              <w:rPr>
                <w:sz w:val="24"/>
              </w:rPr>
              <w:t>Contar</w:t>
            </w:r>
            <w:r>
              <w:rPr>
                <w:spacing w:val="-14"/>
                <w:sz w:val="24"/>
              </w:rPr>
              <w:t xml:space="preserve"> </w:t>
            </w:r>
            <w:r>
              <w:rPr>
                <w:sz w:val="24"/>
              </w:rPr>
              <w:t>con</w:t>
            </w:r>
            <w:r>
              <w:rPr>
                <w:spacing w:val="-15"/>
                <w:sz w:val="24"/>
              </w:rPr>
              <w:t xml:space="preserve"> </w:t>
            </w:r>
            <w:r>
              <w:rPr>
                <w:sz w:val="24"/>
              </w:rPr>
              <w:t>una</w:t>
            </w:r>
            <w:r>
              <w:rPr>
                <w:spacing w:val="-14"/>
                <w:sz w:val="24"/>
              </w:rPr>
              <w:t xml:space="preserve"> </w:t>
            </w:r>
            <w:r>
              <w:rPr>
                <w:sz w:val="24"/>
              </w:rPr>
              <w:t>valoración</w:t>
            </w:r>
            <w:r>
              <w:rPr>
                <w:spacing w:val="-14"/>
                <w:sz w:val="24"/>
              </w:rPr>
              <w:t xml:space="preserve"> </w:t>
            </w:r>
            <w:r>
              <w:rPr>
                <w:sz w:val="24"/>
              </w:rPr>
              <w:t>del</w:t>
            </w:r>
            <w:r>
              <w:rPr>
                <w:spacing w:val="-15"/>
                <w:sz w:val="24"/>
              </w:rPr>
              <w:t xml:space="preserve"> </w:t>
            </w:r>
            <w:r>
              <w:rPr>
                <w:sz w:val="24"/>
              </w:rPr>
              <w:t>desempeño</w:t>
            </w:r>
            <w:r>
              <w:rPr>
                <w:spacing w:val="-15"/>
                <w:sz w:val="24"/>
              </w:rPr>
              <w:t xml:space="preserve"> </w:t>
            </w:r>
            <w:r>
              <w:rPr>
                <w:sz w:val="24"/>
              </w:rPr>
              <w:t>del</w:t>
            </w:r>
            <w:r>
              <w:rPr>
                <w:spacing w:val="-10"/>
                <w:sz w:val="24"/>
              </w:rPr>
              <w:t xml:space="preserve"> </w:t>
            </w:r>
            <w:r>
              <w:rPr>
                <w:sz w:val="24"/>
              </w:rPr>
              <w:t>Fondo</w:t>
            </w:r>
            <w:r>
              <w:rPr>
                <w:spacing w:val="-18"/>
                <w:sz w:val="24"/>
              </w:rPr>
              <w:t xml:space="preserve"> </w:t>
            </w:r>
            <w:r>
              <w:rPr>
                <w:sz w:val="24"/>
              </w:rPr>
              <w:t>de</w:t>
            </w:r>
            <w:r>
              <w:rPr>
                <w:spacing w:val="-14"/>
                <w:sz w:val="24"/>
              </w:rPr>
              <w:t xml:space="preserve"> </w:t>
            </w:r>
            <w:r>
              <w:rPr>
                <w:sz w:val="24"/>
              </w:rPr>
              <w:t>Infraestructura</w:t>
            </w:r>
            <w:r>
              <w:rPr>
                <w:spacing w:val="-14"/>
                <w:sz w:val="24"/>
              </w:rPr>
              <w:t xml:space="preserve"> </w:t>
            </w:r>
            <w:r>
              <w:rPr>
                <w:sz w:val="24"/>
              </w:rPr>
              <w:t>Deportiva</w:t>
            </w:r>
            <w:r>
              <w:rPr>
                <w:spacing w:val="-14"/>
                <w:sz w:val="24"/>
              </w:rPr>
              <w:t xml:space="preserve"> </w:t>
            </w:r>
            <w:r>
              <w:rPr>
                <w:sz w:val="24"/>
              </w:rPr>
              <w:t>(FIDE) del Gobierno del Estado de Baja California, correspondiente al ejercicio fiscal 2016, con base en la información institucional, programática y presupuestal entregada por las unidades responsables de los programas y recursos federales de las dependencias o entidades, para contribuir a la toma de</w:t>
            </w:r>
            <w:r>
              <w:rPr>
                <w:spacing w:val="-25"/>
                <w:sz w:val="24"/>
              </w:rPr>
              <w:t xml:space="preserve"> </w:t>
            </w:r>
            <w:r>
              <w:rPr>
                <w:sz w:val="24"/>
              </w:rPr>
              <w:t>decisiones.</w:t>
            </w:r>
          </w:p>
        </w:tc>
      </w:tr>
      <w:tr w:rsidR="00300FC9">
        <w:trPr>
          <w:trHeight w:val="6099"/>
        </w:trPr>
        <w:tc>
          <w:tcPr>
            <w:tcW w:w="8831" w:type="dxa"/>
          </w:tcPr>
          <w:p w:rsidR="00300FC9" w:rsidRDefault="00C64B5B">
            <w:pPr>
              <w:pStyle w:val="TableParagraph"/>
              <w:tabs>
                <w:tab w:val="left" w:pos="815"/>
              </w:tabs>
              <w:spacing w:line="254" w:lineRule="exact"/>
              <w:ind w:left="198"/>
              <w:rPr>
                <w:b/>
                <w:sz w:val="24"/>
              </w:rPr>
            </w:pPr>
            <w:r>
              <w:rPr>
                <w:b/>
                <w:sz w:val="24"/>
              </w:rPr>
              <w:t>1.6.</w:t>
            </w:r>
            <w:r>
              <w:rPr>
                <w:b/>
                <w:sz w:val="24"/>
              </w:rPr>
              <w:tab/>
              <w:t>Objetivos específicos de la</w:t>
            </w:r>
            <w:r>
              <w:rPr>
                <w:b/>
                <w:spacing w:val="-12"/>
                <w:sz w:val="24"/>
              </w:rPr>
              <w:t xml:space="preserve"> </w:t>
            </w:r>
            <w:r>
              <w:rPr>
                <w:b/>
                <w:sz w:val="24"/>
              </w:rPr>
              <w:t>evaluación:</w:t>
            </w:r>
          </w:p>
          <w:p w:rsidR="00300FC9" w:rsidRDefault="00300FC9">
            <w:pPr>
              <w:pStyle w:val="TableParagraph"/>
              <w:spacing w:before="10"/>
              <w:rPr>
                <w:b/>
                <w:sz w:val="21"/>
              </w:rPr>
            </w:pPr>
          </w:p>
          <w:p w:rsidR="00300FC9" w:rsidRDefault="00C64B5B">
            <w:pPr>
              <w:pStyle w:val="TableParagraph"/>
              <w:numPr>
                <w:ilvl w:val="0"/>
                <w:numId w:val="13"/>
              </w:numPr>
              <w:tabs>
                <w:tab w:val="left" w:pos="828"/>
              </w:tabs>
              <w:ind w:right="95"/>
              <w:jc w:val="both"/>
              <w:rPr>
                <w:sz w:val="24"/>
              </w:rPr>
            </w:pPr>
            <w:r>
              <w:rPr>
                <w:sz w:val="24"/>
              </w:rPr>
              <w:t>Realizar una valoración de los resultados y productos de los recursos federales del ejercicio fiscal 2016 del FIDE, mediante el análisis de las normas, información institucional, los indicadores, información programática y</w:t>
            </w:r>
            <w:r>
              <w:rPr>
                <w:spacing w:val="-37"/>
                <w:sz w:val="24"/>
              </w:rPr>
              <w:t xml:space="preserve"> </w:t>
            </w:r>
            <w:r>
              <w:rPr>
                <w:sz w:val="24"/>
              </w:rPr>
              <w:t>presupuestal.</w:t>
            </w:r>
          </w:p>
          <w:p w:rsidR="00300FC9" w:rsidRDefault="00C64B5B">
            <w:pPr>
              <w:pStyle w:val="TableParagraph"/>
              <w:numPr>
                <w:ilvl w:val="0"/>
                <w:numId w:val="13"/>
              </w:numPr>
              <w:tabs>
                <w:tab w:val="left" w:pos="828"/>
              </w:tabs>
              <w:spacing w:before="2"/>
              <w:ind w:right="99"/>
              <w:jc w:val="both"/>
              <w:rPr>
                <w:sz w:val="24"/>
              </w:rPr>
            </w:pPr>
            <w:r>
              <w:rPr>
                <w:sz w:val="24"/>
              </w:rPr>
              <w:t>Analizar</w:t>
            </w:r>
            <w:r>
              <w:rPr>
                <w:spacing w:val="-6"/>
                <w:sz w:val="24"/>
              </w:rPr>
              <w:t xml:space="preserve"> </w:t>
            </w:r>
            <w:r>
              <w:rPr>
                <w:spacing w:val="-3"/>
                <w:sz w:val="24"/>
              </w:rPr>
              <w:t>la</w:t>
            </w:r>
            <w:r>
              <w:rPr>
                <w:spacing w:val="-6"/>
                <w:sz w:val="24"/>
              </w:rPr>
              <w:t xml:space="preserve"> </w:t>
            </w:r>
            <w:r>
              <w:rPr>
                <w:sz w:val="24"/>
              </w:rPr>
              <w:t>cobertura</w:t>
            </w:r>
            <w:r>
              <w:rPr>
                <w:spacing w:val="-9"/>
                <w:sz w:val="24"/>
              </w:rPr>
              <w:t xml:space="preserve"> </w:t>
            </w:r>
            <w:r>
              <w:rPr>
                <w:sz w:val="24"/>
              </w:rPr>
              <w:t>del</w:t>
            </w:r>
            <w:r>
              <w:rPr>
                <w:spacing w:val="-8"/>
                <w:sz w:val="24"/>
              </w:rPr>
              <w:t xml:space="preserve"> </w:t>
            </w:r>
            <w:r>
              <w:rPr>
                <w:sz w:val="24"/>
              </w:rPr>
              <w:t>fondo,</w:t>
            </w:r>
            <w:r>
              <w:rPr>
                <w:spacing w:val="-8"/>
                <w:sz w:val="24"/>
              </w:rPr>
              <w:t xml:space="preserve"> </w:t>
            </w:r>
            <w:r>
              <w:rPr>
                <w:sz w:val="24"/>
              </w:rPr>
              <w:t>su</w:t>
            </w:r>
            <w:r>
              <w:rPr>
                <w:spacing w:val="-10"/>
                <w:sz w:val="24"/>
              </w:rPr>
              <w:t xml:space="preserve"> </w:t>
            </w:r>
            <w:r>
              <w:rPr>
                <w:sz w:val="24"/>
              </w:rPr>
              <w:t>población</w:t>
            </w:r>
            <w:r>
              <w:rPr>
                <w:spacing w:val="-7"/>
                <w:sz w:val="24"/>
              </w:rPr>
              <w:t xml:space="preserve"> </w:t>
            </w:r>
            <w:r>
              <w:rPr>
                <w:sz w:val="24"/>
              </w:rPr>
              <w:t>objetivo</w:t>
            </w:r>
            <w:r>
              <w:rPr>
                <w:spacing w:val="-7"/>
                <w:sz w:val="24"/>
              </w:rPr>
              <w:t xml:space="preserve"> </w:t>
            </w:r>
            <w:r>
              <w:rPr>
                <w:sz w:val="24"/>
              </w:rPr>
              <w:t>y</w:t>
            </w:r>
            <w:r>
              <w:rPr>
                <w:spacing w:val="-11"/>
                <w:sz w:val="24"/>
              </w:rPr>
              <w:t xml:space="preserve"> </w:t>
            </w:r>
            <w:r>
              <w:rPr>
                <w:sz w:val="24"/>
              </w:rPr>
              <w:t>atendida,</w:t>
            </w:r>
            <w:r>
              <w:rPr>
                <w:spacing w:val="-11"/>
                <w:sz w:val="24"/>
              </w:rPr>
              <w:t xml:space="preserve"> </w:t>
            </w:r>
            <w:r>
              <w:rPr>
                <w:sz w:val="24"/>
              </w:rPr>
              <w:t>distribución</w:t>
            </w:r>
            <w:r>
              <w:rPr>
                <w:spacing w:val="-7"/>
                <w:sz w:val="24"/>
              </w:rPr>
              <w:t xml:space="preserve"> </w:t>
            </w:r>
            <w:r>
              <w:rPr>
                <w:sz w:val="24"/>
              </w:rPr>
              <w:t>por municipio, condición social, etc., según</w:t>
            </w:r>
            <w:r>
              <w:rPr>
                <w:spacing w:val="-15"/>
                <w:sz w:val="24"/>
              </w:rPr>
              <w:t xml:space="preserve"> </w:t>
            </w:r>
            <w:r>
              <w:rPr>
                <w:sz w:val="24"/>
              </w:rPr>
              <w:t>corresponda.</w:t>
            </w:r>
          </w:p>
          <w:p w:rsidR="00300FC9" w:rsidRDefault="00C64B5B">
            <w:pPr>
              <w:pStyle w:val="TableParagraph"/>
              <w:numPr>
                <w:ilvl w:val="0"/>
                <w:numId w:val="13"/>
              </w:numPr>
              <w:tabs>
                <w:tab w:val="left" w:pos="828"/>
              </w:tabs>
              <w:ind w:right="101"/>
              <w:jc w:val="both"/>
              <w:rPr>
                <w:sz w:val="24"/>
              </w:rPr>
            </w:pPr>
            <w:r>
              <w:rPr>
                <w:sz w:val="24"/>
              </w:rPr>
              <w:t>Identificar</w:t>
            </w:r>
            <w:r>
              <w:rPr>
                <w:spacing w:val="-18"/>
                <w:sz w:val="24"/>
              </w:rPr>
              <w:t xml:space="preserve"> </w:t>
            </w:r>
            <w:r>
              <w:rPr>
                <w:sz w:val="24"/>
              </w:rPr>
              <w:t>los</w:t>
            </w:r>
            <w:r>
              <w:rPr>
                <w:spacing w:val="-19"/>
                <w:sz w:val="24"/>
              </w:rPr>
              <w:t xml:space="preserve"> </w:t>
            </w:r>
            <w:r>
              <w:rPr>
                <w:sz w:val="24"/>
              </w:rPr>
              <w:t>principales</w:t>
            </w:r>
            <w:r>
              <w:rPr>
                <w:spacing w:val="-19"/>
                <w:sz w:val="24"/>
              </w:rPr>
              <w:t xml:space="preserve"> </w:t>
            </w:r>
            <w:r>
              <w:rPr>
                <w:sz w:val="24"/>
              </w:rPr>
              <w:t>resultados</w:t>
            </w:r>
            <w:r>
              <w:rPr>
                <w:spacing w:val="-20"/>
                <w:sz w:val="24"/>
              </w:rPr>
              <w:t xml:space="preserve"> </w:t>
            </w:r>
            <w:r>
              <w:rPr>
                <w:sz w:val="24"/>
              </w:rPr>
              <w:t>del</w:t>
            </w:r>
            <w:r>
              <w:rPr>
                <w:spacing w:val="-20"/>
                <w:sz w:val="24"/>
              </w:rPr>
              <w:t xml:space="preserve"> </w:t>
            </w:r>
            <w:r>
              <w:rPr>
                <w:sz w:val="24"/>
              </w:rPr>
              <w:t>ejercicio</w:t>
            </w:r>
            <w:r>
              <w:rPr>
                <w:spacing w:val="-20"/>
                <w:sz w:val="24"/>
              </w:rPr>
              <w:t xml:space="preserve"> </w:t>
            </w:r>
            <w:r>
              <w:rPr>
                <w:sz w:val="24"/>
              </w:rPr>
              <w:t>presupuestal,</w:t>
            </w:r>
            <w:r>
              <w:rPr>
                <w:spacing w:val="-20"/>
                <w:sz w:val="24"/>
              </w:rPr>
              <w:t xml:space="preserve"> </w:t>
            </w:r>
            <w:r>
              <w:rPr>
                <w:sz w:val="24"/>
              </w:rPr>
              <w:t>el</w:t>
            </w:r>
            <w:r>
              <w:rPr>
                <w:spacing w:val="-20"/>
                <w:sz w:val="24"/>
              </w:rPr>
              <w:t xml:space="preserve"> </w:t>
            </w:r>
            <w:r>
              <w:rPr>
                <w:sz w:val="24"/>
              </w:rPr>
              <w:t>comportamiento del presupuesto asignado modificado y ejercido, analizando los aspectos más relevantes del ejercicio del</w:t>
            </w:r>
            <w:r>
              <w:rPr>
                <w:spacing w:val="-19"/>
                <w:sz w:val="24"/>
              </w:rPr>
              <w:t xml:space="preserve"> </w:t>
            </w:r>
            <w:r>
              <w:rPr>
                <w:sz w:val="24"/>
              </w:rPr>
              <w:t>gasto.</w:t>
            </w:r>
          </w:p>
          <w:p w:rsidR="00300FC9" w:rsidRDefault="00C64B5B">
            <w:pPr>
              <w:pStyle w:val="TableParagraph"/>
              <w:numPr>
                <w:ilvl w:val="0"/>
                <w:numId w:val="13"/>
              </w:numPr>
              <w:tabs>
                <w:tab w:val="left" w:pos="828"/>
              </w:tabs>
              <w:spacing w:before="6" w:line="237" w:lineRule="auto"/>
              <w:ind w:right="101"/>
              <w:jc w:val="both"/>
              <w:rPr>
                <w:sz w:val="24"/>
              </w:rPr>
            </w:pPr>
            <w:r>
              <w:rPr>
                <w:sz w:val="24"/>
              </w:rPr>
              <w:t>Analizar los indicadores, sus resultados en 2016, y el avance en relación con las metas</w:t>
            </w:r>
            <w:r>
              <w:rPr>
                <w:spacing w:val="-3"/>
                <w:sz w:val="24"/>
              </w:rPr>
              <w:t xml:space="preserve"> </w:t>
            </w:r>
            <w:r>
              <w:rPr>
                <w:sz w:val="24"/>
              </w:rPr>
              <w:t>establecidas.</w:t>
            </w:r>
          </w:p>
          <w:p w:rsidR="00300FC9" w:rsidRDefault="00C64B5B">
            <w:pPr>
              <w:pStyle w:val="TableParagraph"/>
              <w:numPr>
                <w:ilvl w:val="0"/>
                <w:numId w:val="13"/>
              </w:numPr>
              <w:tabs>
                <w:tab w:val="left" w:pos="828"/>
              </w:tabs>
              <w:spacing w:before="1"/>
              <w:rPr>
                <w:sz w:val="24"/>
              </w:rPr>
            </w:pPr>
            <w:r>
              <w:rPr>
                <w:sz w:val="24"/>
              </w:rPr>
              <w:t>Analizar la Matriz de Indicadores de Resultados</w:t>
            </w:r>
            <w:r>
              <w:rPr>
                <w:spacing w:val="-23"/>
                <w:sz w:val="24"/>
              </w:rPr>
              <w:t xml:space="preserve"> </w:t>
            </w:r>
            <w:r>
              <w:rPr>
                <w:sz w:val="24"/>
              </w:rPr>
              <w:t>(MIR).</w:t>
            </w:r>
          </w:p>
          <w:p w:rsidR="00300FC9" w:rsidRDefault="00C64B5B">
            <w:pPr>
              <w:pStyle w:val="TableParagraph"/>
              <w:numPr>
                <w:ilvl w:val="0"/>
                <w:numId w:val="13"/>
              </w:numPr>
              <w:tabs>
                <w:tab w:val="left" w:pos="828"/>
              </w:tabs>
              <w:spacing w:before="1"/>
              <w:ind w:right="100"/>
              <w:jc w:val="both"/>
              <w:rPr>
                <w:sz w:val="24"/>
              </w:rPr>
            </w:pPr>
            <w:r>
              <w:rPr>
                <w:sz w:val="24"/>
              </w:rPr>
              <w:t>Identificar los principales aspectos susceptibles de mejora que han sido atendidos derivados de evaluaciones externas del ejercicio inmediato anterior, exponiendo los avances más importantes al</w:t>
            </w:r>
            <w:r>
              <w:rPr>
                <w:spacing w:val="-15"/>
                <w:sz w:val="24"/>
              </w:rPr>
              <w:t xml:space="preserve"> </w:t>
            </w:r>
            <w:r>
              <w:rPr>
                <w:sz w:val="24"/>
              </w:rPr>
              <w:t>respecto.</w:t>
            </w:r>
          </w:p>
          <w:p w:rsidR="00300FC9" w:rsidRDefault="00C64B5B">
            <w:pPr>
              <w:pStyle w:val="TableParagraph"/>
              <w:numPr>
                <w:ilvl w:val="0"/>
                <w:numId w:val="13"/>
              </w:numPr>
              <w:tabs>
                <w:tab w:val="left" w:pos="828"/>
              </w:tabs>
              <w:spacing w:line="276" w:lineRule="exact"/>
              <w:rPr>
                <w:sz w:val="24"/>
              </w:rPr>
            </w:pPr>
            <w:r>
              <w:rPr>
                <w:sz w:val="24"/>
              </w:rPr>
              <w:t>Identificar las fortalezas, debilidades, oportunidades y</w:t>
            </w:r>
            <w:r>
              <w:rPr>
                <w:spacing w:val="-23"/>
                <w:sz w:val="24"/>
              </w:rPr>
              <w:t xml:space="preserve"> </w:t>
            </w:r>
            <w:r>
              <w:rPr>
                <w:sz w:val="24"/>
              </w:rPr>
              <w:t>amenazas.</w:t>
            </w:r>
          </w:p>
          <w:p w:rsidR="00300FC9" w:rsidRDefault="00C64B5B">
            <w:pPr>
              <w:pStyle w:val="TableParagraph"/>
              <w:numPr>
                <w:ilvl w:val="0"/>
                <w:numId w:val="13"/>
              </w:numPr>
              <w:tabs>
                <w:tab w:val="left" w:pos="828"/>
              </w:tabs>
              <w:spacing w:before="2"/>
              <w:ind w:right="101"/>
              <w:jc w:val="both"/>
              <w:rPr>
                <w:sz w:val="24"/>
              </w:rPr>
            </w:pPr>
            <w:r>
              <w:rPr>
                <w:sz w:val="24"/>
              </w:rPr>
              <w:t>Identificar las principales recomendaciones del recurso federal evaluado, atendiendo a su relevancia, pertinencia y factibilidad para ser atendida en</w:t>
            </w:r>
            <w:r>
              <w:rPr>
                <w:spacing w:val="-49"/>
                <w:sz w:val="24"/>
              </w:rPr>
              <w:t xml:space="preserve"> </w:t>
            </w:r>
            <w:r>
              <w:rPr>
                <w:sz w:val="24"/>
              </w:rPr>
              <w:t>el corto plazo.</w:t>
            </w:r>
          </w:p>
        </w:tc>
      </w:tr>
    </w:tbl>
    <w:p w:rsidR="00300FC9" w:rsidRDefault="00300FC9">
      <w:pPr>
        <w:jc w:val="both"/>
        <w:rPr>
          <w:sz w:val="24"/>
        </w:rPr>
        <w:sectPr w:rsidR="00300FC9">
          <w:pgSz w:w="12240" w:h="15840"/>
          <w:pgMar w:top="1600" w:right="1440" w:bottom="1000" w:left="1360" w:header="588" w:footer="804" w:gutter="0"/>
          <w:cols w:space="720"/>
        </w:sectPr>
      </w:pPr>
    </w:p>
    <w:p w:rsidR="00300FC9" w:rsidRDefault="00070495">
      <w:pPr>
        <w:pStyle w:val="Textoindependiente"/>
        <w:spacing w:before="4" w:after="1"/>
        <w:rPr>
          <w:rFonts w:ascii="Times New Roman"/>
          <w:sz w:val="14"/>
        </w:rPr>
      </w:pPr>
      <w:r>
        <w:rPr>
          <w:lang w:val="en-US"/>
        </w:rPr>
        <w:lastRenderedPageBreak/>
        <w:pict>
          <v:shape id="_x0000_s1042" type="#_x0000_t202" style="position:absolute;margin-left:555.5pt;margin-top:656.55pt;width:27.8pt;height:62.25pt;z-index:5512;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42</w:t>
                  </w:r>
                </w:p>
              </w:txbxContent>
            </v:textbox>
            <w10:wrap anchorx="page" anchory="page"/>
          </v:shape>
        </w:pic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300FC9">
        <w:trPr>
          <w:trHeight w:val="4450"/>
        </w:trPr>
        <w:tc>
          <w:tcPr>
            <w:tcW w:w="8831" w:type="dxa"/>
          </w:tcPr>
          <w:p w:rsidR="00300FC9" w:rsidRDefault="00C64B5B">
            <w:pPr>
              <w:pStyle w:val="TableParagraph"/>
              <w:tabs>
                <w:tab w:val="left" w:pos="815"/>
              </w:tabs>
              <w:spacing w:line="250" w:lineRule="exact"/>
              <w:ind w:left="175"/>
              <w:rPr>
                <w:b/>
                <w:sz w:val="24"/>
              </w:rPr>
            </w:pPr>
            <w:r>
              <w:rPr>
                <w:b/>
                <w:sz w:val="24"/>
              </w:rPr>
              <w:t>1.7.</w:t>
            </w:r>
            <w:r>
              <w:rPr>
                <w:b/>
                <w:sz w:val="24"/>
              </w:rPr>
              <w:tab/>
              <w:t>Metodología utilizada de la</w:t>
            </w:r>
            <w:r>
              <w:rPr>
                <w:b/>
                <w:spacing w:val="-8"/>
                <w:sz w:val="24"/>
              </w:rPr>
              <w:t xml:space="preserve"> </w:t>
            </w:r>
            <w:r>
              <w:rPr>
                <w:b/>
                <w:sz w:val="24"/>
              </w:rPr>
              <w:t>evaluación:</w:t>
            </w:r>
          </w:p>
          <w:p w:rsidR="00300FC9" w:rsidRDefault="00C64B5B">
            <w:pPr>
              <w:pStyle w:val="TableParagraph"/>
              <w:spacing w:before="1" w:line="277" w:lineRule="exact"/>
              <w:ind w:left="534"/>
              <w:rPr>
                <w:sz w:val="24"/>
              </w:rPr>
            </w:pPr>
            <w:r>
              <w:rPr>
                <w:sz w:val="24"/>
              </w:rPr>
              <w:t>Instrumentos de recolección de información:</w:t>
            </w:r>
          </w:p>
          <w:p w:rsidR="00300FC9" w:rsidRDefault="00C64B5B">
            <w:pPr>
              <w:pStyle w:val="TableParagraph"/>
              <w:tabs>
                <w:tab w:val="left" w:pos="2348"/>
                <w:tab w:val="left" w:pos="2857"/>
                <w:tab w:val="left" w:pos="3836"/>
                <w:tab w:val="left" w:pos="4502"/>
                <w:tab w:val="left" w:pos="5012"/>
                <w:tab w:val="left" w:pos="6899"/>
                <w:tab w:val="left" w:pos="7603"/>
                <w:tab w:val="left" w:pos="8776"/>
              </w:tabs>
              <w:ind w:left="534" w:right="42"/>
              <w:rPr>
                <w:sz w:val="24"/>
              </w:rPr>
            </w:pPr>
            <w:r>
              <w:rPr>
                <w:sz w:val="24"/>
              </w:rPr>
              <w:t>Cuestionarios</w:t>
            </w:r>
            <w:r>
              <w:rPr>
                <w:sz w:val="24"/>
                <w:u w:val="single"/>
              </w:rPr>
              <w:t xml:space="preserve"> </w:t>
            </w:r>
            <w:r>
              <w:rPr>
                <w:sz w:val="24"/>
                <w:u w:val="single"/>
              </w:rPr>
              <w:tab/>
            </w:r>
            <w:r>
              <w:rPr>
                <w:sz w:val="24"/>
              </w:rPr>
              <w:tab/>
              <w:t>Entrevistas</w:t>
            </w:r>
            <w:r>
              <w:rPr>
                <w:sz w:val="24"/>
                <w:u w:val="single"/>
              </w:rPr>
              <w:t xml:space="preserve"> </w:t>
            </w:r>
            <w:r>
              <w:rPr>
                <w:sz w:val="24"/>
                <w:u w:val="single"/>
              </w:rPr>
              <w:tab/>
            </w:r>
            <w:r>
              <w:rPr>
                <w:sz w:val="24"/>
              </w:rPr>
              <w:tab/>
              <w:t>Formatos</w:t>
            </w:r>
            <w:r>
              <w:rPr>
                <w:sz w:val="24"/>
                <w:u w:val="single"/>
              </w:rPr>
              <w:t xml:space="preserve">  </w:t>
            </w:r>
            <w:r>
              <w:rPr>
                <w:spacing w:val="60"/>
                <w:sz w:val="24"/>
                <w:u w:val="single"/>
              </w:rPr>
              <w:t xml:space="preserve"> </w:t>
            </w:r>
            <w:r>
              <w:rPr>
                <w:sz w:val="24"/>
              </w:rPr>
              <w:t>x</w:t>
            </w:r>
            <w:r>
              <w:rPr>
                <w:sz w:val="24"/>
              </w:rPr>
              <w:tab/>
              <w:t>_</w:t>
            </w:r>
            <w:r>
              <w:rPr>
                <w:sz w:val="24"/>
              </w:rPr>
              <w:tab/>
            </w:r>
            <w:proofErr w:type="spellStart"/>
            <w:r>
              <w:rPr>
                <w:sz w:val="24"/>
              </w:rPr>
              <w:t>Otros_x</w:t>
            </w:r>
            <w:proofErr w:type="spellEnd"/>
            <w:r>
              <w:rPr>
                <w:sz w:val="24"/>
                <w:u w:val="single"/>
              </w:rPr>
              <w:tab/>
            </w:r>
            <w:r>
              <w:rPr>
                <w:sz w:val="24"/>
              </w:rPr>
              <w:t xml:space="preserve"> Especifique:</w:t>
            </w:r>
            <w:r>
              <w:rPr>
                <w:sz w:val="24"/>
                <w:u w:val="single"/>
              </w:rPr>
              <w:t xml:space="preserve"> </w:t>
            </w:r>
            <w:r>
              <w:rPr>
                <w:sz w:val="24"/>
                <w:u w:val="single"/>
              </w:rPr>
              <w:tab/>
            </w:r>
            <w:r>
              <w:rPr>
                <w:sz w:val="24"/>
                <w:u w:val="single"/>
              </w:rPr>
              <w:tab/>
            </w:r>
            <w:r>
              <w:rPr>
                <w:sz w:val="24"/>
                <w:u w:val="single"/>
              </w:rPr>
              <w:tab/>
            </w:r>
          </w:p>
          <w:p w:rsidR="00300FC9" w:rsidRDefault="00300FC9">
            <w:pPr>
              <w:pStyle w:val="TableParagraph"/>
              <w:spacing w:before="4"/>
              <w:rPr>
                <w:rFonts w:ascii="Times New Roman"/>
                <w:sz w:val="24"/>
              </w:rPr>
            </w:pPr>
          </w:p>
          <w:p w:rsidR="00300FC9" w:rsidRDefault="00C64B5B">
            <w:pPr>
              <w:pStyle w:val="TableParagraph"/>
              <w:ind w:left="106" w:right="103"/>
              <w:jc w:val="both"/>
              <w:rPr>
                <w:sz w:val="24"/>
              </w:rPr>
            </w:pPr>
            <w:r>
              <w:rPr>
                <w:sz w:val="24"/>
              </w:rPr>
              <w:t>Descripción de las técnicas y modelos utilizados: La evaluación específica de desempeño se realizó mediante un análisis de gabinete con base en información proporcionada por las instancias responsables de operar el fondo, así como  información  adicional  considerada para complementar dicho análisis. Se entiende por análisis de gabinete al conjunto de actividades que involucran el acopio, la organización y la valoración de información concentrada en registros administrativos, bases de datos, evaluaciones internas y/o externas, así como documentación pública.</w:t>
            </w:r>
          </w:p>
          <w:p w:rsidR="00300FC9" w:rsidRDefault="00300FC9">
            <w:pPr>
              <w:pStyle w:val="TableParagraph"/>
              <w:spacing w:before="2"/>
              <w:rPr>
                <w:rFonts w:ascii="Times New Roman"/>
                <w:sz w:val="24"/>
              </w:rPr>
            </w:pPr>
          </w:p>
          <w:p w:rsidR="00300FC9" w:rsidRDefault="00C64B5B">
            <w:pPr>
              <w:pStyle w:val="TableParagraph"/>
              <w:ind w:left="106" w:right="107"/>
              <w:jc w:val="both"/>
              <w:rPr>
                <w:sz w:val="24"/>
              </w:rPr>
            </w:pPr>
            <w:r>
              <w:rPr>
                <w:sz w:val="24"/>
              </w:rPr>
              <w:t>Cabe destacar que el presente análisis se basa en lo establecido en los Términos de Referencia para las Evaluaciones Específicas de Desempeño de los Programas Estatales y Recursos Federales ejercidos en Baja California.</w:t>
            </w:r>
          </w:p>
        </w:tc>
      </w:tr>
    </w:tbl>
    <w:p w:rsidR="00300FC9" w:rsidRDefault="00300FC9">
      <w:pPr>
        <w:pStyle w:val="Textoindependiente"/>
        <w:rPr>
          <w:rFonts w:ascii="Times New Roman"/>
          <w:sz w:val="20"/>
        </w:rPr>
      </w:pPr>
    </w:p>
    <w:p w:rsidR="00300FC9" w:rsidRDefault="00300FC9">
      <w:pPr>
        <w:pStyle w:val="Textoindependiente"/>
        <w:spacing w:before="8"/>
        <w:rPr>
          <w:rFonts w:ascii="Times New Roman"/>
          <w:sz w:val="28"/>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300FC9">
        <w:trPr>
          <w:trHeight w:val="278"/>
        </w:trPr>
        <w:tc>
          <w:tcPr>
            <w:tcW w:w="8831" w:type="dxa"/>
            <w:shd w:val="clear" w:color="auto" w:fill="933634"/>
          </w:tcPr>
          <w:p w:rsidR="00300FC9" w:rsidRDefault="00C64B5B">
            <w:pPr>
              <w:pStyle w:val="TableParagraph"/>
              <w:spacing w:line="254" w:lineRule="exact"/>
              <w:ind w:left="175"/>
              <w:rPr>
                <w:b/>
                <w:sz w:val="24"/>
              </w:rPr>
            </w:pPr>
            <w:r>
              <w:rPr>
                <w:b/>
                <w:color w:val="FFFFFF"/>
                <w:sz w:val="24"/>
              </w:rPr>
              <w:t>2.  PRINCIPALES HALLAZGOS DE LA EVALUACIÓN</w:t>
            </w:r>
          </w:p>
        </w:tc>
      </w:tr>
      <w:tr w:rsidR="00300FC9">
        <w:trPr>
          <w:trHeight w:val="5123"/>
        </w:trPr>
        <w:tc>
          <w:tcPr>
            <w:tcW w:w="8831" w:type="dxa"/>
          </w:tcPr>
          <w:p w:rsidR="00300FC9" w:rsidRDefault="00C64B5B">
            <w:pPr>
              <w:pStyle w:val="TableParagraph"/>
              <w:numPr>
                <w:ilvl w:val="1"/>
                <w:numId w:val="12"/>
              </w:numPr>
              <w:tabs>
                <w:tab w:val="left" w:pos="815"/>
                <w:tab w:val="left" w:pos="816"/>
              </w:tabs>
              <w:spacing w:line="254" w:lineRule="exact"/>
              <w:ind w:hanging="640"/>
              <w:rPr>
                <w:b/>
                <w:sz w:val="24"/>
              </w:rPr>
            </w:pPr>
            <w:r>
              <w:rPr>
                <w:b/>
                <w:sz w:val="24"/>
              </w:rPr>
              <w:t>Describir los hallazgos más relevantes de la</w:t>
            </w:r>
            <w:r>
              <w:rPr>
                <w:b/>
                <w:spacing w:val="-11"/>
                <w:sz w:val="24"/>
              </w:rPr>
              <w:t xml:space="preserve"> </w:t>
            </w:r>
            <w:r>
              <w:rPr>
                <w:b/>
                <w:sz w:val="24"/>
              </w:rPr>
              <w:t>evaluación:</w:t>
            </w:r>
          </w:p>
          <w:p w:rsidR="00300FC9" w:rsidRDefault="00F50696">
            <w:pPr>
              <w:pStyle w:val="TableParagraph"/>
              <w:numPr>
                <w:ilvl w:val="2"/>
                <w:numId w:val="12"/>
              </w:numPr>
              <w:tabs>
                <w:tab w:val="left" w:pos="1256"/>
              </w:tabs>
              <w:ind w:right="94"/>
              <w:jc w:val="both"/>
              <w:rPr>
                <w:sz w:val="24"/>
              </w:rPr>
            </w:pPr>
            <w:r>
              <w:rPr>
                <w:sz w:val="24"/>
              </w:rPr>
              <w:t>El cumplimiento</w:t>
            </w:r>
            <w:r w:rsidR="00C64B5B">
              <w:rPr>
                <w:spacing w:val="-10"/>
                <w:sz w:val="24"/>
              </w:rPr>
              <w:t xml:space="preserve"> </w:t>
            </w:r>
            <w:r w:rsidR="00C64B5B">
              <w:rPr>
                <w:sz w:val="24"/>
              </w:rPr>
              <w:t>presupuestal</w:t>
            </w:r>
            <w:r w:rsidR="00C64B5B">
              <w:rPr>
                <w:spacing w:val="-11"/>
                <w:sz w:val="24"/>
              </w:rPr>
              <w:t xml:space="preserve"> </w:t>
            </w:r>
            <w:r w:rsidR="00C64B5B">
              <w:rPr>
                <w:sz w:val="24"/>
              </w:rPr>
              <w:t>para</w:t>
            </w:r>
            <w:r w:rsidR="00C64B5B">
              <w:rPr>
                <w:spacing w:val="-9"/>
                <w:sz w:val="24"/>
              </w:rPr>
              <w:t xml:space="preserve"> </w:t>
            </w:r>
            <w:r w:rsidR="00C64B5B">
              <w:rPr>
                <w:sz w:val="24"/>
              </w:rPr>
              <w:t>el</w:t>
            </w:r>
            <w:r w:rsidR="00C64B5B">
              <w:rPr>
                <w:spacing w:val="-7"/>
                <w:sz w:val="24"/>
              </w:rPr>
              <w:t xml:space="preserve"> </w:t>
            </w:r>
            <w:r w:rsidR="00C64B5B">
              <w:rPr>
                <w:sz w:val="24"/>
              </w:rPr>
              <w:t>Fondo</w:t>
            </w:r>
            <w:r w:rsidR="00C64B5B">
              <w:rPr>
                <w:spacing w:val="-14"/>
                <w:sz w:val="24"/>
              </w:rPr>
              <w:t xml:space="preserve"> </w:t>
            </w:r>
            <w:r w:rsidR="00C64B5B">
              <w:rPr>
                <w:sz w:val="24"/>
              </w:rPr>
              <w:t>de</w:t>
            </w:r>
            <w:r w:rsidR="00C64B5B">
              <w:rPr>
                <w:spacing w:val="-9"/>
                <w:sz w:val="24"/>
              </w:rPr>
              <w:t xml:space="preserve"> </w:t>
            </w:r>
            <w:r w:rsidR="00C64B5B">
              <w:rPr>
                <w:sz w:val="24"/>
              </w:rPr>
              <w:t>Infraestructura</w:t>
            </w:r>
            <w:r w:rsidR="00C64B5B">
              <w:rPr>
                <w:spacing w:val="-8"/>
                <w:sz w:val="24"/>
              </w:rPr>
              <w:t xml:space="preserve"> </w:t>
            </w:r>
            <w:r w:rsidR="00C64B5B">
              <w:rPr>
                <w:sz w:val="24"/>
              </w:rPr>
              <w:t>Deportiva</w:t>
            </w:r>
            <w:r w:rsidR="00C64B5B">
              <w:rPr>
                <w:spacing w:val="-9"/>
                <w:sz w:val="24"/>
              </w:rPr>
              <w:t xml:space="preserve"> </w:t>
            </w:r>
            <w:r>
              <w:rPr>
                <w:sz w:val="24"/>
              </w:rPr>
              <w:t xml:space="preserve">(FIDE) en el ejercicio 2016, </w:t>
            </w:r>
            <w:r w:rsidRPr="00F50696">
              <w:rPr>
                <w:b/>
                <w:sz w:val="24"/>
              </w:rPr>
              <w:t>obtuvo un resultado de 97% de recurso ejercido, considerado como buen desempeño</w:t>
            </w:r>
            <w:r w:rsidR="00C64B5B" w:rsidRPr="00F50696">
              <w:rPr>
                <w:b/>
                <w:sz w:val="24"/>
              </w:rPr>
              <w:t>.</w:t>
            </w:r>
          </w:p>
          <w:p w:rsidR="00300FC9" w:rsidRDefault="00C64B5B">
            <w:pPr>
              <w:pStyle w:val="TableParagraph"/>
              <w:numPr>
                <w:ilvl w:val="2"/>
                <w:numId w:val="12"/>
              </w:numPr>
              <w:tabs>
                <w:tab w:val="left" w:pos="1256"/>
              </w:tabs>
              <w:spacing w:before="6" w:line="237" w:lineRule="auto"/>
              <w:ind w:right="95"/>
              <w:jc w:val="both"/>
              <w:rPr>
                <w:sz w:val="24"/>
              </w:rPr>
            </w:pPr>
            <w:r>
              <w:rPr>
                <w:sz w:val="24"/>
              </w:rPr>
              <w:t xml:space="preserve">La eficiencia presupuestal </w:t>
            </w:r>
            <w:r w:rsidR="00F50696">
              <w:rPr>
                <w:sz w:val="24"/>
              </w:rPr>
              <w:t xml:space="preserve">del INDE-BC en su POA </w:t>
            </w:r>
            <w:r>
              <w:rPr>
                <w:spacing w:val="-3"/>
                <w:sz w:val="24"/>
              </w:rPr>
              <w:t xml:space="preserve">ha </w:t>
            </w:r>
            <w:r>
              <w:rPr>
                <w:sz w:val="24"/>
              </w:rPr>
              <w:t xml:space="preserve">sido del </w:t>
            </w:r>
            <w:r>
              <w:rPr>
                <w:b/>
                <w:sz w:val="24"/>
              </w:rPr>
              <w:t>99.9%</w:t>
            </w:r>
            <w:r>
              <w:rPr>
                <w:sz w:val="24"/>
              </w:rPr>
              <w:t xml:space="preserve">, lo que representa un logro excelente para el </w:t>
            </w:r>
            <w:r w:rsidR="00F50696">
              <w:rPr>
                <w:sz w:val="24"/>
              </w:rPr>
              <w:t>Instituto</w:t>
            </w:r>
            <w:r>
              <w:rPr>
                <w:sz w:val="24"/>
              </w:rPr>
              <w:t>, puesto que los recursos están siendo utilizados en su</w:t>
            </w:r>
            <w:r>
              <w:rPr>
                <w:spacing w:val="-12"/>
                <w:sz w:val="24"/>
              </w:rPr>
              <w:t xml:space="preserve"> </w:t>
            </w:r>
            <w:r>
              <w:rPr>
                <w:sz w:val="24"/>
              </w:rPr>
              <w:t>totalidad</w:t>
            </w:r>
            <w:r w:rsidR="00F50696">
              <w:rPr>
                <w:sz w:val="24"/>
              </w:rPr>
              <w:t xml:space="preserve"> para el desarrollo del deporte</w:t>
            </w:r>
            <w:r>
              <w:rPr>
                <w:sz w:val="24"/>
              </w:rPr>
              <w:t>.</w:t>
            </w:r>
          </w:p>
          <w:p w:rsidR="00300FC9" w:rsidRDefault="00C64B5B">
            <w:pPr>
              <w:pStyle w:val="TableParagraph"/>
              <w:numPr>
                <w:ilvl w:val="2"/>
                <w:numId w:val="12"/>
              </w:numPr>
              <w:tabs>
                <w:tab w:val="left" w:pos="1256"/>
              </w:tabs>
              <w:spacing w:before="3"/>
              <w:ind w:right="100"/>
              <w:jc w:val="both"/>
              <w:rPr>
                <w:sz w:val="24"/>
              </w:rPr>
            </w:pPr>
            <w:r>
              <w:rPr>
                <w:sz w:val="24"/>
              </w:rPr>
              <w:t>El presupuesto se distribuyó en 9 obras para Baja California y generaron un impacto</w:t>
            </w:r>
            <w:r>
              <w:rPr>
                <w:spacing w:val="-12"/>
                <w:sz w:val="24"/>
              </w:rPr>
              <w:t xml:space="preserve"> </w:t>
            </w:r>
            <w:r>
              <w:rPr>
                <w:sz w:val="24"/>
              </w:rPr>
              <w:t>sustancial</w:t>
            </w:r>
            <w:r>
              <w:rPr>
                <w:spacing w:val="-12"/>
                <w:sz w:val="24"/>
              </w:rPr>
              <w:t xml:space="preserve"> </w:t>
            </w:r>
            <w:r>
              <w:rPr>
                <w:sz w:val="24"/>
              </w:rPr>
              <w:t>en</w:t>
            </w:r>
            <w:r>
              <w:rPr>
                <w:spacing w:val="-11"/>
                <w:sz w:val="24"/>
              </w:rPr>
              <w:t xml:space="preserve"> </w:t>
            </w:r>
            <w:r>
              <w:rPr>
                <w:sz w:val="24"/>
              </w:rPr>
              <w:t>beneficio</w:t>
            </w:r>
            <w:r>
              <w:rPr>
                <w:spacing w:val="-12"/>
                <w:sz w:val="24"/>
              </w:rPr>
              <w:t xml:space="preserve"> </w:t>
            </w:r>
            <w:r>
              <w:rPr>
                <w:sz w:val="24"/>
              </w:rPr>
              <w:t>de</w:t>
            </w:r>
            <w:r>
              <w:rPr>
                <w:spacing w:val="-14"/>
                <w:sz w:val="24"/>
              </w:rPr>
              <w:t xml:space="preserve"> </w:t>
            </w:r>
            <w:r>
              <w:rPr>
                <w:sz w:val="24"/>
              </w:rPr>
              <w:t>la</w:t>
            </w:r>
            <w:r>
              <w:rPr>
                <w:spacing w:val="-11"/>
                <w:sz w:val="24"/>
              </w:rPr>
              <w:t xml:space="preserve"> </w:t>
            </w:r>
            <w:r>
              <w:rPr>
                <w:sz w:val="24"/>
              </w:rPr>
              <w:t>población</w:t>
            </w:r>
            <w:r>
              <w:rPr>
                <w:spacing w:val="-11"/>
                <w:sz w:val="24"/>
              </w:rPr>
              <w:t xml:space="preserve"> </w:t>
            </w:r>
            <w:r>
              <w:rPr>
                <w:sz w:val="24"/>
              </w:rPr>
              <w:t>en</w:t>
            </w:r>
            <w:r>
              <w:rPr>
                <w:spacing w:val="-11"/>
                <w:sz w:val="24"/>
              </w:rPr>
              <w:t xml:space="preserve"> </w:t>
            </w:r>
            <w:r>
              <w:rPr>
                <w:sz w:val="24"/>
              </w:rPr>
              <w:t>general</w:t>
            </w:r>
            <w:r>
              <w:rPr>
                <w:spacing w:val="-16"/>
                <w:sz w:val="24"/>
              </w:rPr>
              <w:t xml:space="preserve"> </w:t>
            </w:r>
            <w:r>
              <w:rPr>
                <w:sz w:val="24"/>
              </w:rPr>
              <w:t>de</w:t>
            </w:r>
            <w:r>
              <w:rPr>
                <w:spacing w:val="-14"/>
                <w:sz w:val="24"/>
              </w:rPr>
              <w:t xml:space="preserve"> </w:t>
            </w:r>
            <w:r>
              <w:rPr>
                <w:sz w:val="24"/>
              </w:rPr>
              <w:t>las</w:t>
            </w:r>
            <w:r>
              <w:rPr>
                <w:spacing w:val="-12"/>
                <w:sz w:val="24"/>
              </w:rPr>
              <w:t xml:space="preserve"> </w:t>
            </w:r>
            <w:r>
              <w:rPr>
                <w:sz w:val="24"/>
              </w:rPr>
              <w:t>comunidades donde se encuentran las unidades</w:t>
            </w:r>
            <w:r>
              <w:rPr>
                <w:spacing w:val="-18"/>
                <w:sz w:val="24"/>
              </w:rPr>
              <w:t xml:space="preserve"> </w:t>
            </w:r>
            <w:r>
              <w:rPr>
                <w:sz w:val="24"/>
              </w:rPr>
              <w:t>deportivas.</w:t>
            </w:r>
          </w:p>
          <w:p w:rsidR="00300FC9" w:rsidRDefault="00C64B5B">
            <w:pPr>
              <w:pStyle w:val="TableParagraph"/>
              <w:numPr>
                <w:ilvl w:val="2"/>
                <w:numId w:val="12"/>
              </w:numPr>
              <w:tabs>
                <w:tab w:val="left" w:pos="1256"/>
              </w:tabs>
              <w:ind w:right="98"/>
              <w:jc w:val="both"/>
              <w:rPr>
                <w:sz w:val="24"/>
              </w:rPr>
            </w:pPr>
            <w:r>
              <w:rPr>
                <w:sz w:val="24"/>
              </w:rPr>
              <w:t>La Matriz de indicadores del Programa 149 Infraestructura Deportiva en el INDE, no incluye como elemento la información estadística que permita dimensionar la magnitud del problema focal que atiende el</w:t>
            </w:r>
            <w:r>
              <w:rPr>
                <w:spacing w:val="-25"/>
                <w:sz w:val="24"/>
              </w:rPr>
              <w:t xml:space="preserve"> </w:t>
            </w:r>
            <w:r>
              <w:rPr>
                <w:sz w:val="24"/>
              </w:rPr>
              <w:t>Programa.</w:t>
            </w:r>
          </w:p>
          <w:p w:rsidR="00300FC9" w:rsidRDefault="00C64B5B">
            <w:pPr>
              <w:pStyle w:val="TableParagraph"/>
              <w:numPr>
                <w:ilvl w:val="2"/>
                <w:numId w:val="12"/>
              </w:numPr>
              <w:tabs>
                <w:tab w:val="left" w:pos="1256"/>
              </w:tabs>
              <w:spacing w:before="7" w:line="237" w:lineRule="auto"/>
              <w:ind w:right="106"/>
              <w:jc w:val="both"/>
              <w:rPr>
                <w:sz w:val="24"/>
              </w:rPr>
            </w:pPr>
            <w:r>
              <w:rPr>
                <w:sz w:val="24"/>
              </w:rPr>
              <w:t>De las Recomendaciones de Evaluaciones y Auditorias</w:t>
            </w:r>
            <w:r w:rsidR="00F50696">
              <w:rPr>
                <w:sz w:val="24"/>
              </w:rPr>
              <w:t xml:space="preserve"> </w:t>
            </w:r>
            <w:r>
              <w:rPr>
                <w:sz w:val="24"/>
              </w:rPr>
              <w:t>de</w:t>
            </w:r>
            <w:r w:rsidR="00F50696">
              <w:rPr>
                <w:sz w:val="24"/>
              </w:rPr>
              <w:t xml:space="preserve"> </w:t>
            </w:r>
            <w:proofErr w:type="gramStart"/>
            <w:r>
              <w:rPr>
                <w:sz w:val="24"/>
              </w:rPr>
              <w:t>ejercicios  anteriores</w:t>
            </w:r>
            <w:proofErr w:type="gramEnd"/>
            <w:r>
              <w:rPr>
                <w:sz w:val="24"/>
              </w:rPr>
              <w:t xml:space="preserve"> solo se han atendido un</w:t>
            </w:r>
            <w:r>
              <w:rPr>
                <w:spacing w:val="-17"/>
                <w:sz w:val="24"/>
              </w:rPr>
              <w:t xml:space="preserve"> </w:t>
            </w:r>
            <w:r>
              <w:rPr>
                <w:sz w:val="24"/>
              </w:rPr>
              <w:t>60%.</w:t>
            </w:r>
          </w:p>
          <w:p w:rsidR="00300FC9" w:rsidRDefault="00C64B5B">
            <w:pPr>
              <w:pStyle w:val="TableParagraph"/>
              <w:numPr>
                <w:ilvl w:val="2"/>
                <w:numId w:val="12"/>
              </w:numPr>
              <w:tabs>
                <w:tab w:val="left" w:pos="1256"/>
              </w:tabs>
              <w:spacing w:before="2" w:line="237" w:lineRule="auto"/>
              <w:ind w:right="95"/>
              <w:jc w:val="both"/>
              <w:rPr>
                <w:sz w:val="24"/>
              </w:rPr>
            </w:pPr>
            <w:r>
              <w:rPr>
                <w:sz w:val="24"/>
              </w:rPr>
              <w:t>Se</w:t>
            </w:r>
            <w:r>
              <w:rPr>
                <w:spacing w:val="-3"/>
                <w:sz w:val="24"/>
              </w:rPr>
              <w:t xml:space="preserve"> </w:t>
            </w:r>
            <w:r>
              <w:rPr>
                <w:sz w:val="24"/>
              </w:rPr>
              <w:t>estima</w:t>
            </w:r>
            <w:r>
              <w:rPr>
                <w:spacing w:val="-3"/>
                <w:sz w:val="24"/>
              </w:rPr>
              <w:t xml:space="preserve"> </w:t>
            </w:r>
            <w:r>
              <w:rPr>
                <w:sz w:val="24"/>
              </w:rPr>
              <w:t>471,</w:t>
            </w:r>
            <w:r>
              <w:rPr>
                <w:spacing w:val="-5"/>
                <w:sz w:val="24"/>
              </w:rPr>
              <w:t xml:space="preserve"> </w:t>
            </w:r>
            <w:r>
              <w:rPr>
                <w:sz w:val="24"/>
              </w:rPr>
              <w:t>300</w:t>
            </w:r>
            <w:r>
              <w:rPr>
                <w:spacing w:val="-8"/>
                <w:sz w:val="24"/>
              </w:rPr>
              <w:t xml:space="preserve"> </w:t>
            </w:r>
            <w:r>
              <w:rPr>
                <w:sz w:val="24"/>
              </w:rPr>
              <w:t>de</w:t>
            </w:r>
            <w:r>
              <w:rPr>
                <w:spacing w:val="-7"/>
                <w:sz w:val="24"/>
              </w:rPr>
              <w:t xml:space="preserve"> </w:t>
            </w:r>
            <w:r>
              <w:rPr>
                <w:sz w:val="24"/>
              </w:rPr>
              <w:t>beneficiarios</w:t>
            </w:r>
            <w:r>
              <w:rPr>
                <w:spacing w:val="-4"/>
                <w:sz w:val="24"/>
              </w:rPr>
              <w:t xml:space="preserve"> </w:t>
            </w:r>
            <w:r>
              <w:rPr>
                <w:sz w:val="24"/>
              </w:rPr>
              <w:t>que</w:t>
            </w:r>
            <w:r>
              <w:rPr>
                <w:spacing w:val="-3"/>
                <w:sz w:val="24"/>
              </w:rPr>
              <w:t xml:space="preserve"> </w:t>
            </w:r>
            <w:r>
              <w:rPr>
                <w:sz w:val="24"/>
              </w:rPr>
              <w:t>representan</w:t>
            </w:r>
            <w:r>
              <w:rPr>
                <w:spacing w:val="-8"/>
                <w:sz w:val="24"/>
              </w:rPr>
              <w:t xml:space="preserve"> </w:t>
            </w:r>
            <w:r>
              <w:rPr>
                <w:sz w:val="24"/>
              </w:rPr>
              <w:t>el</w:t>
            </w:r>
            <w:r>
              <w:rPr>
                <w:spacing w:val="-5"/>
                <w:sz w:val="24"/>
              </w:rPr>
              <w:t xml:space="preserve"> </w:t>
            </w:r>
            <w:r>
              <w:rPr>
                <w:sz w:val="24"/>
              </w:rPr>
              <w:t>16.97</w:t>
            </w:r>
            <w:r>
              <w:rPr>
                <w:spacing w:val="-9"/>
                <w:sz w:val="24"/>
              </w:rPr>
              <w:t xml:space="preserve"> </w:t>
            </w:r>
            <w:r>
              <w:rPr>
                <w:sz w:val="24"/>
              </w:rPr>
              <w:t>%</w:t>
            </w:r>
            <w:r>
              <w:rPr>
                <w:spacing w:val="-1"/>
                <w:sz w:val="24"/>
              </w:rPr>
              <w:t xml:space="preserve"> </w:t>
            </w:r>
            <w:r>
              <w:rPr>
                <w:sz w:val="24"/>
              </w:rPr>
              <w:t>del</w:t>
            </w:r>
            <w:r>
              <w:rPr>
                <w:spacing w:val="-5"/>
                <w:sz w:val="24"/>
              </w:rPr>
              <w:t xml:space="preserve"> </w:t>
            </w:r>
            <w:r>
              <w:rPr>
                <w:sz w:val="24"/>
              </w:rPr>
              <w:t>total</w:t>
            </w:r>
            <w:r>
              <w:rPr>
                <w:spacing w:val="-9"/>
                <w:sz w:val="24"/>
              </w:rPr>
              <w:t xml:space="preserve"> </w:t>
            </w:r>
            <w:r>
              <w:rPr>
                <w:sz w:val="24"/>
              </w:rPr>
              <w:t>de</w:t>
            </w:r>
            <w:r>
              <w:rPr>
                <w:spacing w:val="-7"/>
                <w:sz w:val="24"/>
              </w:rPr>
              <w:t xml:space="preserve"> </w:t>
            </w:r>
            <w:r>
              <w:rPr>
                <w:spacing w:val="-3"/>
                <w:sz w:val="24"/>
              </w:rPr>
              <w:t xml:space="preserve">la </w:t>
            </w:r>
            <w:r>
              <w:rPr>
                <w:sz w:val="24"/>
              </w:rPr>
              <w:t>población de la entidad de</w:t>
            </w:r>
            <w:r>
              <w:rPr>
                <w:spacing w:val="-10"/>
                <w:sz w:val="24"/>
              </w:rPr>
              <w:t xml:space="preserve"> </w:t>
            </w:r>
            <w:r>
              <w:rPr>
                <w:sz w:val="24"/>
              </w:rPr>
              <w:t>Tijuana.</w:t>
            </w:r>
          </w:p>
        </w:tc>
      </w:tr>
      <w:tr w:rsidR="00300FC9">
        <w:trPr>
          <w:trHeight w:val="834"/>
        </w:trPr>
        <w:tc>
          <w:tcPr>
            <w:tcW w:w="8831" w:type="dxa"/>
          </w:tcPr>
          <w:p w:rsidR="00300FC9" w:rsidRDefault="00C64B5B">
            <w:pPr>
              <w:pStyle w:val="TableParagraph"/>
              <w:tabs>
                <w:tab w:val="left" w:pos="815"/>
                <w:tab w:val="left" w:pos="1910"/>
                <w:tab w:val="left" w:pos="2850"/>
                <w:tab w:val="left" w:pos="3485"/>
                <w:tab w:val="left" w:pos="4029"/>
                <w:tab w:val="left" w:pos="5481"/>
                <w:tab w:val="left" w:pos="6968"/>
              </w:tabs>
              <w:spacing w:line="250" w:lineRule="exact"/>
              <w:ind w:left="175"/>
              <w:rPr>
                <w:b/>
                <w:sz w:val="24"/>
              </w:rPr>
            </w:pPr>
            <w:r>
              <w:rPr>
                <w:b/>
                <w:sz w:val="24"/>
              </w:rPr>
              <w:t>2.2.</w:t>
            </w:r>
            <w:r>
              <w:rPr>
                <w:b/>
                <w:sz w:val="24"/>
              </w:rPr>
              <w:tab/>
              <w:t>Señalar</w:t>
            </w:r>
            <w:r>
              <w:rPr>
                <w:b/>
                <w:sz w:val="24"/>
              </w:rPr>
              <w:tab/>
              <w:t>cuales</w:t>
            </w:r>
            <w:r>
              <w:rPr>
                <w:b/>
                <w:sz w:val="24"/>
              </w:rPr>
              <w:tab/>
              <w:t>son</w:t>
            </w:r>
            <w:r>
              <w:rPr>
                <w:b/>
                <w:sz w:val="24"/>
              </w:rPr>
              <w:tab/>
              <w:t>las</w:t>
            </w:r>
            <w:r>
              <w:rPr>
                <w:b/>
                <w:sz w:val="24"/>
              </w:rPr>
              <w:tab/>
              <w:t>principales</w:t>
            </w:r>
            <w:r>
              <w:rPr>
                <w:b/>
                <w:sz w:val="24"/>
              </w:rPr>
              <w:tab/>
              <w:t>Fortalezas,</w:t>
            </w:r>
            <w:r>
              <w:rPr>
                <w:b/>
                <w:sz w:val="24"/>
              </w:rPr>
              <w:tab/>
              <w:t>Oportunidades,</w:t>
            </w:r>
          </w:p>
          <w:p w:rsidR="00300FC9" w:rsidRDefault="00C64B5B">
            <w:pPr>
              <w:pStyle w:val="TableParagraph"/>
              <w:spacing w:before="4" w:line="237" w:lineRule="auto"/>
              <w:ind w:left="534"/>
              <w:rPr>
                <w:b/>
                <w:sz w:val="24"/>
              </w:rPr>
            </w:pPr>
            <w:r>
              <w:rPr>
                <w:b/>
                <w:sz w:val="24"/>
              </w:rPr>
              <w:t>Debilidades</w:t>
            </w:r>
            <w:r>
              <w:rPr>
                <w:b/>
                <w:spacing w:val="-17"/>
                <w:sz w:val="24"/>
              </w:rPr>
              <w:t xml:space="preserve"> </w:t>
            </w:r>
            <w:r>
              <w:rPr>
                <w:b/>
                <w:sz w:val="24"/>
              </w:rPr>
              <w:t>y</w:t>
            </w:r>
            <w:r>
              <w:rPr>
                <w:b/>
                <w:spacing w:val="-17"/>
                <w:sz w:val="24"/>
              </w:rPr>
              <w:t xml:space="preserve"> </w:t>
            </w:r>
            <w:r>
              <w:rPr>
                <w:b/>
                <w:sz w:val="24"/>
              </w:rPr>
              <w:t>Amenazas</w:t>
            </w:r>
            <w:r>
              <w:rPr>
                <w:b/>
                <w:spacing w:val="-16"/>
                <w:sz w:val="24"/>
              </w:rPr>
              <w:t xml:space="preserve"> </w:t>
            </w:r>
            <w:r>
              <w:rPr>
                <w:b/>
                <w:sz w:val="24"/>
              </w:rPr>
              <w:t>(FODA),</w:t>
            </w:r>
            <w:r>
              <w:rPr>
                <w:b/>
                <w:spacing w:val="-19"/>
                <w:sz w:val="24"/>
              </w:rPr>
              <w:t xml:space="preserve"> </w:t>
            </w:r>
            <w:r>
              <w:rPr>
                <w:b/>
                <w:sz w:val="24"/>
              </w:rPr>
              <w:t>de</w:t>
            </w:r>
            <w:r>
              <w:rPr>
                <w:b/>
                <w:spacing w:val="-22"/>
                <w:sz w:val="24"/>
              </w:rPr>
              <w:t xml:space="preserve"> </w:t>
            </w:r>
            <w:r>
              <w:rPr>
                <w:b/>
                <w:sz w:val="24"/>
              </w:rPr>
              <w:t>acuerdo</w:t>
            </w:r>
            <w:r>
              <w:rPr>
                <w:b/>
                <w:spacing w:val="-13"/>
                <w:sz w:val="24"/>
              </w:rPr>
              <w:t xml:space="preserve"> </w:t>
            </w:r>
            <w:r>
              <w:rPr>
                <w:b/>
                <w:sz w:val="24"/>
              </w:rPr>
              <w:t>con</w:t>
            </w:r>
            <w:r>
              <w:rPr>
                <w:b/>
                <w:spacing w:val="-18"/>
                <w:sz w:val="24"/>
              </w:rPr>
              <w:t xml:space="preserve"> </w:t>
            </w:r>
            <w:r>
              <w:rPr>
                <w:b/>
                <w:sz w:val="24"/>
              </w:rPr>
              <w:t>los</w:t>
            </w:r>
            <w:r>
              <w:rPr>
                <w:b/>
                <w:spacing w:val="-20"/>
                <w:sz w:val="24"/>
              </w:rPr>
              <w:t xml:space="preserve"> </w:t>
            </w:r>
            <w:r>
              <w:rPr>
                <w:b/>
                <w:sz w:val="24"/>
              </w:rPr>
              <w:t>temas</w:t>
            </w:r>
            <w:r>
              <w:rPr>
                <w:b/>
                <w:spacing w:val="-16"/>
                <w:sz w:val="24"/>
              </w:rPr>
              <w:t xml:space="preserve"> </w:t>
            </w:r>
            <w:r>
              <w:rPr>
                <w:b/>
                <w:sz w:val="24"/>
              </w:rPr>
              <w:t>del</w:t>
            </w:r>
            <w:r>
              <w:rPr>
                <w:b/>
                <w:spacing w:val="-20"/>
                <w:sz w:val="24"/>
              </w:rPr>
              <w:t xml:space="preserve"> </w:t>
            </w:r>
            <w:r>
              <w:rPr>
                <w:b/>
                <w:sz w:val="24"/>
              </w:rPr>
              <w:t>programa, estrategias e</w:t>
            </w:r>
            <w:r>
              <w:rPr>
                <w:b/>
                <w:spacing w:val="-8"/>
                <w:sz w:val="24"/>
              </w:rPr>
              <w:t xml:space="preserve"> </w:t>
            </w:r>
            <w:r>
              <w:rPr>
                <w:b/>
                <w:sz w:val="24"/>
              </w:rPr>
              <w:t>instituciones.</w:t>
            </w:r>
          </w:p>
        </w:tc>
      </w:tr>
      <w:tr w:rsidR="00300FC9">
        <w:trPr>
          <w:trHeight w:val="1110"/>
        </w:trPr>
        <w:tc>
          <w:tcPr>
            <w:tcW w:w="8831" w:type="dxa"/>
          </w:tcPr>
          <w:p w:rsidR="00300FC9" w:rsidRDefault="00300FC9">
            <w:pPr>
              <w:pStyle w:val="TableParagraph"/>
              <w:rPr>
                <w:rFonts w:ascii="Times New Roman"/>
              </w:rPr>
            </w:pPr>
          </w:p>
        </w:tc>
      </w:tr>
    </w:tbl>
    <w:p w:rsidR="00300FC9" w:rsidRDefault="00300FC9">
      <w:pPr>
        <w:rPr>
          <w:rFonts w:ascii="Times New Roman"/>
        </w:rPr>
        <w:sectPr w:rsidR="00300FC9">
          <w:pgSz w:w="12240" w:h="15840"/>
          <w:pgMar w:top="1600" w:right="1440" w:bottom="1000" w:left="1360" w:header="588" w:footer="804" w:gutter="0"/>
          <w:cols w:space="720"/>
        </w:sectPr>
      </w:pPr>
    </w:p>
    <w:p w:rsidR="00300FC9" w:rsidRDefault="00070495">
      <w:pPr>
        <w:pStyle w:val="Textoindependiente"/>
        <w:spacing w:before="4" w:after="1"/>
        <w:rPr>
          <w:rFonts w:ascii="Times New Roman"/>
          <w:sz w:val="14"/>
        </w:rPr>
      </w:pPr>
      <w:r>
        <w:rPr>
          <w:lang w:val="en-US"/>
        </w:rPr>
        <w:lastRenderedPageBreak/>
        <w:pict>
          <v:shape id="_x0000_s1041" type="#_x0000_t202" style="position:absolute;margin-left:555.5pt;margin-top:656.55pt;width:27.8pt;height:62.25pt;z-index:5536;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43</w:t>
                  </w:r>
                </w:p>
              </w:txbxContent>
            </v:textbox>
            <w10:wrap anchorx="page" anchory="page"/>
          </v:shape>
        </w:pic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300FC9">
        <w:trPr>
          <w:trHeight w:val="5010"/>
        </w:trPr>
        <w:tc>
          <w:tcPr>
            <w:tcW w:w="8831" w:type="dxa"/>
          </w:tcPr>
          <w:p w:rsidR="00300FC9" w:rsidRDefault="00C64B5B">
            <w:pPr>
              <w:pStyle w:val="TableParagraph"/>
              <w:spacing w:line="250" w:lineRule="exact"/>
              <w:ind w:left="534"/>
              <w:rPr>
                <w:b/>
                <w:sz w:val="24"/>
              </w:rPr>
            </w:pPr>
            <w:r>
              <w:rPr>
                <w:b/>
                <w:sz w:val="24"/>
              </w:rPr>
              <w:t>Fortalezas:</w:t>
            </w:r>
          </w:p>
          <w:p w:rsidR="00300FC9" w:rsidRDefault="00300FC9">
            <w:pPr>
              <w:pStyle w:val="TableParagraph"/>
              <w:spacing w:before="1"/>
              <w:rPr>
                <w:rFonts w:ascii="Times New Roman"/>
                <w:sz w:val="24"/>
              </w:rPr>
            </w:pPr>
          </w:p>
          <w:p w:rsidR="00FD2DC1" w:rsidRDefault="00FD2DC1" w:rsidP="00FD2DC1">
            <w:pPr>
              <w:ind w:left="1268"/>
              <w:rPr>
                <w:b/>
                <w:sz w:val="24"/>
              </w:rPr>
            </w:pPr>
            <w:r>
              <w:rPr>
                <w:b/>
                <w:sz w:val="24"/>
              </w:rPr>
              <w:t>Ámbito Presupuestal</w:t>
            </w:r>
          </w:p>
          <w:p w:rsidR="00FD2DC1" w:rsidRDefault="00FD2DC1" w:rsidP="00FD2DC1">
            <w:pPr>
              <w:pStyle w:val="Prrafodelista"/>
              <w:numPr>
                <w:ilvl w:val="0"/>
                <w:numId w:val="10"/>
              </w:numPr>
              <w:tabs>
                <w:tab w:val="left" w:pos="1269"/>
              </w:tabs>
              <w:spacing w:before="137"/>
              <w:ind w:right="365"/>
              <w:rPr>
                <w:sz w:val="24"/>
              </w:rPr>
            </w:pPr>
            <w:r>
              <w:rPr>
                <w:sz w:val="24"/>
              </w:rPr>
              <w:t>Los proyectos presupuestados son ejercidos eficazmente, ejercicio el 97% del presupuesto</w:t>
            </w:r>
            <w:r>
              <w:rPr>
                <w:spacing w:val="-2"/>
                <w:sz w:val="24"/>
              </w:rPr>
              <w:t xml:space="preserve"> </w:t>
            </w:r>
            <w:r>
              <w:rPr>
                <w:sz w:val="24"/>
              </w:rPr>
              <w:t>asignado.</w:t>
            </w:r>
          </w:p>
          <w:p w:rsidR="00FD2DC1" w:rsidRDefault="00FD2DC1" w:rsidP="00FD2DC1">
            <w:pPr>
              <w:pStyle w:val="Prrafodelista"/>
              <w:numPr>
                <w:ilvl w:val="0"/>
                <w:numId w:val="10"/>
              </w:numPr>
              <w:tabs>
                <w:tab w:val="left" w:pos="1269"/>
              </w:tabs>
              <w:ind w:right="364"/>
              <w:rPr>
                <w:sz w:val="24"/>
              </w:rPr>
            </w:pPr>
            <w:r>
              <w:rPr>
                <w:sz w:val="24"/>
              </w:rPr>
              <w:t>Se están regenerando o construyendo nuevas instalaciones deportivas lo cual beneficia</w:t>
            </w:r>
            <w:r>
              <w:rPr>
                <w:spacing w:val="-13"/>
                <w:sz w:val="24"/>
              </w:rPr>
              <w:t xml:space="preserve"> </w:t>
            </w:r>
            <w:r>
              <w:rPr>
                <w:sz w:val="24"/>
              </w:rPr>
              <w:t>a</w:t>
            </w:r>
            <w:r>
              <w:rPr>
                <w:spacing w:val="-16"/>
                <w:sz w:val="24"/>
              </w:rPr>
              <w:t xml:space="preserve"> </w:t>
            </w:r>
            <w:r>
              <w:rPr>
                <w:sz w:val="24"/>
              </w:rPr>
              <w:t>la</w:t>
            </w:r>
            <w:r>
              <w:rPr>
                <w:spacing w:val="-16"/>
                <w:sz w:val="24"/>
              </w:rPr>
              <w:t xml:space="preserve"> </w:t>
            </w:r>
            <w:r>
              <w:rPr>
                <w:sz w:val="24"/>
              </w:rPr>
              <w:t>población</w:t>
            </w:r>
            <w:r>
              <w:rPr>
                <w:spacing w:val="-17"/>
                <w:sz w:val="24"/>
              </w:rPr>
              <w:t xml:space="preserve"> </w:t>
            </w:r>
            <w:r>
              <w:rPr>
                <w:sz w:val="24"/>
              </w:rPr>
              <w:t>objetivo</w:t>
            </w:r>
            <w:r>
              <w:rPr>
                <w:spacing w:val="-14"/>
                <w:sz w:val="24"/>
              </w:rPr>
              <w:t xml:space="preserve"> </w:t>
            </w:r>
            <w:r>
              <w:rPr>
                <w:sz w:val="24"/>
              </w:rPr>
              <w:t>en</w:t>
            </w:r>
            <w:r>
              <w:rPr>
                <w:spacing w:val="-17"/>
                <w:sz w:val="24"/>
              </w:rPr>
              <w:t xml:space="preserve"> </w:t>
            </w:r>
            <w:r>
              <w:rPr>
                <w:sz w:val="24"/>
              </w:rPr>
              <w:t>las</w:t>
            </w:r>
            <w:r>
              <w:rPr>
                <w:spacing w:val="-18"/>
                <w:sz w:val="24"/>
              </w:rPr>
              <w:t xml:space="preserve"> </w:t>
            </w:r>
            <w:r>
              <w:rPr>
                <w:sz w:val="24"/>
              </w:rPr>
              <w:t>comunidades</w:t>
            </w:r>
            <w:r>
              <w:rPr>
                <w:spacing w:val="-18"/>
                <w:sz w:val="24"/>
              </w:rPr>
              <w:t xml:space="preserve"> </w:t>
            </w:r>
            <w:r>
              <w:rPr>
                <w:sz w:val="24"/>
              </w:rPr>
              <w:t>donde</w:t>
            </w:r>
            <w:r>
              <w:rPr>
                <w:spacing w:val="-13"/>
                <w:sz w:val="24"/>
              </w:rPr>
              <w:t xml:space="preserve"> </w:t>
            </w:r>
            <w:r>
              <w:rPr>
                <w:spacing w:val="-3"/>
                <w:sz w:val="24"/>
              </w:rPr>
              <w:t>se</w:t>
            </w:r>
            <w:r>
              <w:rPr>
                <w:spacing w:val="-13"/>
                <w:sz w:val="24"/>
              </w:rPr>
              <w:t xml:space="preserve"> </w:t>
            </w:r>
            <w:r>
              <w:rPr>
                <w:sz w:val="24"/>
              </w:rPr>
              <w:t>ubican</w:t>
            </w:r>
            <w:r>
              <w:rPr>
                <w:spacing w:val="-17"/>
                <w:sz w:val="24"/>
              </w:rPr>
              <w:t xml:space="preserve"> </w:t>
            </w:r>
            <w:r>
              <w:rPr>
                <w:sz w:val="24"/>
              </w:rPr>
              <w:t>las</w:t>
            </w:r>
            <w:r>
              <w:rPr>
                <w:spacing w:val="-18"/>
                <w:sz w:val="24"/>
              </w:rPr>
              <w:t xml:space="preserve"> </w:t>
            </w:r>
            <w:r>
              <w:rPr>
                <w:sz w:val="24"/>
              </w:rPr>
              <w:t>Unidades Deportivas, reportando en el SFU todos los proyectos y obras oportunamente.</w:t>
            </w:r>
          </w:p>
          <w:p w:rsidR="00FD2DC1" w:rsidRDefault="00FD2DC1" w:rsidP="00FD2DC1">
            <w:pPr>
              <w:spacing w:before="4"/>
              <w:ind w:left="1268"/>
              <w:rPr>
                <w:b/>
                <w:sz w:val="24"/>
              </w:rPr>
            </w:pPr>
            <w:r>
              <w:rPr>
                <w:b/>
                <w:sz w:val="24"/>
              </w:rPr>
              <w:t>Ámbito Programático</w:t>
            </w:r>
          </w:p>
          <w:p w:rsidR="00FD2DC1" w:rsidRPr="00FD2DC1" w:rsidRDefault="00FD2DC1" w:rsidP="00FD2DC1">
            <w:pPr>
              <w:pStyle w:val="Prrafodelista"/>
              <w:numPr>
                <w:ilvl w:val="0"/>
                <w:numId w:val="10"/>
              </w:numPr>
              <w:tabs>
                <w:tab w:val="left" w:pos="1269"/>
              </w:tabs>
              <w:spacing w:before="141"/>
              <w:ind w:right="373"/>
              <w:rPr>
                <w:b/>
                <w:sz w:val="24"/>
              </w:rPr>
            </w:pPr>
            <w:r>
              <w:rPr>
                <w:sz w:val="24"/>
              </w:rPr>
              <w:t xml:space="preserve">La presencia del FIDE como programa derivado del INDE BC, asegura un seguimiento de las actividades programadas para el desarrollo de los proyectos. </w:t>
            </w:r>
          </w:p>
          <w:p w:rsidR="00FD2DC1" w:rsidRDefault="00FD2DC1" w:rsidP="00FD2DC1">
            <w:pPr>
              <w:pStyle w:val="Prrafodelista"/>
              <w:tabs>
                <w:tab w:val="left" w:pos="1269"/>
              </w:tabs>
              <w:spacing w:before="141"/>
              <w:ind w:left="1183" w:right="373" w:firstLine="0"/>
              <w:rPr>
                <w:b/>
                <w:sz w:val="24"/>
              </w:rPr>
            </w:pPr>
            <w:r>
              <w:rPr>
                <w:b/>
                <w:sz w:val="24"/>
              </w:rPr>
              <w:t>Ámbito</w:t>
            </w:r>
            <w:r>
              <w:rPr>
                <w:b/>
                <w:spacing w:val="-3"/>
                <w:sz w:val="24"/>
              </w:rPr>
              <w:t xml:space="preserve"> </w:t>
            </w:r>
            <w:r>
              <w:rPr>
                <w:b/>
                <w:sz w:val="24"/>
              </w:rPr>
              <w:t>Indicador</w:t>
            </w:r>
          </w:p>
          <w:p w:rsidR="00300FC9" w:rsidRDefault="00FD2DC1" w:rsidP="00FD2DC1">
            <w:pPr>
              <w:pStyle w:val="Prrafodelista"/>
              <w:numPr>
                <w:ilvl w:val="0"/>
                <w:numId w:val="10"/>
              </w:numPr>
              <w:tabs>
                <w:tab w:val="left" w:pos="1269"/>
              </w:tabs>
              <w:spacing w:before="141"/>
              <w:ind w:right="373"/>
              <w:rPr>
                <w:sz w:val="24"/>
              </w:rPr>
            </w:pPr>
            <w:r>
              <w:rPr>
                <w:sz w:val="24"/>
              </w:rPr>
              <w:t>El INDE con la finalidad de dar seguimiento continuo a los Recursos del FIDE, integró el Indicador de Porcentaje de Avance del Programa de Infraestructura Deportiva dentro de su POA.</w:t>
            </w:r>
          </w:p>
        </w:tc>
      </w:tr>
      <w:tr w:rsidR="00300FC9">
        <w:trPr>
          <w:trHeight w:val="4035"/>
        </w:trPr>
        <w:tc>
          <w:tcPr>
            <w:tcW w:w="8831" w:type="dxa"/>
          </w:tcPr>
          <w:p w:rsidR="00300FC9" w:rsidRDefault="00C64B5B">
            <w:pPr>
              <w:pStyle w:val="TableParagraph"/>
              <w:spacing w:line="251" w:lineRule="exact"/>
              <w:ind w:left="534"/>
              <w:rPr>
                <w:b/>
                <w:sz w:val="24"/>
              </w:rPr>
            </w:pPr>
            <w:r>
              <w:rPr>
                <w:b/>
                <w:sz w:val="24"/>
              </w:rPr>
              <w:t>Oportunidades:</w:t>
            </w:r>
          </w:p>
          <w:p w:rsidR="00300FC9" w:rsidRDefault="00300FC9">
            <w:pPr>
              <w:pStyle w:val="TableParagraph"/>
              <w:spacing w:before="2"/>
              <w:rPr>
                <w:rFonts w:ascii="Times New Roman"/>
                <w:sz w:val="24"/>
              </w:rPr>
            </w:pPr>
          </w:p>
          <w:p w:rsidR="00300FC9" w:rsidRDefault="00C64B5B">
            <w:pPr>
              <w:pStyle w:val="TableParagraph"/>
              <w:ind w:left="819"/>
              <w:rPr>
                <w:b/>
                <w:sz w:val="24"/>
              </w:rPr>
            </w:pPr>
            <w:r>
              <w:rPr>
                <w:b/>
                <w:sz w:val="24"/>
              </w:rPr>
              <w:t>Ámbito Programático</w:t>
            </w:r>
          </w:p>
          <w:p w:rsidR="00300FC9" w:rsidRDefault="00C64B5B">
            <w:pPr>
              <w:pStyle w:val="TableParagraph"/>
              <w:numPr>
                <w:ilvl w:val="0"/>
                <w:numId w:val="9"/>
              </w:numPr>
              <w:tabs>
                <w:tab w:val="left" w:pos="896"/>
              </w:tabs>
              <w:spacing w:before="141"/>
              <w:ind w:right="98" w:hanging="361"/>
              <w:jc w:val="both"/>
              <w:rPr>
                <w:sz w:val="24"/>
              </w:rPr>
            </w:pPr>
            <w:r>
              <w:rPr>
                <w:sz w:val="24"/>
              </w:rPr>
              <w:t xml:space="preserve">Es necesario que el estado a través de sus unidades ejecutoras </w:t>
            </w:r>
            <w:proofErr w:type="gramStart"/>
            <w:r>
              <w:rPr>
                <w:sz w:val="24"/>
              </w:rPr>
              <w:t>realice  los</w:t>
            </w:r>
            <w:proofErr w:type="gramEnd"/>
            <w:r>
              <w:rPr>
                <w:sz w:val="24"/>
              </w:rPr>
              <w:t xml:space="preserve">  proyectos de construcción en materia de Deporte en tiempo y forma para que estos sean aprobados y se cuantifiquen en el presupuesto autorizado para beneficio de la población de los diferentes  municipios de  Baja California, el  objetivo es que la</w:t>
            </w:r>
            <w:r>
              <w:rPr>
                <w:spacing w:val="-13"/>
                <w:sz w:val="24"/>
              </w:rPr>
              <w:t xml:space="preserve"> </w:t>
            </w:r>
            <w:r>
              <w:rPr>
                <w:sz w:val="24"/>
              </w:rPr>
              <w:t>federación.</w:t>
            </w:r>
          </w:p>
          <w:p w:rsidR="00300FC9" w:rsidRDefault="00C64B5B">
            <w:pPr>
              <w:pStyle w:val="TableParagraph"/>
              <w:numPr>
                <w:ilvl w:val="0"/>
                <w:numId w:val="9"/>
              </w:numPr>
              <w:tabs>
                <w:tab w:val="left" w:pos="828"/>
              </w:tabs>
              <w:spacing w:before="1"/>
              <w:ind w:right="98" w:hanging="361"/>
              <w:jc w:val="both"/>
              <w:rPr>
                <w:sz w:val="24"/>
              </w:rPr>
            </w:pPr>
            <w:r>
              <w:rPr>
                <w:sz w:val="24"/>
              </w:rPr>
              <w:t>Existe un importante número de deportistas destacados en disciplinas Olímpicas a nivel</w:t>
            </w:r>
            <w:r>
              <w:rPr>
                <w:spacing w:val="-6"/>
                <w:sz w:val="24"/>
              </w:rPr>
              <w:t xml:space="preserve"> </w:t>
            </w:r>
            <w:r>
              <w:rPr>
                <w:sz w:val="24"/>
              </w:rPr>
              <w:t>Amateur</w:t>
            </w:r>
            <w:r>
              <w:rPr>
                <w:spacing w:val="-5"/>
                <w:sz w:val="24"/>
              </w:rPr>
              <w:t xml:space="preserve"> </w:t>
            </w:r>
            <w:r>
              <w:rPr>
                <w:sz w:val="24"/>
              </w:rPr>
              <w:t>y</w:t>
            </w:r>
            <w:r>
              <w:rPr>
                <w:spacing w:val="-7"/>
                <w:sz w:val="24"/>
              </w:rPr>
              <w:t xml:space="preserve"> </w:t>
            </w:r>
            <w:r>
              <w:rPr>
                <w:sz w:val="24"/>
              </w:rPr>
              <w:t>Profesional</w:t>
            </w:r>
            <w:r>
              <w:rPr>
                <w:spacing w:val="-6"/>
                <w:sz w:val="24"/>
              </w:rPr>
              <w:t xml:space="preserve"> </w:t>
            </w:r>
            <w:r>
              <w:rPr>
                <w:sz w:val="24"/>
              </w:rPr>
              <w:t>que</w:t>
            </w:r>
            <w:r>
              <w:rPr>
                <w:spacing w:val="-8"/>
                <w:sz w:val="24"/>
              </w:rPr>
              <w:t xml:space="preserve"> </w:t>
            </w:r>
            <w:r>
              <w:rPr>
                <w:sz w:val="24"/>
              </w:rPr>
              <w:t>demandan</w:t>
            </w:r>
            <w:r>
              <w:rPr>
                <w:spacing w:val="-6"/>
                <w:sz w:val="24"/>
              </w:rPr>
              <w:t xml:space="preserve"> </w:t>
            </w:r>
            <w:r>
              <w:rPr>
                <w:sz w:val="24"/>
              </w:rPr>
              <w:t>espacios</w:t>
            </w:r>
            <w:r>
              <w:rPr>
                <w:spacing w:val="-6"/>
                <w:sz w:val="24"/>
              </w:rPr>
              <w:t xml:space="preserve"> </w:t>
            </w:r>
            <w:r>
              <w:rPr>
                <w:sz w:val="24"/>
              </w:rPr>
              <w:t>de</w:t>
            </w:r>
            <w:r>
              <w:rPr>
                <w:spacing w:val="-4"/>
                <w:sz w:val="24"/>
              </w:rPr>
              <w:t xml:space="preserve"> </w:t>
            </w:r>
            <w:r>
              <w:rPr>
                <w:sz w:val="24"/>
              </w:rPr>
              <w:t>alto</w:t>
            </w:r>
            <w:r>
              <w:rPr>
                <w:spacing w:val="-7"/>
                <w:sz w:val="24"/>
              </w:rPr>
              <w:t xml:space="preserve"> </w:t>
            </w:r>
            <w:r>
              <w:rPr>
                <w:sz w:val="24"/>
              </w:rPr>
              <w:t>rendimiento</w:t>
            </w:r>
            <w:r>
              <w:rPr>
                <w:spacing w:val="-1"/>
                <w:sz w:val="24"/>
              </w:rPr>
              <w:t xml:space="preserve"> </w:t>
            </w:r>
            <w:r>
              <w:rPr>
                <w:sz w:val="24"/>
              </w:rPr>
              <w:t>para</w:t>
            </w:r>
            <w:r>
              <w:rPr>
                <w:spacing w:val="-4"/>
                <w:sz w:val="24"/>
              </w:rPr>
              <w:t xml:space="preserve"> </w:t>
            </w:r>
            <w:r>
              <w:rPr>
                <w:sz w:val="24"/>
              </w:rPr>
              <w:t>la preparación de eventos deportivos de talla</w:t>
            </w:r>
            <w:r>
              <w:rPr>
                <w:spacing w:val="-22"/>
                <w:sz w:val="24"/>
              </w:rPr>
              <w:t xml:space="preserve"> </w:t>
            </w:r>
            <w:r>
              <w:rPr>
                <w:sz w:val="24"/>
              </w:rPr>
              <w:t>internacional.</w:t>
            </w:r>
          </w:p>
          <w:p w:rsidR="00300FC9" w:rsidRDefault="00C64B5B">
            <w:pPr>
              <w:pStyle w:val="TableParagraph"/>
              <w:numPr>
                <w:ilvl w:val="0"/>
                <w:numId w:val="9"/>
              </w:numPr>
              <w:tabs>
                <w:tab w:val="left" w:pos="828"/>
              </w:tabs>
              <w:ind w:right="103" w:hanging="361"/>
              <w:jc w:val="both"/>
              <w:rPr>
                <w:sz w:val="24"/>
              </w:rPr>
            </w:pPr>
            <w:r>
              <w:rPr>
                <w:sz w:val="24"/>
              </w:rPr>
              <w:t>Deportistas de Alto Rendimiento de las Ciudades de Tijuana y Mexicali obtienen resultados importantes en contiendas internacionales, por lo que el Resto del Mundo mira a Baja California como destino Sede de las</w:t>
            </w:r>
            <w:r>
              <w:rPr>
                <w:spacing w:val="-26"/>
                <w:sz w:val="24"/>
              </w:rPr>
              <w:t xml:space="preserve"> </w:t>
            </w:r>
            <w:r>
              <w:rPr>
                <w:sz w:val="24"/>
              </w:rPr>
              <w:t>mismas.</w:t>
            </w:r>
          </w:p>
        </w:tc>
      </w:tr>
      <w:tr w:rsidR="00300FC9">
        <w:trPr>
          <w:trHeight w:val="3059"/>
        </w:trPr>
        <w:tc>
          <w:tcPr>
            <w:tcW w:w="8831" w:type="dxa"/>
          </w:tcPr>
          <w:p w:rsidR="00300FC9" w:rsidRDefault="00C64B5B">
            <w:pPr>
              <w:pStyle w:val="TableParagraph"/>
              <w:spacing w:line="254" w:lineRule="exact"/>
              <w:ind w:left="534"/>
              <w:rPr>
                <w:b/>
                <w:sz w:val="24"/>
              </w:rPr>
            </w:pPr>
            <w:r>
              <w:rPr>
                <w:b/>
                <w:sz w:val="24"/>
              </w:rPr>
              <w:t>Debilidades:</w:t>
            </w:r>
          </w:p>
          <w:p w:rsidR="00300FC9" w:rsidRDefault="00300FC9">
            <w:pPr>
              <w:pStyle w:val="TableParagraph"/>
              <w:spacing w:before="2"/>
              <w:rPr>
                <w:rFonts w:ascii="Times New Roman"/>
                <w:sz w:val="24"/>
              </w:rPr>
            </w:pPr>
          </w:p>
          <w:p w:rsidR="00300FC9" w:rsidRDefault="00C64B5B">
            <w:pPr>
              <w:pStyle w:val="TableParagraph"/>
              <w:ind w:left="819"/>
              <w:rPr>
                <w:b/>
                <w:sz w:val="24"/>
              </w:rPr>
            </w:pPr>
            <w:r>
              <w:rPr>
                <w:b/>
                <w:sz w:val="24"/>
              </w:rPr>
              <w:t>Ámbito Programático</w:t>
            </w:r>
          </w:p>
          <w:p w:rsidR="00300FC9" w:rsidRDefault="00C64B5B">
            <w:pPr>
              <w:pStyle w:val="TableParagraph"/>
              <w:numPr>
                <w:ilvl w:val="0"/>
                <w:numId w:val="8"/>
              </w:numPr>
              <w:tabs>
                <w:tab w:val="left" w:pos="828"/>
              </w:tabs>
              <w:spacing w:before="137"/>
              <w:ind w:right="102"/>
              <w:jc w:val="both"/>
              <w:rPr>
                <w:sz w:val="24"/>
              </w:rPr>
            </w:pPr>
            <w:r>
              <w:rPr>
                <w:sz w:val="24"/>
              </w:rPr>
              <w:t xml:space="preserve">El Estado debe regir las actividades de los diferentes ayuntamientos para que </w:t>
            </w:r>
            <w:r>
              <w:rPr>
                <w:spacing w:val="-3"/>
                <w:sz w:val="24"/>
              </w:rPr>
              <w:t xml:space="preserve">la </w:t>
            </w:r>
            <w:r>
              <w:rPr>
                <w:sz w:val="24"/>
              </w:rPr>
              <w:t>distribución</w:t>
            </w:r>
            <w:r>
              <w:rPr>
                <w:spacing w:val="-18"/>
                <w:sz w:val="24"/>
              </w:rPr>
              <w:t xml:space="preserve"> </w:t>
            </w:r>
            <w:r>
              <w:rPr>
                <w:sz w:val="24"/>
              </w:rPr>
              <w:t>de</w:t>
            </w:r>
            <w:r>
              <w:rPr>
                <w:spacing w:val="-17"/>
                <w:sz w:val="24"/>
              </w:rPr>
              <w:t xml:space="preserve"> </w:t>
            </w:r>
            <w:r>
              <w:rPr>
                <w:sz w:val="24"/>
              </w:rPr>
              <w:t>los</w:t>
            </w:r>
            <w:r>
              <w:rPr>
                <w:spacing w:val="-18"/>
                <w:sz w:val="24"/>
              </w:rPr>
              <w:t xml:space="preserve"> </w:t>
            </w:r>
            <w:r>
              <w:rPr>
                <w:sz w:val="24"/>
              </w:rPr>
              <w:t>proyectos</w:t>
            </w:r>
            <w:r>
              <w:rPr>
                <w:spacing w:val="-19"/>
                <w:sz w:val="24"/>
              </w:rPr>
              <w:t xml:space="preserve"> </w:t>
            </w:r>
            <w:r>
              <w:rPr>
                <w:sz w:val="24"/>
              </w:rPr>
              <w:t>sea</w:t>
            </w:r>
            <w:r>
              <w:rPr>
                <w:spacing w:val="-20"/>
                <w:sz w:val="24"/>
              </w:rPr>
              <w:t xml:space="preserve"> </w:t>
            </w:r>
            <w:r>
              <w:rPr>
                <w:sz w:val="24"/>
              </w:rPr>
              <w:t>equitativa</w:t>
            </w:r>
            <w:r>
              <w:rPr>
                <w:spacing w:val="-17"/>
                <w:sz w:val="24"/>
              </w:rPr>
              <w:t xml:space="preserve"> </w:t>
            </w:r>
            <w:r>
              <w:rPr>
                <w:sz w:val="24"/>
              </w:rPr>
              <w:t>y</w:t>
            </w:r>
            <w:r>
              <w:rPr>
                <w:spacing w:val="-19"/>
                <w:sz w:val="24"/>
              </w:rPr>
              <w:t xml:space="preserve"> </w:t>
            </w:r>
            <w:r>
              <w:rPr>
                <w:sz w:val="24"/>
              </w:rPr>
              <w:t>no</w:t>
            </w:r>
            <w:r>
              <w:rPr>
                <w:spacing w:val="-19"/>
                <w:sz w:val="24"/>
              </w:rPr>
              <w:t xml:space="preserve"> </w:t>
            </w:r>
            <w:r>
              <w:rPr>
                <w:sz w:val="24"/>
              </w:rPr>
              <w:t>se</w:t>
            </w:r>
            <w:r>
              <w:rPr>
                <w:spacing w:val="-18"/>
                <w:sz w:val="24"/>
              </w:rPr>
              <w:t xml:space="preserve"> </w:t>
            </w:r>
            <w:r>
              <w:rPr>
                <w:sz w:val="24"/>
              </w:rPr>
              <w:t>concentren</w:t>
            </w:r>
            <w:r>
              <w:rPr>
                <w:spacing w:val="-22"/>
                <w:sz w:val="24"/>
              </w:rPr>
              <w:t xml:space="preserve"> </w:t>
            </w:r>
            <w:r>
              <w:rPr>
                <w:sz w:val="24"/>
              </w:rPr>
              <w:t>todos</w:t>
            </w:r>
            <w:r>
              <w:rPr>
                <w:spacing w:val="-19"/>
                <w:sz w:val="24"/>
              </w:rPr>
              <w:t xml:space="preserve"> </w:t>
            </w:r>
            <w:r>
              <w:rPr>
                <w:sz w:val="24"/>
              </w:rPr>
              <w:t>en</w:t>
            </w:r>
            <w:r>
              <w:rPr>
                <w:spacing w:val="-22"/>
                <w:sz w:val="24"/>
              </w:rPr>
              <w:t xml:space="preserve"> </w:t>
            </w:r>
            <w:r>
              <w:rPr>
                <w:sz w:val="24"/>
              </w:rPr>
              <w:t>un</w:t>
            </w:r>
            <w:r>
              <w:rPr>
                <w:spacing w:val="-18"/>
                <w:sz w:val="24"/>
              </w:rPr>
              <w:t xml:space="preserve"> </w:t>
            </w:r>
            <w:r>
              <w:rPr>
                <w:sz w:val="24"/>
              </w:rPr>
              <w:t>mismo municipio.</w:t>
            </w:r>
          </w:p>
          <w:p w:rsidR="00300FC9" w:rsidRDefault="00C64B5B">
            <w:pPr>
              <w:pStyle w:val="TableParagraph"/>
              <w:spacing w:before="1"/>
              <w:ind w:left="819"/>
              <w:rPr>
                <w:b/>
                <w:sz w:val="24"/>
              </w:rPr>
            </w:pPr>
            <w:r>
              <w:rPr>
                <w:b/>
                <w:sz w:val="24"/>
              </w:rPr>
              <w:t>Ámbito de Cobertura</w:t>
            </w:r>
          </w:p>
          <w:p w:rsidR="00300FC9" w:rsidRDefault="00C64B5B">
            <w:pPr>
              <w:pStyle w:val="TableParagraph"/>
              <w:numPr>
                <w:ilvl w:val="0"/>
                <w:numId w:val="8"/>
              </w:numPr>
              <w:tabs>
                <w:tab w:val="left" w:pos="828"/>
              </w:tabs>
              <w:spacing w:before="137"/>
              <w:ind w:right="101"/>
              <w:jc w:val="both"/>
              <w:rPr>
                <w:sz w:val="24"/>
              </w:rPr>
            </w:pPr>
            <w:r>
              <w:rPr>
                <w:sz w:val="24"/>
              </w:rPr>
              <w:t>Es</w:t>
            </w:r>
            <w:r>
              <w:rPr>
                <w:spacing w:val="-3"/>
                <w:sz w:val="24"/>
              </w:rPr>
              <w:t xml:space="preserve"> </w:t>
            </w:r>
            <w:r>
              <w:rPr>
                <w:sz w:val="24"/>
              </w:rPr>
              <w:t>necesario</w:t>
            </w:r>
            <w:r>
              <w:rPr>
                <w:spacing w:val="-8"/>
                <w:sz w:val="24"/>
              </w:rPr>
              <w:t xml:space="preserve"> </w:t>
            </w:r>
            <w:r>
              <w:rPr>
                <w:sz w:val="24"/>
              </w:rPr>
              <w:t>contar</w:t>
            </w:r>
            <w:r>
              <w:rPr>
                <w:spacing w:val="-6"/>
                <w:sz w:val="24"/>
              </w:rPr>
              <w:t xml:space="preserve"> </w:t>
            </w:r>
            <w:r>
              <w:rPr>
                <w:sz w:val="24"/>
              </w:rPr>
              <w:t>con un</w:t>
            </w:r>
            <w:r>
              <w:rPr>
                <w:spacing w:val="-7"/>
                <w:sz w:val="24"/>
              </w:rPr>
              <w:t xml:space="preserve"> </w:t>
            </w:r>
            <w:r>
              <w:rPr>
                <w:sz w:val="24"/>
              </w:rPr>
              <w:t>mecanismo</w:t>
            </w:r>
            <w:r>
              <w:rPr>
                <w:spacing w:val="-7"/>
                <w:sz w:val="24"/>
              </w:rPr>
              <w:t xml:space="preserve"> </w:t>
            </w:r>
            <w:r>
              <w:rPr>
                <w:sz w:val="24"/>
              </w:rPr>
              <w:t>de</w:t>
            </w:r>
            <w:r>
              <w:rPr>
                <w:spacing w:val="-5"/>
                <w:sz w:val="24"/>
              </w:rPr>
              <w:t xml:space="preserve"> </w:t>
            </w:r>
            <w:r>
              <w:rPr>
                <w:sz w:val="24"/>
              </w:rPr>
              <w:t>medición</w:t>
            </w:r>
            <w:r>
              <w:rPr>
                <w:spacing w:val="-2"/>
                <w:sz w:val="24"/>
              </w:rPr>
              <w:t xml:space="preserve"> </w:t>
            </w:r>
            <w:r>
              <w:rPr>
                <w:sz w:val="24"/>
              </w:rPr>
              <w:t>para</w:t>
            </w:r>
            <w:r>
              <w:rPr>
                <w:spacing w:val="-5"/>
                <w:sz w:val="24"/>
              </w:rPr>
              <w:t xml:space="preserve"> </w:t>
            </w:r>
            <w:r>
              <w:rPr>
                <w:sz w:val="24"/>
              </w:rPr>
              <w:t>estar</w:t>
            </w:r>
            <w:r>
              <w:rPr>
                <w:spacing w:val="-6"/>
                <w:sz w:val="24"/>
              </w:rPr>
              <w:t xml:space="preserve"> </w:t>
            </w:r>
            <w:r>
              <w:rPr>
                <w:sz w:val="24"/>
              </w:rPr>
              <w:t>en</w:t>
            </w:r>
            <w:r>
              <w:rPr>
                <w:spacing w:val="-7"/>
                <w:sz w:val="24"/>
              </w:rPr>
              <w:t xml:space="preserve"> </w:t>
            </w:r>
            <w:r>
              <w:rPr>
                <w:sz w:val="24"/>
              </w:rPr>
              <w:t>condiciones</w:t>
            </w:r>
            <w:r>
              <w:rPr>
                <w:spacing w:val="-3"/>
                <w:sz w:val="24"/>
              </w:rPr>
              <w:t xml:space="preserve"> </w:t>
            </w:r>
            <w:r>
              <w:rPr>
                <w:sz w:val="24"/>
              </w:rPr>
              <w:t>de conocer el número de ciudadanos que hacen uso de las instalaciones deportivas en nuestra</w:t>
            </w:r>
            <w:r>
              <w:rPr>
                <w:spacing w:val="-1"/>
                <w:sz w:val="24"/>
              </w:rPr>
              <w:t xml:space="preserve"> </w:t>
            </w:r>
            <w:r>
              <w:rPr>
                <w:sz w:val="24"/>
              </w:rPr>
              <w:t>entidad.</w:t>
            </w:r>
          </w:p>
        </w:tc>
      </w:tr>
    </w:tbl>
    <w:p w:rsidR="00300FC9" w:rsidRDefault="00300FC9">
      <w:pPr>
        <w:jc w:val="both"/>
        <w:rPr>
          <w:sz w:val="24"/>
        </w:rPr>
        <w:sectPr w:rsidR="00300FC9">
          <w:pgSz w:w="12240" w:h="15840"/>
          <w:pgMar w:top="1600" w:right="1440" w:bottom="1000" w:left="1360" w:header="588" w:footer="804" w:gutter="0"/>
          <w:cols w:space="720"/>
        </w:sectPr>
      </w:pPr>
    </w:p>
    <w:p w:rsidR="00300FC9" w:rsidRDefault="00070495">
      <w:pPr>
        <w:pStyle w:val="Textoindependiente"/>
        <w:spacing w:before="4" w:after="1"/>
        <w:rPr>
          <w:rFonts w:ascii="Times New Roman"/>
          <w:sz w:val="14"/>
        </w:rPr>
      </w:pPr>
      <w:r>
        <w:rPr>
          <w:lang w:val="en-US"/>
        </w:rPr>
        <w:lastRenderedPageBreak/>
        <w:pict>
          <v:shape id="_x0000_s1040" type="#_x0000_t202" style="position:absolute;margin-left:555.5pt;margin-top:656.55pt;width:27.8pt;height:62.25pt;z-index:5560;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44</w:t>
                  </w:r>
                </w:p>
              </w:txbxContent>
            </v:textbox>
            <w10:wrap anchorx="page" anchory="page"/>
          </v:shape>
        </w:pic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300FC9">
        <w:trPr>
          <w:trHeight w:val="833"/>
        </w:trPr>
        <w:tc>
          <w:tcPr>
            <w:tcW w:w="8831" w:type="dxa"/>
          </w:tcPr>
          <w:p w:rsidR="00300FC9" w:rsidRDefault="00C64B5B">
            <w:pPr>
              <w:pStyle w:val="TableParagraph"/>
              <w:spacing w:line="250" w:lineRule="exact"/>
              <w:ind w:left="466"/>
              <w:rPr>
                <w:sz w:val="24"/>
              </w:rPr>
            </w:pPr>
            <w:r>
              <w:rPr>
                <w:b/>
                <w:sz w:val="24"/>
              </w:rPr>
              <w:t xml:space="preserve">3.   </w:t>
            </w:r>
            <w:r>
              <w:rPr>
                <w:sz w:val="24"/>
              </w:rPr>
              <w:t>El Deporte de alto rendimiento, por los requerimientos para su práctica limita el</w:t>
            </w:r>
          </w:p>
          <w:p w:rsidR="00300FC9" w:rsidRDefault="00C64B5B">
            <w:pPr>
              <w:pStyle w:val="TableParagraph"/>
              <w:spacing w:before="4" w:line="237" w:lineRule="auto"/>
              <w:ind w:left="827"/>
              <w:rPr>
                <w:sz w:val="24"/>
              </w:rPr>
            </w:pPr>
            <w:r>
              <w:rPr>
                <w:sz w:val="24"/>
              </w:rPr>
              <w:t>acceso a un determinado sector de la población, con nivel de ingresos por arriba de la Media Nacional.</w:t>
            </w:r>
          </w:p>
        </w:tc>
      </w:tr>
      <w:tr w:rsidR="00300FC9">
        <w:trPr>
          <w:trHeight w:val="4451"/>
        </w:trPr>
        <w:tc>
          <w:tcPr>
            <w:tcW w:w="8831" w:type="dxa"/>
          </w:tcPr>
          <w:p w:rsidR="00300FC9" w:rsidRDefault="00C64B5B">
            <w:pPr>
              <w:pStyle w:val="TableParagraph"/>
              <w:spacing w:line="250" w:lineRule="exact"/>
              <w:ind w:left="534"/>
              <w:rPr>
                <w:b/>
                <w:sz w:val="24"/>
              </w:rPr>
            </w:pPr>
            <w:r>
              <w:rPr>
                <w:b/>
                <w:sz w:val="24"/>
              </w:rPr>
              <w:t>Amenazas:</w:t>
            </w:r>
          </w:p>
          <w:p w:rsidR="00300FC9" w:rsidRDefault="00300FC9">
            <w:pPr>
              <w:pStyle w:val="TableParagraph"/>
              <w:spacing w:before="6"/>
              <w:rPr>
                <w:rFonts w:ascii="Times New Roman"/>
                <w:sz w:val="24"/>
              </w:rPr>
            </w:pPr>
          </w:p>
          <w:p w:rsidR="00300FC9" w:rsidRDefault="00C64B5B">
            <w:pPr>
              <w:pStyle w:val="TableParagraph"/>
              <w:ind w:left="819"/>
              <w:rPr>
                <w:b/>
                <w:sz w:val="24"/>
              </w:rPr>
            </w:pPr>
            <w:r>
              <w:rPr>
                <w:b/>
                <w:sz w:val="24"/>
              </w:rPr>
              <w:t>Ámbito Programático</w:t>
            </w:r>
          </w:p>
          <w:p w:rsidR="00300FC9" w:rsidRDefault="00C64B5B">
            <w:pPr>
              <w:pStyle w:val="TableParagraph"/>
              <w:numPr>
                <w:ilvl w:val="0"/>
                <w:numId w:val="7"/>
              </w:numPr>
              <w:tabs>
                <w:tab w:val="left" w:pos="828"/>
              </w:tabs>
              <w:spacing w:before="137"/>
              <w:ind w:right="97"/>
              <w:jc w:val="both"/>
              <w:rPr>
                <w:sz w:val="24"/>
              </w:rPr>
            </w:pPr>
            <w:r>
              <w:rPr>
                <w:sz w:val="24"/>
              </w:rPr>
              <w:t xml:space="preserve">La dependencia del INDE con </w:t>
            </w:r>
            <w:r>
              <w:rPr>
                <w:spacing w:val="-3"/>
                <w:sz w:val="24"/>
              </w:rPr>
              <w:t xml:space="preserve">la </w:t>
            </w:r>
            <w:r>
              <w:rPr>
                <w:sz w:val="24"/>
              </w:rPr>
              <w:t xml:space="preserve">CONANDE para la realización de eventos </w:t>
            </w:r>
            <w:proofErr w:type="gramStart"/>
            <w:r>
              <w:rPr>
                <w:sz w:val="24"/>
              </w:rPr>
              <w:t>de  talla</w:t>
            </w:r>
            <w:proofErr w:type="gramEnd"/>
            <w:r>
              <w:rPr>
                <w:spacing w:val="-16"/>
                <w:sz w:val="24"/>
              </w:rPr>
              <w:t xml:space="preserve"> </w:t>
            </w:r>
            <w:r>
              <w:rPr>
                <w:sz w:val="24"/>
              </w:rPr>
              <w:t>internacional,</w:t>
            </w:r>
            <w:r>
              <w:rPr>
                <w:spacing w:val="-18"/>
                <w:sz w:val="24"/>
              </w:rPr>
              <w:t xml:space="preserve"> </w:t>
            </w:r>
            <w:r>
              <w:rPr>
                <w:sz w:val="24"/>
              </w:rPr>
              <w:t>es</w:t>
            </w:r>
            <w:r>
              <w:rPr>
                <w:spacing w:val="-22"/>
                <w:sz w:val="24"/>
              </w:rPr>
              <w:t xml:space="preserve"> </w:t>
            </w:r>
            <w:r>
              <w:rPr>
                <w:sz w:val="24"/>
              </w:rPr>
              <w:t>a</w:t>
            </w:r>
            <w:r>
              <w:rPr>
                <w:spacing w:val="-16"/>
                <w:sz w:val="24"/>
              </w:rPr>
              <w:t xml:space="preserve"> </w:t>
            </w:r>
            <w:r>
              <w:rPr>
                <w:sz w:val="24"/>
              </w:rPr>
              <w:t>su</w:t>
            </w:r>
            <w:r>
              <w:rPr>
                <w:spacing w:val="-21"/>
                <w:sz w:val="24"/>
              </w:rPr>
              <w:t xml:space="preserve"> </w:t>
            </w:r>
            <w:r>
              <w:rPr>
                <w:sz w:val="24"/>
              </w:rPr>
              <w:t>vez,</w:t>
            </w:r>
            <w:r>
              <w:rPr>
                <w:spacing w:val="-18"/>
                <w:sz w:val="24"/>
              </w:rPr>
              <w:t xml:space="preserve"> </w:t>
            </w:r>
            <w:r>
              <w:rPr>
                <w:sz w:val="24"/>
              </w:rPr>
              <w:t>un</w:t>
            </w:r>
            <w:r>
              <w:rPr>
                <w:spacing w:val="-17"/>
                <w:sz w:val="24"/>
              </w:rPr>
              <w:t xml:space="preserve"> </w:t>
            </w:r>
            <w:r>
              <w:rPr>
                <w:sz w:val="24"/>
              </w:rPr>
              <w:t>freno</w:t>
            </w:r>
            <w:r>
              <w:rPr>
                <w:spacing w:val="-18"/>
                <w:sz w:val="24"/>
              </w:rPr>
              <w:t xml:space="preserve"> </w:t>
            </w:r>
            <w:r>
              <w:rPr>
                <w:spacing w:val="-3"/>
                <w:sz w:val="24"/>
              </w:rPr>
              <w:t>para</w:t>
            </w:r>
            <w:r>
              <w:rPr>
                <w:spacing w:val="-16"/>
                <w:sz w:val="24"/>
              </w:rPr>
              <w:t xml:space="preserve"> </w:t>
            </w:r>
            <w:r>
              <w:rPr>
                <w:sz w:val="24"/>
              </w:rPr>
              <w:t>la</w:t>
            </w:r>
            <w:r>
              <w:rPr>
                <w:spacing w:val="-20"/>
                <w:sz w:val="24"/>
              </w:rPr>
              <w:t xml:space="preserve"> </w:t>
            </w:r>
            <w:r>
              <w:rPr>
                <w:sz w:val="24"/>
              </w:rPr>
              <w:t>ejecución</w:t>
            </w:r>
            <w:r>
              <w:rPr>
                <w:spacing w:val="-17"/>
                <w:sz w:val="24"/>
              </w:rPr>
              <w:t xml:space="preserve"> </w:t>
            </w:r>
            <w:r>
              <w:rPr>
                <w:sz w:val="24"/>
              </w:rPr>
              <w:t>de</w:t>
            </w:r>
            <w:r>
              <w:rPr>
                <w:spacing w:val="-20"/>
                <w:sz w:val="24"/>
              </w:rPr>
              <w:t xml:space="preserve"> </w:t>
            </w:r>
            <w:r>
              <w:rPr>
                <w:sz w:val="24"/>
              </w:rPr>
              <w:t>Proyectos</w:t>
            </w:r>
            <w:r>
              <w:rPr>
                <w:spacing w:val="-22"/>
                <w:sz w:val="24"/>
              </w:rPr>
              <w:t xml:space="preserve"> </w:t>
            </w:r>
            <w:r>
              <w:rPr>
                <w:sz w:val="24"/>
              </w:rPr>
              <w:t>de</w:t>
            </w:r>
            <w:r>
              <w:rPr>
                <w:spacing w:val="-16"/>
                <w:sz w:val="24"/>
              </w:rPr>
              <w:t xml:space="preserve"> </w:t>
            </w:r>
            <w:r>
              <w:rPr>
                <w:sz w:val="24"/>
              </w:rPr>
              <w:t>Inversión en Infraestructura Deportiva con Fuentes de Financiamiento de Programas Federales.</w:t>
            </w:r>
          </w:p>
          <w:p w:rsidR="00300FC9" w:rsidRDefault="00C64B5B">
            <w:pPr>
              <w:pStyle w:val="TableParagraph"/>
              <w:numPr>
                <w:ilvl w:val="0"/>
                <w:numId w:val="7"/>
              </w:numPr>
              <w:tabs>
                <w:tab w:val="left" w:pos="828"/>
              </w:tabs>
              <w:ind w:right="102"/>
              <w:jc w:val="both"/>
              <w:rPr>
                <w:sz w:val="24"/>
              </w:rPr>
            </w:pPr>
            <w:r>
              <w:rPr>
                <w:sz w:val="24"/>
              </w:rPr>
              <w:t xml:space="preserve">Siendo que el FIDE a nivel federal no existe, sino que se encuentra dentro del Fondo para el Fortalecimiento de </w:t>
            </w:r>
            <w:r>
              <w:rPr>
                <w:spacing w:val="-3"/>
                <w:sz w:val="24"/>
              </w:rPr>
              <w:t xml:space="preserve">la </w:t>
            </w:r>
            <w:r>
              <w:rPr>
                <w:sz w:val="24"/>
              </w:rPr>
              <w:t>Infraestructura Estatal y Municipal, es indispensable tener un Plan de Acción para ejecutar los recursos que se soliciten a la federación, presentando la solicitud en tiempo y forma, ya que los recursos son para todo el</w:t>
            </w:r>
            <w:r>
              <w:rPr>
                <w:spacing w:val="-8"/>
                <w:sz w:val="24"/>
              </w:rPr>
              <w:t xml:space="preserve"> </w:t>
            </w:r>
            <w:r>
              <w:rPr>
                <w:sz w:val="24"/>
              </w:rPr>
              <w:t>país.</w:t>
            </w:r>
          </w:p>
          <w:p w:rsidR="00300FC9" w:rsidRDefault="00C64B5B">
            <w:pPr>
              <w:pStyle w:val="TableParagraph"/>
              <w:spacing w:before="3" w:line="276" w:lineRule="exact"/>
              <w:ind w:left="819"/>
              <w:rPr>
                <w:b/>
                <w:sz w:val="24"/>
              </w:rPr>
            </w:pPr>
            <w:r>
              <w:rPr>
                <w:b/>
                <w:sz w:val="24"/>
              </w:rPr>
              <w:t>Ámbito Presupuestal</w:t>
            </w:r>
          </w:p>
          <w:p w:rsidR="00300FC9" w:rsidRDefault="00C64B5B">
            <w:pPr>
              <w:pStyle w:val="TableParagraph"/>
              <w:numPr>
                <w:ilvl w:val="0"/>
                <w:numId w:val="7"/>
              </w:numPr>
              <w:tabs>
                <w:tab w:val="left" w:pos="828"/>
              </w:tabs>
              <w:spacing w:before="144" w:line="237" w:lineRule="auto"/>
              <w:ind w:right="96"/>
              <w:jc w:val="both"/>
              <w:rPr>
                <w:sz w:val="24"/>
              </w:rPr>
            </w:pPr>
            <w:r>
              <w:rPr>
                <w:sz w:val="24"/>
              </w:rPr>
              <w:t>El cambio en las políticas nacionales afectan la distribución del recurso, no aseguran fondos específicos para el</w:t>
            </w:r>
            <w:r>
              <w:rPr>
                <w:spacing w:val="-13"/>
                <w:sz w:val="24"/>
              </w:rPr>
              <w:t xml:space="preserve"> </w:t>
            </w:r>
            <w:r>
              <w:rPr>
                <w:sz w:val="24"/>
              </w:rPr>
              <w:t>FIDE.</w:t>
            </w:r>
          </w:p>
        </w:tc>
      </w:tr>
    </w:tbl>
    <w:p w:rsidR="00300FC9" w:rsidRDefault="00300FC9">
      <w:pPr>
        <w:pStyle w:val="Textoindependiente"/>
        <w:rPr>
          <w:rFonts w:ascii="Times New Roman"/>
          <w:sz w:val="20"/>
        </w:rPr>
      </w:pPr>
    </w:p>
    <w:p w:rsidR="00300FC9" w:rsidRDefault="00300FC9">
      <w:pPr>
        <w:pStyle w:val="Textoindependiente"/>
        <w:spacing w:before="8"/>
        <w:rPr>
          <w:rFonts w:ascii="Times New Roman"/>
          <w:sz w:val="28"/>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300FC9">
        <w:trPr>
          <w:trHeight w:val="277"/>
        </w:trPr>
        <w:tc>
          <w:tcPr>
            <w:tcW w:w="8831" w:type="dxa"/>
            <w:shd w:val="clear" w:color="auto" w:fill="933634"/>
          </w:tcPr>
          <w:p w:rsidR="00300FC9" w:rsidRDefault="00C64B5B">
            <w:pPr>
              <w:pStyle w:val="TableParagraph"/>
              <w:spacing w:line="254" w:lineRule="exact"/>
              <w:ind w:left="175"/>
              <w:rPr>
                <w:b/>
                <w:sz w:val="24"/>
              </w:rPr>
            </w:pPr>
            <w:r>
              <w:rPr>
                <w:b/>
                <w:color w:val="FFFFFF"/>
                <w:sz w:val="24"/>
              </w:rPr>
              <w:t>3.  CONCLUSIONES Y RECOMENDACIONES DE LA EVALUACIÓN</w:t>
            </w:r>
          </w:p>
        </w:tc>
      </w:tr>
      <w:tr w:rsidR="00300FC9">
        <w:trPr>
          <w:trHeight w:val="5107"/>
        </w:trPr>
        <w:tc>
          <w:tcPr>
            <w:tcW w:w="8831" w:type="dxa"/>
          </w:tcPr>
          <w:p w:rsidR="00300FC9" w:rsidRDefault="00C64B5B">
            <w:pPr>
              <w:pStyle w:val="TableParagraph"/>
              <w:spacing w:line="254" w:lineRule="exact"/>
              <w:ind w:left="175"/>
              <w:jc w:val="both"/>
              <w:rPr>
                <w:b/>
                <w:sz w:val="24"/>
              </w:rPr>
            </w:pPr>
            <w:r>
              <w:rPr>
                <w:b/>
                <w:sz w:val="24"/>
              </w:rPr>
              <w:t>3.1.    Describir brevemente las conclusiones de la evaluación:</w:t>
            </w:r>
          </w:p>
          <w:p w:rsidR="00300FC9" w:rsidRDefault="00300FC9">
            <w:pPr>
              <w:pStyle w:val="TableParagraph"/>
              <w:spacing w:before="1"/>
              <w:rPr>
                <w:rFonts w:ascii="Times New Roman"/>
                <w:sz w:val="32"/>
              </w:rPr>
            </w:pPr>
          </w:p>
          <w:p w:rsidR="00300FC9" w:rsidRDefault="00C64B5B">
            <w:pPr>
              <w:pStyle w:val="TableParagraph"/>
              <w:ind w:left="106" w:right="97"/>
              <w:jc w:val="both"/>
              <w:rPr>
                <w:sz w:val="24"/>
              </w:rPr>
            </w:pPr>
            <w:r>
              <w:rPr>
                <w:sz w:val="24"/>
              </w:rPr>
              <w:t xml:space="preserve">El Fondo de Infraestructura Deportiva tiene como propósito en Baja California contar   con espacios deportivos suficientes para el desarrollo de los programas de </w:t>
            </w:r>
            <w:proofErr w:type="gramStart"/>
            <w:r>
              <w:rPr>
                <w:sz w:val="24"/>
              </w:rPr>
              <w:t>activación  física</w:t>
            </w:r>
            <w:proofErr w:type="gramEnd"/>
            <w:r>
              <w:rPr>
                <w:sz w:val="24"/>
              </w:rPr>
              <w:t>,</w:t>
            </w:r>
            <w:r>
              <w:rPr>
                <w:spacing w:val="-6"/>
                <w:sz w:val="24"/>
              </w:rPr>
              <w:t xml:space="preserve"> </w:t>
            </w:r>
            <w:r>
              <w:rPr>
                <w:sz w:val="24"/>
              </w:rPr>
              <w:t>así</w:t>
            </w:r>
            <w:r>
              <w:rPr>
                <w:spacing w:val="-6"/>
                <w:sz w:val="24"/>
              </w:rPr>
              <w:t xml:space="preserve"> </w:t>
            </w:r>
            <w:r>
              <w:rPr>
                <w:sz w:val="24"/>
              </w:rPr>
              <w:t>como</w:t>
            </w:r>
            <w:r>
              <w:rPr>
                <w:spacing w:val="-5"/>
                <w:sz w:val="24"/>
              </w:rPr>
              <w:t xml:space="preserve"> </w:t>
            </w:r>
            <w:r>
              <w:rPr>
                <w:sz w:val="24"/>
              </w:rPr>
              <w:t>seguir</w:t>
            </w:r>
            <w:r>
              <w:rPr>
                <w:spacing w:val="-5"/>
                <w:sz w:val="24"/>
              </w:rPr>
              <w:t xml:space="preserve"> </w:t>
            </w:r>
            <w:r>
              <w:rPr>
                <w:sz w:val="24"/>
              </w:rPr>
              <w:t>desarrollando</w:t>
            </w:r>
            <w:r>
              <w:rPr>
                <w:spacing w:val="-5"/>
                <w:sz w:val="24"/>
              </w:rPr>
              <w:t xml:space="preserve"> </w:t>
            </w:r>
            <w:r>
              <w:rPr>
                <w:sz w:val="24"/>
              </w:rPr>
              <w:t>la</w:t>
            </w:r>
            <w:r>
              <w:rPr>
                <w:spacing w:val="-4"/>
                <w:sz w:val="24"/>
              </w:rPr>
              <w:t xml:space="preserve"> </w:t>
            </w:r>
            <w:r>
              <w:rPr>
                <w:sz w:val="24"/>
              </w:rPr>
              <w:t>infraestructura</w:t>
            </w:r>
            <w:r>
              <w:rPr>
                <w:spacing w:val="-7"/>
                <w:sz w:val="24"/>
              </w:rPr>
              <w:t xml:space="preserve"> </w:t>
            </w:r>
            <w:r>
              <w:rPr>
                <w:sz w:val="24"/>
              </w:rPr>
              <w:t>deportiva</w:t>
            </w:r>
            <w:r>
              <w:rPr>
                <w:spacing w:val="-8"/>
                <w:sz w:val="24"/>
              </w:rPr>
              <w:t xml:space="preserve"> </w:t>
            </w:r>
            <w:r>
              <w:rPr>
                <w:sz w:val="24"/>
              </w:rPr>
              <w:t>especial</w:t>
            </w:r>
            <w:r>
              <w:rPr>
                <w:spacing w:val="-6"/>
                <w:sz w:val="24"/>
              </w:rPr>
              <w:t xml:space="preserve"> </w:t>
            </w:r>
            <w:r>
              <w:rPr>
                <w:sz w:val="24"/>
              </w:rPr>
              <w:t>de</w:t>
            </w:r>
            <w:r>
              <w:rPr>
                <w:spacing w:val="-4"/>
                <w:sz w:val="24"/>
              </w:rPr>
              <w:t xml:space="preserve"> </w:t>
            </w:r>
            <w:r>
              <w:rPr>
                <w:sz w:val="24"/>
              </w:rPr>
              <w:t>competencia que</w:t>
            </w:r>
            <w:r>
              <w:rPr>
                <w:spacing w:val="-5"/>
                <w:sz w:val="24"/>
              </w:rPr>
              <w:t xml:space="preserve"> </w:t>
            </w:r>
            <w:r>
              <w:rPr>
                <w:sz w:val="24"/>
              </w:rPr>
              <w:t>cuente</w:t>
            </w:r>
            <w:r>
              <w:rPr>
                <w:spacing w:val="-5"/>
                <w:sz w:val="24"/>
              </w:rPr>
              <w:t xml:space="preserve"> </w:t>
            </w:r>
            <w:r>
              <w:rPr>
                <w:sz w:val="24"/>
              </w:rPr>
              <w:t>con</w:t>
            </w:r>
            <w:r>
              <w:rPr>
                <w:spacing w:val="-6"/>
                <w:sz w:val="24"/>
              </w:rPr>
              <w:t xml:space="preserve"> </w:t>
            </w:r>
            <w:r>
              <w:rPr>
                <w:sz w:val="24"/>
              </w:rPr>
              <w:t>el</w:t>
            </w:r>
            <w:r>
              <w:rPr>
                <w:spacing w:val="-7"/>
                <w:sz w:val="24"/>
              </w:rPr>
              <w:t xml:space="preserve"> </w:t>
            </w:r>
            <w:r>
              <w:rPr>
                <w:sz w:val="24"/>
              </w:rPr>
              <w:t>equipamiento</w:t>
            </w:r>
            <w:r>
              <w:rPr>
                <w:spacing w:val="-6"/>
                <w:sz w:val="24"/>
              </w:rPr>
              <w:t xml:space="preserve"> </w:t>
            </w:r>
            <w:r>
              <w:rPr>
                <w:sz w:val="24"/>
              </w:rPr>
              <w:t>oficial</w:t>
            </w:r>
            <w:r>
              <w:rPr>
                <w:spacing w:val="-7"/>
                <w:sz w:val="24"/>
              </w:rPr>
              <w:t xml:space="preserve"> </w:t>
            </w:r>
            <w:r>
              <w:rPr>
                <w:sz w:val="24"/>
              </w:rPr>
              <w:t>y</w:t>
            </w:r>
            <w:r>
              <w:rPr>
                <w:spacing w:val="-7"/>
                <w:sz w:val="24"/>
              </w:rPr>
              <w:t xml:space="preserve"> </w:t>
            </w:r>
            <w:r>
              <w:rPr>
                <w:sz w:val="24"/>
              </w:rPr>
              <w:t>pertinente</w:t>
            </w:r>
            <w:r>
              <w:rPr>
                <w:spacing w:val="-5"/>
                <w:sz w:val="24"/>
              </w:rPr>
              <w:t xml:space="preserve"> </w:t>
            </w:r>
            <w:r>
              <w:rPr>
                <w:sz w:val="24"/>
              </w:rPr>
              <w:t>para</w:t>
            </w:r>
            <w:r>
              <w:rPr>
                <w:spacing w:val="-5"/>
                <w:sz w:val="24"/>
              </w:rPr>
              <w:t xml:space="preserve"> </w:t>
            </w:r>
            <w:r>
              <w:rPr>
                <w:sz w:val="24"/>
              </w:rPr>
              <w:t>su</w:t>
            </w:r>
            <w:r>
              <w:rPr>
                <w:spacing w:val="-10"/>
                <w:sz w:val="24"/>
              </w:rPr>
              <w:t xml:space="preserve"> </w:t>
            </w:r>
            <w:r>
              <w:rPr>
                <w:sz w:val="24"/>
              </w:rPr>
              <w:t>máximo</w:t>
            </w:r>
            <w:r>
              <w:rPr>
                <w:spacing w:val="-6"/>
                <w:sz w:val="24"/>
              </w:rPr>
              <w:t xml:space="preserve"> </w:t>
            </w:r>
            <w:r>
              <w:rPr>
                <w:sz w:val="24"/>
              </w:rPr>
              <w:t>aprovechamiento, lo cual beneficia a la población objetivo en las comunidades donde se ubican las Unidades Deportivas.</w:t>
            </w:r>
          </w:p>
          <w:p w:rsidR="00300FC9" w:rsidRDefault="00300FC9">
            <w:pPr>
              <w:pStyle w:val="TableParagraph"/>
              <w:spacing w:before="1"/>
              <w:rPr>
                <w:rFonts w:ascii="Times New Roman"/>
                <w:sz w:val="24"/>
              </w:rPr>
            </w:pPr>
          </w:p>
          <w:p w:rsidR="00300FC9" w:rsidRDefault="00C64B5B">
            <w:pPr>
              <w:pStyle w:val="TableParagraph"/>
              <w:ind w:left="106" w:right="100"/>
              <w:jc w:val="both"/>
              <w:rPr>
                <w:sz w:val="24"/>
              </w:rPr>
            </w:pPr>
            <w:r>
              <w:rPr>
                <w:sz w:val="24"/>
              </w:rPr>
              <w:t>Sin embargo es necesario que el estado a través de sus unidades ejecutoras realice los proyectos</w:t>
            </w:r>
            <w:r>
              <w:rPr>
                <w:spacing w:val="-15"/>
                <w:sz w:val="24"/>
              </w:rPr>
              <w:t xml:space="preserve"> </w:t>
            </w:r>
            <w:r>
              <w:rPr>
                <w:sz w:val="24"/>
              </w:rPr>
              <w:t>de</w:t>
            </w:r>
            <w:r>
              <w:rPr>
                <w:spacing w:val="-14"/>
                <w:sz w:val="24"/>
              </w:rPr>
              <w:t xml:space="preserve"> </w:t>
            </w:r>
            <w:r>
              <w:rPr>
                <w:sz w:val="24"/>
              </w:rPr>
              <w:t>construcción</w:t>
            </w:r>
            <w:r>
              <w:rPr>
                <w:spacing w:val="-14"/>
                <w:sz w:val="24"/>
              </w:rPr>
              <w:t xml:space="preserve"> </w:t>
            </w:r>
            <w:r>
              <w:rPr>
                <w:sz w:val="24"/>
              </w:rPr>
              <w:t>en</w:t>
            </w:r>
            <w:r>
              <w:rPr>
                <w:spacing w:val="-14"/>
                <w:sz w:val="24"/>
              </w:rPr>
              <w:t xml:space="preserve"> </w:t>
            </w:r>
            <w:r>
              <w:rPr>
                <w:sz w:val="24"/>
              </w:rPr>
              <w:t>materia</w:t>
            </w:r>
            <w:r>
              <w:rPr>
                <w:spacing w:val="-14"/>
                <w:sz w:val="24"/>
              </w:rPr>
              <w:t xml:space="preserve"> </w:t>
            </w:r>
            <w:r>
              <w:rPr>
                <w:sz w:val="24"/>
              </w:rPr>
              <w:t>de</w:t>
            </w:r>
            <w:r>
              <w:rPr>
                <w:spacing w:val="-16"/>
                <w:sz w:val="24"/>
              </w:rPr>
              <w:t xml:space="preserve"> </w:t>
            </w:r>
            <w:r>
              <w:rPr>
                <w:sz w:val="24"/>
              </w:rPr>
              <w:t>Deporte</w:t>
            </w:r>
            <w:r>
              <w:rPr>
                <w:spacing w:val="-13"/>
                <w:sz w:val="24"/>
              </w:rPr>
              <w:t xml:space="preserve"> </w:t>
            </w:r>
            <w:r>
              <w:rPr>
                <w:sz w:val="24"/>
              </w:rPr>
              <w:t>en</w:t>
            </w:r>
            <w:r>
              <w:rPr>
                <w:spacing w:val="-14"/>
                <w:sz w:val="24"/>
              </w:rPr>
              <w:t xml:space="preserve"> </w:t>
            </w:r>
            <w:r>
              <w:rPr>
                <w:sz w:val="24"/>
              </w:rPr>
              <w:t>tiempo</w:t>
            </w:r>
            <w:r>
              <w:rPr>
                <w:spacing w:val="-15"/>
                <w:sz w:val="24"/>
              </w:rPr>
              <w:t xml:space="preserve"> </w:t>
            </w:r>
            <w:r>
              <w:rPr>
                <w:sz w:val="24"/>
              </w:rPr>
              <w:t>y</w:t>
            </w:r>
            <w:r>
              <w:rPr>
                <w:spacing w:val="-15"/>
                <w:sz w:val="24"/>
              </w:rPr>
              <w:t xml:space="preserve"> </w:t>
            </w:r>
            <w:r>
              <w:rPr>
                <w:sz w:val="24"/>
              </w:rPr>
              <w:t>forma</w:t>
            </w:r>
            <w:r>
              <w:rPr>
                <w:spacing w:val="-14"/>
                <w:sz w:val="24"/>
              </w:rPr>
              <w:t xml:space="preserve"> </w:t>
            </w:r>
            <w:r>
              <w:rPr>
                <w:sz w:val="24"/>
              </w:rPr>
              <w:t>para</w:t>
            </w:r>
            <w:r>
              <w:rPr>
                <w:spacing w:val="-13"/>
                <w:sz w:val="24"/>
              </w:rPr>
              <w:t xml:space="preserve"> </w:t>
            </w:r>
            <w:r>
              <w:rPr>
                <w:sz w:val="24"/>
              </w:rPr>
              <w:t>que</w:t>
            </w:r>
            <w:r>
              <w:rPr>
                <w:spacing w:val="-14"/>
                <w:sz w:val="24"/>
              </w:rPr>
              <w:t xml:space="preserve"> </w:t>
            </w:r>
            <w:r>
              <w:rPr>
                <w:sz w:val="24"/>
              </w:rPr>
              <w:t>estos</w:t>
            </w:r>
            <w:r>
              <w:rPr>
                <w:spacing w:val="-14"/>
                <w:sz w:val="24"/>
              </w:rPr>
              <w:t xml:space="preserve"> </w:t>
            </w:r>
            <w:r>
              <w:rPr>
                <w:sz w:val="24"/>
              </w:rPr>
              <w:t>sean aprobados y se cuantifiquen en el presupuesto autorizado para beneficio de la</w:t>
            </w:r>
            <w:r>
              <w:rPr>
                <w:spacing w:val="-48"/>
                <w:sz w:val="24"/>
              </w:rPr>
              <w:t xml:space="preserve"> </w:t>
            </w:r>
            <w:r>
              <w:rPr>
                <w:sz w:val="24"/>
              </w:rPr>
              <w:t>población.</w:t>
            </w:r>
          </w:p>
          <w:p w:rsidR="00300FC9" w:rsidRDefault="00300FC9">
            <w:pPr>
              <w:pStyle w:val="TableParagraph"/>
              <w:spacing w:before="2"/>
              <w:rPr>
                <w:rFonts w:ascii="Times New Roman"/>
                <w:sz w:val="24"/>
              </w:rPr>
            </w:pPr>
          </w:p>
          <w:p w:rsidR="00300FC9" w:rsidRDefault="00C64B5B">
            <w:pPr>
              <w:pStyle w:val="TableParagraph"/>
              <w:ind w:left="106" w:right="96"/>
              <w:jc w:val="both"/>
              <w:rPr>
                <w:sz w:val="24"/>
              </w:rPr>
            </w:pPr>
            <w:r>
              <w:rPr>
                <w:sz w:val="24"/>
              </w:rPr>
              <w:t>La Matriz de indicadores del Programa no incluye como elemento la información estadística que permita dimensionar la magnitud del problema focal que atiende el Programa, también es importante atender las recomendaciones hechas en evaluaciones anteriores así como las recomendaciones de esta evaluación.</w:t>
            </w:r>
          </w:p>
        </w:tc>
      </w:tr>
      <w:tr w:rsidR="00300FC9">
        <w:trPr>
          <w:trHeight w:val="277"/>
        </w:trPr>
        <w:tc>
          <w:tcPr>
            <w:tcW w:w="8831" w:type="dxa"/>
          </w:tcPr>
          <w:p w:rsidR="00300FC9" w:rsidRDefault="00C64B5B">
            <w:pPr>
              <w:pStyle w:val="TableParagraph"/>
              <w:tabs>
                <w:tab w:val="left" w:pos="815"/>
              </w:tabs>
              <w:spacing w:line="250" w:lineRule="exact"/>
              <w:ind w:left="175"/>
              <w:rPr>
                <w:b/>
                <w:sz w:val="24"/>
              </w:rPr>
            </w:pPr>
            <w:r>
              <w:rPr>
                <w:b/>
                <w:sz w:val="24"/>
              </w:rPr>
              <w:t>3.2.</w:t>
            </w:r>
            <w:r>
              <w:rPr>
                <w:b/>
                <w:sz w:val="24"/>
              </w:rPr>
              <w:tab/>
              <w:t>Describir las recomendaciones de acuerdo a su</w:t>
            </w:r>
            <w:r>
              <w:rPr>
                <w:b/>
                <w:spacing w:val="-13"/>
                <w:sz w:val="24"/>
              </w:rPr>
              <w:t xml:space="preserve"> </w:t>
            </w:r>
            <w:r>
              <w:rPr>
                <w:b/>
                <w:sz w:val="24"/>
              </w:rPr>
              <w:t>relevancia:</w:t>
            </w:r>
          </w:p>
        </w:tc>
      </w:tr>
      <w:tr w:rsidR="00300FC9">
        <w:trPr>
          <w:trHeight w:val="990"/>
        </w:trPr>
        <w:tc>
          <w:tcPr>
            <w:tcW w:w="8831" w:type="dxa"/>
          </w:tcPr>
          <w:p w:rsidR="00300FC9" w:rsidRDefault="00C64B5B">
            <w:pPr>
              <w:pStyle w:val="TableParagraph"/>
              <w:spacing w:line="250" w:lineRule="exact"/>
              <w:ind w:left="106"/>
              <w:rPr>
                <w:b/>
                <w:sz w:val="24"/>
              </w:rPr>
            </w:pPr>
            <w:r>
              <w:rPr>
                <w:b/>
                <w:sz w:val="24"/>
              </w:rPr>
              <w:t>1 Ámbito Presupuestal</w:t>
            </w:r>
          </w:p>
          <w:p w:rsidR="00300FC9" w:rsidRDefault="00C64B5B">
            <w:pPr>
              <w:pStyle w:val="TableParagraph"/>
              <w:numPr>
                <w:ilvl w:val="0"/>
                <w:numId w:val="5"/>
              </w:numPr>
              <w:tabs>
                <w:tab w:val="left" w:pos="827"/>
                <w:tab w:val="left" w:pos="828"/>
              </w:tabs>
              <w:spacing w:before="147" w:line="237" w:lineRule="auto"/>
              <w:ind w:right="103"/>
              <w:rPr>
                <w:sz w:val="24"/>
              </w:rPr>
            </w:pPr>
            <w:r>
              <w:rPr>
                <w:sz w:val="24"/>
              </w:rPr>
              <w:t xml:space="preserve">Continuar con la ejecución óptima de </w:t>
            </w:r>
            <w:r>
              <w:rPr>
                <w:spacing w:val="-3"/>
                <w:sz w:val="24"/>
              </w:rPr>
              <w:t xml:space="preserve">los </w:t>
            </w:r>
            <w:r>
              <w:rPr>
                <w:sz w:val="24"/>
              </w:rPr>
              <w:t>recursos asignados por la federación para el desarrollo de los proyectos</w:t>
            </w:r>
            <w:r>
              <w:rPr>
                <w:spacing w:val="-19"/>
                <w:sz w:val="24"/>
              </w:rPr>
              <w:t xml:space="preserve"> </w:t>
            </w:r>
            <w:r>
              <w:rPr>
                <w:sz w:val="24"/>
              </w:rPr>
              <w:t>presupuestados.</w:t>
            </w:r>
          </w:p>
        </w:tc>
      </w:tr>
    </w:tbl>
    <w:p w:rsidR="00300FC9" w:rsidRDefault="00300FC9">
      <w:pPr>
        <w:spacing w:line="237" w:lineRule="auto"/>
        <w:rPr>
          <w:sz w:val="24"/>
        </w:rPr>
        <w:sectPr w:rsidR="00300FC9">
          <w:pgSz w:w="12240" w:h="15840"/>
          <w:pgMar w:top="1600" w:right="1440" w:bottom="1000" w:left="1360" w:header="588" w:footer="804" w:gutter="0"/>
          <w:cols w:space="720"/>
        </w:sectPr>
      </w:pPr>
    </w:p>
    <w:p w:rsidR="00300FC9" w:rsidRDefault="00070495">
      <w:pPr>
        <w:pStyle w:val="Textoindependiente"/>
        <w:spacing w:before="4" w:after="1"/>
        <w:rPr>
          <w:rFonts w:ascii="Times New Roman"/>
          <w:sz w:val="14"/>
        </w:rPr>
      </w:pPr>
      <w:r>
        <w:rPr>
          <w:lang w:val="en-US"/>
        </w:rPr>
        <w:lastRenderedPageBreak/>
        <w:pict>
          <v:shape id="_x0000_s1039" type="#_x0000_t202" style="position:absolute;margin-left:555.5pt;margin-top:656.55pt;width:27.8pt;height:62.25pt;z-index:5584;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45</w:t>
                  </w:r>
                </w:p>
              </w:txbxContent>
            </v:textbox>
            <w10:wrap anchorx="page" anchory="page"/>
          </v:shape>
        </w:pic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300FC9">
        <w:trPr>
          <w:trHeight w:val="1129"/>
        </w:trPr>
        <w:tc>
          <w:tcPr>
            <w:tcW w:w="8831" w:type="dxa"/>
          </w:tcPr>
          <w:p w:rsidR="00300FC9" w:rsidRDefault="00C64B5B">
            <w:pPr>
              <w:pStyle w:val="TableParagraph"/>
              <w:numPr>
                <w:ilvl w:val="0"/>
                <w:numId w:val="6"/>
              </w:numPr>
              <w:tabs>
                <w:tab w:val="left" w:pos="827"/>
                <w:tab w:val="left" w:pos="828"/>
              </w:tabs>
              <w:spacing w:line="269" w:lineRule="exact"/>
              <w:rPr>
                <w:sz w:val="24"/>
              </w:rPr>
            </w:pPr>
            <w:r>
              <w:rPr>
                <w:sz w:val="24"/>
              </w:rPr>
              <w:t>Fortalecer   los   proyectos   de   infraestructura   para   obtener   más</w:t>
            </w:r>
            <w:r>
              <w:rPr>
                <w:spacing w:val="35"/>
                <w:sz w:val="24"/>
              </w:rPr>
              <w:t xml:space="preserve"> </w:t>
            </w:r>
            <w:r>
              <w:rPr>
                <w:sz w:val="24"/>
              </w:rPr>
              <w:t>recursos</w:t>
            </w:r>
          </w:p>
          <w:p w:rsidR="00300FC9" w:rsidRDefault="00C64B5B">
            <w:pPr>
              <w:pStyle w:val="TableParagraph"/>
              <w:ind w:left="827"/>
              <w:rPr>
                <w:sz w:val="24"/>
              </w:rPr>
            </w:pPr>
            <w:r>
              <w:rPr>
                <w:sz w:val="24"/>
              </w:rPr>
              <w:t>presupuestales,</w:t>
            </w:r>
            <w:r>
              <w:rPr>
                <w:spacing w:val="-15"/>
                <w:sz w:val="24"/>
              </w:rPr>
              <w:t xml:space="preserve"> </w:t>
            </w:r>
            <w:r>
              <w:rPr>
                <w:sz w:val="24"/>
              </w:rPr>
              <w:t>incluyendo</w:t>
            </w:r>
            <w:r>
              <w:rPr>
                <w:spacing w:val="-18"/>
                <w:sz w:val="24"/>
              </w:rPr>
              <w:t xml:space="preserve"> </w:t>
            </w:r>
            <w:r>
              <w:rPr>
                <w:sz w:val="24"/>
              </w:rPr>
              <w:t>a</w:t>
            </w:r>
            <w:r>
              <w:rPr>
                <w:spacing w:val="-13"/>
                <w:sz w:val="24"/>
              </w:rPr>
              <w:t xml:space="preserve"> </w:t>
            </w:r>
            <w:r>
              <w:rPr>
                <w:sz w:val="24"/>
              </w:rPr>
              <w:t>los</w:t>
            </w:r>
            <w:r>
              <w:rPr>
                <w:spacing w:val="-18"/>
                <w:sz w:val="24"/>
              </w:rPr>
              <w:t xml:space="preserve"> </w:t>
            </w:r>
            <w:r>
              <w:rPr>
                <w:sz w:val="24"/>
              </w:rPr>
              <w:t>gobiernos</w:t>
            </w:r>
            <w:r>
              <w:rPr>
                <w:spacing w:val="-19"/>
                <w:sz w:val="24"/>
              </w:rPr>
              <w:t xml:space="preserve"> </w:t>
            </w:r>
            <w:r>
              <w:rPr>
                <w:sz w:val="24"/>
              </w:rPr>
              <w:t>municipales</w:t>
            </w:r>
            <w:r>
              <w:rPr>
                <w:spacing w:val="-14"/>
                <w:sz w:val="24"/>
              </w:rPr>
              <w:t xml:space="preserve"> </w:t>
            </w:r>
            <w:r>
              <w:rPr>
                <w:sz w:val="24"/>
              </w:rPr>
              <w:t>en</w:t>
            </w:r>
            <w:r>
              <w:rPr>
                <w:spacing w:val="-14"/>
                <w:sz w:val="24"/>
              </w:rPr>
              <w:t xml:space="preserve"> </w:t>
            </w:r>
            <w:r>
              <w:rPr>
                <w:sz w:val="24"/>
              </w:rPr>
              <w:t>la</w:t>
            </w:r>
            <w:r>
              <w:rPr>
                <w:spacing w:val="-17"/>
                <w:sz w:val="24"/>
              </w:rPr>
              <w:t xml:space="preserve"> </w:t>
            </w:r>
            <w:r>
              <w:rPr>
                <w:sz w:val="24"/>
              </w:rPr>
              <w:t>elaboración</w:t>
            </w:r>
            <w:r>
              <w:rPr>
                <w:spacing w:val="-14"/>
                <w:sz w:val="24"/>
              </w:rPr>
              <w:t xml:space="preserve"> </w:t>
            </w:r>
            <w:r>
              <w:rPr>
                <w:sz w:val="24"/>
              </w:rPr>
              <w:t>de</w:t>
            </w:r>
            <w:r>
              <w:rPr>
                <w:spacing w:val="-17"/>
                <w:sz w:val="24"/>
              </w:rPr>
              <w:t xml:space="preserve"> </w:t>
            </w:r>
            <w:r>
              <w:rPr>
                <w:sz w:val="24"/>
              </w:rPr>
              <w:t xml:space="preserve">planes de acción para </w:t>
            </w:r>
            <w:r>
              <w:rPr>
                <w:spacing w:val="-3"/>
                <w:sz w:val="24"/>
              </w:rPr>
              <w:t xml:space="preserve">la </w:t>
            </w:r>
            <w:r>
              <w:rPr>
                <w:sz w:val="24"/>
              </w:rPr>
              <w:t>asignación de los</w:t>
            </w:r>
            <w:r>
              <w:rPr>
                <w:spacing w:val="-17"/>
                <w:sz w:val="24"/>
              </w:rPr>
              <w:t xml:space="preserve"> </w:t>
            </w:r>
            <w:r>
              <w:rPr>
                <w:sz w:val="24"/>
              </w:rPr>
              <w:t>recursos.</w:t>
            </w:r>
          </w:p>
        </w:tc>
      </w:tr>
      <w:tr w:rsidR="00300FC9">
        <w:trPr>
          <w:trHeight w:val="3815"/>
        </w:trPr>
        <w:tc>
          <w:tcPr>
            <w:tcW w:w="8831" w:type="dxa"/>
          </w:tcPr>
          <w:p w:rsidR="00300FC9" w:rsidRDefault="00C64B5B">
            <w:pPr>
              <w:pStyle w:val="TableParagraph"/>
              <w:spacing w:line="255" w:lineRule="exact"/>
              <w:ind w:left="106"/>
              <w:rPr>
                <w:b/>
                <w:sz w:val="24"/>
              </w:rPr>
            </w:pPr>
            <w:r>
              <w:rPr>
                <w:b/>
                <w:sz w:val="24"/>
              </w:rPr>
              <w:t>2 Ámbito Programático</w:t>
            </w:r>
          </w:p>
          <w:p w:rsidR="00300FC9" w:rsidRDefault="00C64B5B">
            <w:pPr>
              <w:pStyle w:val="TableParagraph"/>
              <w:numPr>
                <w:ilvl w:val="0"/>
                <w:numId w:val="4"/>
              </w:numPr>
              <w:tabs>
                <w:tab w:val="left" w:pos="828"/>
              </w:tabs>
              <w:spacing w:before="139"/>
              <w:ind w:right="103"/>
              <w:jc w:val="both"/>
              <w:rPr>
                <w:sz w:val="24"/>
              </w:rPr>
            </w:pPr>
            <w:r>
              <w:rPr>
                <w:sz w:val="24"/>
              </w:rPr>
              <w:t>Cumplir</w:t>
            </w:r>
            <w:r>
              <w:rPr>
                <w:spacing w:val="-8"/>
                <w:sz w:val="24"/>
              </w:rPr>
              <w:t xml:space="preserve"> </w:t>
            </w:r>
            <w:r>
              <w:rPr>
                <w:sz w:val="24"/>
              </w:rPr>
              <w:t>con</w:t>
            </w:r>
            <w:r>
              <w:rPr>
                <w:spacing w:val="-6"/>
                <w:sz w:val="24"/>
              </w:rPr>
              <w:t xml:space="preserve"> </w:t>
            </w:r>
            <w:r>
              <w:rPr>
                <w:sz w:val="24"/>
              </w:rPr>
              <w:t>las</w:t>
            </w:r>
            <w:r>
              <w:rPr>
                <w:spacing w:val="-10"/>
                <w:sz w:val="24"/>
              </w:rPr>
              <w:t xml:space="preserve"> </w:t>
            </w:r>
            <w:r>
              <w:rPr>
                <w:sz w:val="24"/>
              </w:rPr>
              <w:t>metas</w:t>
            </w:r>
            <w:r>
              <w:rPr>
                <w:spacing w:val="-10"/>
                <w:sz w:val="24"/>
              </w:rPr>
              <w:t xml:space="preserve"> </w:t>
            </w:r>
            <w:r>
              <w:rPr>
                <w:sz w:val="24"/>
              </w:rPr>
              <w:t>establecidas</w:t>
            </w:r>
            <w:r>
              <w:rPr>
                <w:spacing w:val="-10"/>
                <w:sz w:val="24"/>
              </w:rPr>
              <w:t xml:space="preserve"> </w:t>
            </w:r>
            <w:r>
              <w:rPr>
                <w:sz w:val="24"/>
              </w:rPr>
              <w:t>en</w:t>
            </w:r>
            <w:r>
              <w:rPr>
                <w:spacing w:val="-9"/>
                <w:sz w:val="24"/>
              </w:rPr>
              <w:t xml:space="preserve"> </w:t>
            </w:r>
            <w:r>
              <w:rPr>
                <w:sz w:val="24"/>
              </w:rPr>
              <w:t>el</w:t>
            </w:r>
            <w:r>
              <w:rPr>
                <w:spacing w:val="-10"/>
                <w:sz w:val="24"/>
              </w:rPr>
              <w:t xml:space="preserve"> </w:t>
            </w:r>
            <w:r>
              <w:rPr>
                <w:sz w:val="24"/>
              </w:rPr>
              <w:t>Programa</w:t>
            </w:r>
            <w:r>
              <w:rPr>
                <w:spacing w:val="-8"/>
                <w:sz w:val="24"/>
              </w:rPr>
              <w:t xml:space="preserve"> </w:t>
            </w:r>
            <w:r>
              <w:rPr>
                <w:sz w:val="24"/>
              </w:rPr>
              <w:t>Operativo</w:t>
            </w:r>
            <w:r>
              <w:rPr>
                <w:spacing w:val="-10"/>
                <w:sz w:val="24"/>
              </w:rPr>
              <w:t xml:space="preserve"> </w:t>
            </w:r>
            <w:r>
              <w:rPr>
                <w:sz w:val="24"/>
              </w:rPr>
              <w:t>Anual</w:t>
            </w:r>
            <w:r>
              <w:rPr>
                <w:spacing w:val="-10"/>
                <w:sz w:val="24"/>
              </w:rPr>
              <w:t xml:space="preserve"> </w:t>
            </w:r>
            <w:r>
              <w:rPr>
                <w:sz w:val="24"/>
              </w:rPr>
              <w:t>del</w:t>
            </w:r>
            <w:r>
              <w:rPr>
                <w:spacing w:val="-10"/>
                <w:sz w:val="24"/>
              </w:rPr>
              <w:t xml:space="preserve"> </w:t>
            </w:r>
            <w:r>
              <w:rPr>
                <w:sz w:val="24"/>
              </w:rPr>
              <w:t>INDE</w:t>
            </w:r>
            <w:r>
              <w:rPr>
                <w:spacing w:val="-9"/>
                <w:sz w:val="24"/>
              </w:rPr>
              <w:t xml:space="preserve"> </w:t>
            </w:r>
            <w:r>
              <w:rPr>
                <w:sz w:val="24"/>
              </w:rPr>
              <w:t>BC que tiene asignado el programa de Fondo de Infraestructura Deportiva, de acuerdo a una planeación definida para desarrollar proyectos de infraestructura</w:t>
            </w:r>
            <w:r>
              <w:rPr>
                <w:spacing w:val="-45"/>
                <w:sz w:val="24"/>
              </w:rPr>
              <w:t xml:space="preserve"> </w:t>
            </w:r>
            <w:r>
              <w:rPr>
                <w:sz w:val="24"/>
              </w:rPr>
              <w:t>a través</w:t>
            </w:r>
            <w:r>
              <w:rPr>
                <w:spacing w:val="-19"/>
                <w:sz w:val="24"/>
              </w:rPr>
              <w:t xml:space="preserve"> </w:t>
            </w:r>
            <w:r>
              <w:rPr>
                <w:sz w:val="24"/>
              </w:rPr>
              <w:t>de</w:t>
            </w:r>
            <w:r>
              <w:rPr>
                <w:spacing w:val="-18"/>
                <w:sz w:val="24"/>
              </w:rPr>
              <w:t xml:space="preserve"> </w:t>
            </w:r>
            <w:r>
              <w:rPr>
                <w:sz w:val="24"/>
              </w:rPr>
              <w:t>obras</w:t>
            </w:r>
            <w:r>
              <w:rPr>
                <w:spacing w:val="-19"/>
                <w:sz w:val="24"/>
              </w:rPr>
              <w:t xml:space="preserve"> </w:t>
            </w:r>
            <w:r>
              <w:rPr>
                <w:sz w:val="24"/>
              </w:rPr>
              <w:t>de</w:t>
            </w:r>
            <w:r>
              <w:rPr>
                <w:spacing w:val="-18"/>
                <w:sz w:val="24"/>
              </w:rPr>
              <w:t xml:space="preserve"> </w:t>
            </w:r>
            <w:r>
              <w:rPr>
                <w:sz w:val="24"/>
              </w:rPr>
              <w:t>construcción</w:t>
            </w:r>
            <w:r>
              <w:rPr>
                <w:spacing w:val="-19"/>
                <w:sz w:val="24"/>
              </w:rPr>
              <w:t xml:space="preserve"> </w:t>
            </w:r>
            <w:r>
              <w:rPr>
                <w:sz w:val="24"/>
              </w:rPr>
              <w:t>y</w:t>
            </w:r>
            <w:r>
              <w:rPr>
                <w:spacing w:val="-20"/>
                <w:sz w:val="24"/>
              </w:rPr>
              <w:t xml:space="preserve"> </w:t>
            </w:r>
            <w:r>
              <w:rPr>
                <w:sz w:val="24"/>
              </w:rPr>
              <w:t>rehabilitación</w:t>
            </w:r>
            <w:r>
              <w:rPr>
                <w:spacing w:val="-19"/>
                <w:sz w:val="24"/>
              </w:rPr>
              <w:t xml:space="preserve"> </w:t>
            </w:r>
            <w:r>
              <w:rPr>
                <w:sz w:val="24"/>
              </w:rPr>
              <w:t>de</w:t>
            </w:r>
            <w:r>
              <w:rPr>
                <w:spacing w:val="-18"/>
                <w:sz w:val="24"/>
              </w:rPr>
              <w:t xml:space="preserve"> </w:t>
            </w:r>
            <w:r>
              <w:rPr>
                <w:sz w:val="24"/>
              </w:rPr>
              <w:t>espacios</w:t>
            </w:r>
            <w:r>
              <w:rPr>
                <w:spacing w:val="-19"/>
                <w:sz w:val="24"/>
              </w:rPr>
              <w:t xml:space="preserve"> </w:t>
            </w:r>
            <w:r>
              <w:rPr>
                <w:sz w:val="24"/>
              </w:rPr>
              <w:t>deportivos</w:t>
            </w:r>
            <w:r>
              <w:rPr>
                <w:spacing w:val="-20"/>
                <w:sz w:val="24"/>
              </w:rPr>
              <w:t xml:space="preserve"> </w:t>
            </w:r>
            <w:r>
              <w:rPr>
                <w:sz w:val="24"/>
              </w:rPr>
              <w:t>de</w:t>
            </w:r>
            <w:r>
              <w:rPr>
                <w:spacing w:val="-18"/>
                <w:sz w:val="24"/>
              </w:rPr>
              <w:t xml:space="preserve"> </w:t>
            </w:r>
            <w:r>
              <w:rPr>
                <w:sz w:val="24"/>
              </w:rPr>
              <w:t>calidad.</w:t>
            </w:r>
          </w:p>
          <w:p w:rsidR="00300FC9" w:rsidRDefault="00C64B5B">
            <w:pPr>
              <w:pStyle w:val="TableParagraph"/>
              <w:numPr>
                <w:ilvl w:val="0"/>
                <w:numId w:val="4"/>
              </w:numPr>
              <w:tabs>
                <w:tab w:val="left" w:pos="828"/>
              </w:tabs>
              <w:spacing w:before="5" w:line="237" w:lineRule="auto"/>
              <w:ind w:right="99"/>
              <w:jc w:val="both"/>
              <w:rPr>
                <w:sz w:val="24"/>
              </w:rPr>
            </w:pPr>
            <w:r>
              <w:rPr>
                <w:sz w:val="24"/>
              </w:rPr>
              <w:t xml:space="preserve">Elaborar un Plan Estratégico de Obra e Infraestructura Deportiva validado y supervisado por </w:t>
            </w:r>
            <w:r>
              <w:rPr>
                <w:spacing w:val="-3"/>
                <w:sz w:val="24"/>
              </w:rPr>
              <w:t xml:space="preserve">la </w:t>
            </w:r>
            <w:r>
              <w:rPr>
                <w:sz w:val="24"/>
              </w:rPr>
              <w:t>máxima autoridad en materia deportiva de</w:t>
            </w:r>
            <w:r>
              <w:rPr>
                <w:spacing w:val="-16"/>
                <w:sz w:val="24"/>
              </w:rPr>
              <w:t xml:space="preserve"> </w:t>
            </w:r>
            <w:r>
              <w:rPr>
                <w:sz w:val="24"/>
              </w:rPr>
              <w:t>B.C.</w:t>
            </w:r>
          </w:p>
          <w:p w:rsidR="00300FC9" w:rsidRDefault="00C64B5B">
            <w:pPr>
              <w:pStyle w:val="TableParagraph"/>
              <w:numPr>
                <w:ilvl w:val="0"/>
                <w:numId w:val="4"/>
              </w:numPr>
              <w:tabs>
                <w:tab w:val="left" w:pos="828"/>
              </w:tabs>
              <w:spacing w:before="3"/>
              <w:ind w:right="95"/>
              <w:jc w:val="both"/>
              <w:rPr>
                <w:sz w:val="24"/>
              </w:rPr>
            </w:pPr>
            <w:r>
              <w:rPr>
                <w:sz w:val="24"/>
              </w:rPr>
              <w:t>Es importante delimitar el nivel deportivo al que corresponde la Infraestructura del Programa, a razón de medir el impacto real y su población objetivo. Por ejemplo: Infraestructura Deportiva para disciplinas de Alto Rendimiento, Infraestructura Deportiva para la inclusión social; Infraestructura Deportiva para la prevención de la violencia, la delincuencia y las</w:t>
            </w:r>
            <w:r>
              <w:rPr>
                <w:spacing w:val="-45"/>
                <w:sz w:val="24"/>
              </w:rPr>
              <w:t xml:space="preserve"> </w:t>
            </w:r>
            <w:r>
              <w:rPr>
                <w:sz w:val="24"/>
              </w:rPr>
              <w:t>adicciones.</w:t>
            </w:r>
          </w:p>
        </w:tc>
      </w:tr>
      <w:tr w:rsidR="00300FC9">
        <w:trPr>
          <w:trHeight w:val="2402"/>
        </w:trPr>
        <w:tc>
          <w:tcPr>
            <w:tcW w:w="8831" w:type="dxa"/>
          </w:tcPr>
          <w:p w:rsidR="00300FC9" w:rsidRDefault="00C64B5B">
            <w:pPr>
              <w:pStyle w:val="TableParagraph"/>
              <w:spacing w:line="250" w:lineRule="exact"/>
              <w:ind w:left="106"/>
              <w:rPr>
                <w:b/>
                <w:sz w:val="24"/>
              </w:rPr>
            </w:pPr>
            <w:r>
              <w:rPr>
                <w:b/>
                <w:sz w:val="24"/>
              </w:rPr>
              <w:t>3 Ámbito Cobertura</w:t>
            </w:r>
          </w:p>
          <w:p w:rsidR="00300FC9" w:rsidRDefault="00C64B5B">
            <w:pPr>
              <w:pStyle w:val="TableParagraph"/>
              <w:numPr>
                <w:ilvl w:val="0"/>
                <w:numId w:val="3"/>
              </w:numPr>
              <w:tabs>
                <w:tab w:val="left" w:pos="828"/>
              </w:tabs>
              <w:spacing w:before="140"/>
              <w:ind w:right="103"/>
              <w:jc w:val="both"/>
              <w:rPr>
                <w:sz w:val="24"/>
              </w:rPr>
            </w:pPr>
            <w:r>
              <w:rPr>
                <w:sz w:val="24"/>
              </w:rPr>
              <w:t>Generar</w:t>
            </w:r>
            <w:r>
              <w:rPr>
                <w:spacing w:val="-18"/>
                <w:sz w:val="24"/>
              </w:rPr>
              <w:t xml:space="preserve"> </w:t>
            </w:r>
            <w:r>
              <w:rPr>
                <w:sz w:val="24"/>
              </w:rPr>
              <w:t>indicadores</w:t>
            </w:r>
            <w:r>
              <w:rPr>
                <w:spacing w:val="-23"/>
                <w:sz w:val="24"/>
              </w:rPr>
              <w:t xml:space="preserve"> </w:t>
            </w:r>
            <w:r>
              <w:rPr>
                <w:sz w:val="24"/>
              </w:rPr>
              <w:t>que</w:t>
            </w:r>
            <w:r>
              <w:rPr>
                <w:spacing w:val="-18"/>
                <w:sz w:val="24"/>
              </w:rPr>
              <w:t xml:space="preserve"> </w:t>
            </w:r>
            <w:r>
              <w:rPr>
                <w:sz w:val="24"/>
              </w:rPr>
              <w:t>permitan</w:t>
            </w:r>
            <w:r>
              <w:rPr>
                <w:spacing w:val="-19"/>
                <w:sz w:val="24"/>
              </w:rPr>
              <w:t xml:space="preserve"> </w:t>
            </w:r>
            <w:r>
              <w:rPr>
                <w:sz w:val="24"/>
              </w:rPr>
              <w:t>medir</w:t>
            </w:r>
            <w:r>
              <w:rPr>
                <w:spacing w:val="-19"/>
                <w:sz w:val="24"/>
              </w:rPr>
              <w:t xml:space="preserve"> </w:t>
            </w:r>
            <w:r>
              <w:rPr>
                <w:spacing w:val="-3"/>
                <w:sz w:val="24"/>
              </w:rPr>
              <w:t>la</w:t>
            </w:r>
            <w:r>
              <w:rPr>
                <w:spacing w:val="-18"/>
                <w:sz w:val="24"/>
              </w:rPr>
              <w:t xml:space="preserve"> </w:t>
            </w:r>
            <w:r>
              <w:rPr>
                <w:sz w:val="24"/>
              </w:rPr>
              <w:t>eficacia</w:t>
            </w:r>
            <w:r>
              <w:rPr>
                <w:spacing w:val="-23"/>
                <w:sz w:val="24"/>
              </w:rPr>
              <w:t xml:space="preserve"> </w:t>
            </w:r>
            <w:r>
              <w:rPr>
                <w:sz w:val="24"/>
              </w:rPr>
              <w:t>del</w:t>
            </w:r>
            <w:r>
              <w:rPr>
                <w:spacing w:val="-20"/>
                <w:sz w:val="24"/>
              </w:rPr>
              <w:t xml:space="preserve"> </w:t>
            </w:r>
            <w:r>
              <w:rPr>
                <w:sz w:val="24"/>
              </w:rPr>
              <w:t>programa,</w:t>
            </w:r>
            <w:r>
              <w:rPr>
                <w:spacing w:val="-20"/>
                <w:sz w:val="24"/>
              </w:rPr>
              <w:t xml:space="preserve"> </w:t>
            </w:r>
            <w:r>
              <w:rPr>
                <w:sz w:val="24"/>
              </w:rPr>
              <w:t>el</w:t>
            </w:r>
            <w:r>
              <w:rPr>
                <w:spacing w:val="-20"/>
                <w:sz w:val="24"/>
              </w:rPr>
              <w:t xml:space="preserve"> </w:t>
            </w:r>
            <w:r>
              <w:rPr>
                <w:sz w:val="24"/>
              </w:rPr>
              <w:t>impacto</w:t>
            </w:r>
            <w:r>
              <w:rPr>
                <w:spacing w:val="-20"/>
                <w:sz w:val="24"/>
              </w:rPr>
              <w:t xml:space="preserve"> </w:t>
            </w:r>
            <w:r>
              <w:rPr>
                <w:sz w:val="24"/>
              </w:rPr>
              <w:t>social y número de beneficiados. Diferenciando la población objetivo según grado de disciplina deportiva que</w:t>
            </w:r>
            <w:r>
              <w:rPr>
                <w:spacing w:val="-14"/>
                <w:sz w:val="24"/>
              </w:rPr>
              <w:t xml:space="preserve"> </w:t>
            </w:r>
            <w:r>
              <w:rPr>
                <w:sz w:val="24"/>
              </w:rPr>
              <w:t>atiende.</w:t>
            </w:r>
          </w:p>
          <w:p w:rsidR="00300FC9" w:rsidRDefault="00C64B5B">
            <w:pPr>
              <w:pStyle w:val="TableParagraph"/>
              <w:numPr>
                <w:ilvl w:val="0"/>
                <w:numId w:val="3"/>
              </w:numPr>
              <w:tabs>
                <w:tab w:val="left" w:pos="828"/>
              </w:tabs>
              <w:spacing w:before="3"/>
              <w:ind w:right="101"/>
              <w:jc w:val="both"/>
              <w:rPr>
                <w:sz w:val="24"/>
              </w:rPr>
            </w:pPr>
            <w:r>
              <w:rPr>
                <w:sz w:val="24"/>
              </w:rPr>
              <w:t>Definir</w:t>
            </w:r>
            <w:r>
              <w:rPr>
                <w:spacing w:val="-5"/>
                <w:sz w:val="24"/>
              </w:rPr>
              <w:t xml:space="preserve"> </w:t>
            </w:r>
            <w:r>
              <w:rPr>
                <w:sz w:val="24"/>
              </w:rPr>
              <w:t>los</w:t>
            </w:r>
            <w:r>
              <w:rPr>
                <w:spacing w:val="-6"/>
                <w:sz w:val="24"/>
              </w:rPr>
              <w:t xml:space="preserve"> </w:t>
            </w:r>
            <w:r>
              <w:rPr>
                <w:sz w:val="24"/>
              </w:rPr>
              <w:t>espacios</w:t>
            </w:r>
            <w:r>
              <w:rPr>
                <w:spacing w:val="-6"/>
                <w:sz w:val="24"/>
              </w:rPr>
              <w:t xml:space="preserve"> </w:t>
            </w:r>
            <w:r>
              <w:rPr>
                <w:sz w:val="24"/>
              </w:rPr>
              <w:t>para</w:t>
            </w:r>
            <w:r>
              <w:rPr>
                <w:spacing w:val="-5"/>
                <w:sz w:val="24"/>
              </w:rPr>
              <w:t xml:space="preserve"> </w:t>
            </w:r>
            <w:r>
              <w:rPr>
                <w:sz w:val="24"/>
              </w:rPr>
              <w:t>la</w:t>
            </w:r>
            <w:r>
              <w:rPr>
                <w:spacing w:val="-5"/>
                <w:sz w:val="24"/>
              </w:rPr>
              <w:t xml:space="preserve"> </w:t>
            </w:r>
            <w:r>
              <w:rPr>
                <w:sz w:val="24"/>
              </w:rPr>
              <w:t>construcción</w:t>
            </w:r>
            <w:r>
              <w:rPr>
                <w:spacing w:val="-2"/>
                <w:sz w:val="24"/>
              </w:rPr>
              <w:t xml:space="preserve"> </w:t>
            </w:r>
            <w:r>
              <w:rPr>
                <w:sz w:val="24"/>
              </w:rPr>
              <w:t>de</w:t>
            </w:r>
            <w:r>
              <w:rPr>
                <w:spacing w:val="-5"/>
                <w:sz w:val="24"/>
              </w:rPr>
              <w:t xml:space="preserve"> </w:t>
            </w:r>
            <w:r>
              <w:rPr>
                <w:sz w:val="24"/>
              </w:rPr>
              <w:t>unidades</w:t>
            </w:r>
            <w:r>
              <w:rPr>
                <w:spacing w:val="-6"/>
                <w:sz w:val="24"/>
              </w:rPr>
              <w:t xml:space="preserve"> </w:t>
            </w:r>
            <w:r>
              <w:rPr>
                <w:sz w:val="24"/>
              </w:rPr>
              <w:t>deportivas</w:t>
            </w:r>
            <w:r>
              <w:rPr>
                <w:spacing w:val="-6"/>
                <w:sz w:val="24"/>
              </w:rPr>
              <w:t xml:space="preserve"> </w:t>
            </w:r>
            <w:r>
              <w:rPr>
                <w:sz w:val="24"/>
              </w:rPr>
              <w:t>en</w:t>
            </w:r>
            <w:r>
              <w:rPr>
                <w:spacing w:val="-6"/>
                <w:sz w:val="24"/>
              </w:rPr>
              <w:t xml:space="preserve"> </w:t>
            </w:r>
            <w:r>
              <w:rPr>
                <w:sz w:val="24"/>
              </w:rPr>
              <w:t>los</w:t>
            </w:r>
            <w:r>
              <w:rPr>
                <w:spacing w:val="-6"/>
                <w:sz w:val="24"/>
              </w:rPr>
              <w:t xml:space="preserve"> </w:t>
            </w:r>
            <w:r>
              <w:rPr>
                <w:sz w:val="24"/>
              </w:rPr>
              <w:t xml:space="preserve">diferentes municipios de Baja California, de acuerdo a los </w:t>
            </w:r>
            <w:proofErr w:type="gramStart"/>
            <w:r>
              <w:rPr>
                <w:sz w:val="24"/>
              </w:rPr>
              <w:t>índices  y</w:t>
            </w:r>
            <w:proofErr w:type="gramEnd"/>
            <w:r>
              <w:rPr>
                <w:sz w:val="24"/>
              </w:rPr>
              <w:t xml:space="preserve"> al crecimiento  de  población y</w:t>
            </w:r>
            <w:r>
              <w:rPr>
                <w:spacing w:val="-11"/>
                <w:sz w:val="24"/>
              </w:rPr>
              <w:t xml:space="preserve"> </w:t>
            </w:r>
            <w:r>
              <w:rPr>
                <w:sz w:val="24"/>
              </w:rPr>
              <w:t>viviendas.</w:t>
            </w:r>
          </w:p>
        </w:tc>
      </w:tr>
      <w:tr w:rsidR="00300FC9">
        <w:trPr>
          <w:trHeight w:val="4071"/>
        </w:trPr>
        <w:tc>
          <w:tcPr>
            <w:tcW w:w="8831" w:type="dxa"/>
          </w:tcPr>
          <w:p w:rsidR="00300FC9" w:rsidRDefault="00C64B5B">
            <w:pPr>
              <w:pStyle w:val="TableParagraph"/>
              <w:spacing w:line="250" w:lineRule="exact"/>
              <w:ind w:left="106"/>
              <w:rPr>
                <w:b/>
                <w:sz w:val="24"/>
              </w:rPr>
            </w:pPr>
            <w:r>
              <w:rPr>
                <w:b/>
                <w:sz w:val="24"/>
              </w:rPr>
              <w:t>4 Ámbito Indicadores</w:t>
            </w:r>
          </w:p>
          <w:p w:rsidR="00300FC9" w:rsidRDefault="00C64B5B">
            <w:pPr>
              <w:pStyle w:val="TableParagraph"/>
              <w:numPr>
                <w:ilvl w:val="0"/>
                <w:numId w:val="2"/>
              </w:numPr>
              <w:tabs>
                <w:tab w:val="left" w:pos="816"/>
              </w:tabs>
              <w:spacing w:before="143"/>
              <w:ind w:right="99"/>
              <w:jc w:val="both"/>
              <w:rPr>
                <w:sz w:val="24"/>
              </w:rPr>
            </w:pPr>
            <w:r>
              <w:rPr>
                <w:sz w:val="24"/>
              </w:rPr>
              <w:t>Los</w:t>
            </w:r>
            <w:r>
              <w:rPr>
                <w:spacing w:val="-18"/>
                <w:sz w:val="24"/>
              </w:rPr>
              <w:t xml:space="preserve"> </w:t>
            </w:r>
            <w:r>
              <w:rPr>
                <w:sz w:val="24"/>
              </w:rPr>
              <w:t>indicadores</w:t>
            </w:r>
            <w:r>
              <w:rPr>
                <w:spacing w:val="-22"/>
                <w:sz w:val="24"/>
              </w:rPr>
              <w:t xml:space="preserve"> </w:t>
            </w:r>
            <w:r>
              <w:rPr>
                <w:sz w:val="24"/>
              </w:rPr>
              <w:t>establecidos</w:t>
            </w:r>
            <w:r>
              <w:rPr>
                <w:spacing w:val="-18"/>
                <w:sz w:val="24"/>
              </w:rPr>
              <w:t xml:space="preserve"> </w:t>
            </w:r>
            <w:r>
              <w:rPr>
                <w:sz w:val="24"/>
              </w:rPr>
              <w:t>en</w:t>
            </w:r>
            <w:r>
              <w:rPr>
                <w:spacing w:val="-21"/>
                <w:sz w:val="24"/>
              </w:rPr>
              <w:t xml:space="preserve"> </w:t>
            </w:r>
            <w:r>
              <w:rPr>
                <w:sz w:val="24"/>
              </w:rPr>
              <w:t>el</w:t>
            </w:r>
            <w:r>
              <w:rPr>
                <w:spacing w:val="-18"/>
                <w:sz w:val="24"/>
              </w:rPr>
              <w:t xml:space="preserve"> </w:t>
            </w:r>
            <w:r>
              <w:rPr>
                <w:sz w:val="24"/>
              </w:rPr>
              <w:t>Ramo</w:t>
            </w:r>
            <w:r>
              <w:rPr>
                <w:spacing w:val="-17"/>
                <w:sz w:val="24"/>
              </w:rPr>
              <w:t xml:space="preserve"> </w:t>
            </w:r>
            <w:r>
              <w:rPr>
                <w:spacing w:val="-3"/>
                <w:sz w:val="24"/>
              </w:rPr>
              <w:t>74</w:t>
            </w:r>
            <w:r>
              <w:rPr>
                <w:spacing w:val="-17"/>
                <w:sz w:val="24"/>
              </w:rPr>
              <w:t xml:space="preserve"> </w:t>
            </w:r>
            <w:r>
              <w:rPr>
                <w:sz w:val="24"/>
              </w:rPr>
              <w:t>INDE</w:t>
            </w:r>
            <w:r>
              <w:rPr>
                <w:spacing w:val="-12"/>
                <w:sz w:val="24"/>
              </w:rPr>
              <w:t xml:space="preserve"> </w:t>
            </w:r>
            <w:r>
              <w:rPr>
                <w:sz w:val="24"/>
              </w:rPr>
              <w:t>para</w:t>
            </w:r>
            <w:r>
              <w:rPr>
                <w:spacing w:val="-19"/>
                <w:sz w:val="24"/>
              </w:rPr>
              <w:t xml:space="preserve"> </w:t>
            </w:r>
            <w:r>
              <w:rPr>
                <w:sz w:val="24"/>
              </w:rPr>
              <w:t>dar</w:t>
            </w:r>
            <w:r>
              <w:rPr>
                <w:spacing w:val="-16"/>
                <w:sz w:val="24"/>
              </w:rPr>
              <w:t xml:space="preserve"> </w:t>
            </w:r>
            <w:r>
              <w:rPr>
                <w:sz w:val="24"/>
              </w:rPr>
              <w:t>seguimiento</w:t>
            </w:r>
            <w:r>
              <w:rPr>
                <w:spacing w:val="-17"/>
                <w:sz w:val="24"/>
              </w:rPr>
              <w:t xml:space="preserve"> </w:t>
            </w:r>
            <w:r>
              <w:rPr>
                <w:sz w:val="24"/>
              </w:rPr>
              <w:t>a</w:t>
            </w:r>
            <w:r>
              <w:rPr>
                <w:spacing w:val="-19"/>
                <w:sz w:val="24"/>
              </w:rPr>
              <w:t xml:space="preserve"> </w:t>
            </w:r>
            <w:r>
              <w:rPr>
                <w:sz w:val="24"/>
              </w:rPr>
              <w:t>la</w:t>
            </w:r>
            <w:r>
              <w:rPr>
                <w:spacing w:val="-21"/>
                <w:sz w:val="24"/>
              </w:rPr>
              <w:t xml:space="preserve"> </w:t>
            </w:r>
            <w:r>
              <w:rPr>
                <w:sz w:val="24"/>
              </w:rPr>
              <w:t>gestión del Programa de Infraestructura Deportiva a nivel de actividad en la matriz de indicadores,</w:t>
            </w:r>
            <w:r>
              <w:rPr>
                <w:spacing w:val="-19"/>
                <w:sz w:val="24"/>
              </w:rPr>
              <w:t xml:space="preserve"> </w:t>
            </w:r>
            <w:r>
              <w:rPr>
                <w:sz w:val="24"/>
              </w:rPr>
              <w:t>debido</w:t>
            </w:r>
            <w:r>
              <w:rPr>
                <w:spacing w:val="-19"/>
                <w:sz w:val="24"/>
              </w:rPr>
              <w:t xml:space="preserve"> </w:t>
            </w:r>
            <w:r>
              <w:rPr>
                <w:sz w:val="24"/>
              </w:rPr>
              <w:t>a</w:t>
            </w:r>
            <w:r>
              <w:rPr>
                <w:spacing w:val="-17"/>
                <w:sz w:val="24"/>
              </w:rPr>
              <w:t xml:space="preserve"> </w:t>
            </w:r>
            <w:r>
              <w:rPr>
                <w:sz w:val="24"/>
              </w:rPr>
              <w:t>su</w:t>
            </w:r>
            <w:r>
              <w:rPr>
                <w:spacing w:val="-19"/>
                <w:sz w:val="24"/>
              </w:rPr>
              <w:t xml:space="preserve"> </w:t>
            </w:r>
            <w:r>
              <w:rPr>
                <w:sz w:val="24"/>
              </w:rPr>
              <w:t>carácter</w:t>
            </w:r>
            <w:r>
              <w:rPr>
                <w:spacing w:val="-14"/>
                <w:sz w:val="24"/>
              </w:rPr>
              <w:t xml:space="preserve"> </w:t>
            </w:r>
            <w:r>
              <w:rPr>
                <w:sz w:val="24"/>
              </w:rPr>
              <w:t>operativo</w:t>
            </w:r>
            <w:r>
              <w:rPr>
                <w:spacing w:val="-15"/>
                <w:sz w:val="24"/>
              </w:rPr>
              <w:t xml:space="preserve"> </w:t>
            </w:r>
            <w:r>
              <w:rPr>
                <w:sz w:val="24"/>
              </w:rPr>
              <w:t>de</w:t>
            </w:r>
            <w:r>
              <w:rPr>
                <w:spacing w:val="-17"/>
                <w:sz w:val="24"/>
              </w:rPr>
              <w:t xml:space="preserve"> </w:t>
            </w:r>
            <w:r>
              <w:rPr>
                <w:sz w:val="24"/>
              </w:rPr>
              <w:t>cumplimiento</w:t>
            </w:r>
            <w:r>
              <w:rPr>
                <w:spacing w:val="-14"/>
                <w:sz w:val="24"/>
              </w:rPr>
              <w:t xml:space="preserve"> </w:t>
            </w:r>
            <w:r>
              <w:rPr>
                <w:sz w:val="24"/>
              </w:rPr>
              <w:t>no</w:t>
            </w:r>
            <w:r>
              <w:rPr>
                <w:spacing w:val="-15"/>
                <w:sz w:val="24"/>
              </w:rPr>
              <w:t xml:space="preserve"> </w:t>
            </w:r>
            <w:r>
              <w:rPr>
                <w:sz w:val="24"/>
              </w:rPr>
              <w:t>se</w:t>
            </w:r>
            <w:r>
              <w:rPr>
                <w:spacing w:val="-18"/>
                <w:sz w:val="24"/>
              </w:rPr>
              <w:t xml:space="preserve"> </w:t>
            </w:r>
            <w:r>
              <w:rPr>
                <w:sz w:val="24"/>
              </w:rPr>
              <w:t>implementaron en</w:t>
            </w:r>
            <w:r>
              <w:rPr>
                <w:spacing w:val="-17"/>
                <w:sz w:val="24"/>
              </w:rPr>
              <w:t xml:space="preserve"> </w:t>
            </w:r>
            <w:r>
              <w:rPr>
                <w:sz w:val="24"/>
              </w:rPr>
              <w:t>el</w:t>
            </w:r>
            <w:r>
              <w:rPr>
                <w:spacing w:val="-18"/>
                <w:sz w:val="24"/>
              </w:rPr>
              <w:t xml:space="preserve"> </w:t>
            </w:r>
            <w:r>
              <w:rPr>
                <w:sz w:val="24"/>
              </w:rPr>
              <w:t>sistema</w:t>
            </w:r>
            <w:r>
              <w:rPr>
                <w:spacing w:val="-16"/>
                <w:sz w:val="24"/>
              </w:rPr>
              <w:t xml:space="preserve"> </w:t>
            </w:r>
            <w:r>
              <w:rPr>
                <w:sz w:val="24"/>
              </w:rPr>
              <w:t>estatal</w:t>
            </w:r>
            <w:r>
              <w:rPr>
                <w:spacing w:val="-18"/>
                <w:sz w:val="24"/>
              </w:rPr>
              <w:t xml:space="preserve"> </w:t>
            </w:r>
            <w:r>
              <w:rPr>
                <w:sz w:val="24"/>
              </w:rPr>
              <w:t>de</w:t>
            </w:r>
            <w:r>
              <w:rPr>
                <w:spacing w:val="-16"/>
                <w:sz w:val="24"/>
              </w:rPr>
              <w:t xml:space="preserve"> </w:t>
            </w:r>
            <w:r>
              <w:rPr>
                <w:sz w:val="24"/>
              </w:rPr>
              <w:t>indicadores.</w:t>
            </w:r>
            <w:r>
              <w:rPr>
                <w:spacing w:val="-18"/>
                <w:sz w:val="24"/>
              </w:rPr>
              <w:t xml:space="preserve"> </w:t>
            </w:r>
            <w:r>
              <w:rPr>
                <w:sz w:val="24"/>
              </w:rPr>
              <w:t>Es</w:t>
            </w:r>
            <w:r>
              <w:rPr>
                <w:spacing w:val="-18"/>
                <w:sz w:val="24"/>
              </w:rPr>
              <w:t xml:space="preserve"> </w:t>
            </w:r>
            <w:r>
              <w:rPr>
                <w:sz w:val="24"/>
              </w:rPr>
              <w:t>necesario</w:t>
            </w:r>
            <w:r>
              <w:rPr>
                <w:spacing w:val="-18"/>
                <w:sz w:val="24"/>
              </w:rPr>
              <w:t xml:space="preserve"> </w:t>
            </w:r>
            <w:r>
              <w:rPr>
                <w:sz w:val="24"/>
              </w:rPr>
              <w:t>que</w:t>
            </w:r>
            <w:r>
              <w:rPr>
                <w:spacing w:val="-16"/>
                <w:sz w:val="24"/>
              </w:rPr>
              <w:t xml:space="preserve"> </w:t>
            </w:r>
            <w:r>
              <w:rPr>
                <w:sz w:val="24"/>
              </w:rPr>
              <w:t>se</w:t>
            </w:r>
            <w:r>
              <w:rPr>
                <w:spacing w:val="-17"/>
                <w:sz w:val="24"/>
              </w:rPr>
              <w:t xml:space="preserve"> </w:t>
            </w:r>
            <w:r>
              <w:rPr>
                <w:sz w:val="24"/>
              </w:rPr>
              <w:t>consideren</w:t>
            </w:r>
            <w:r>
              <w:rPr>
                <w:spacing w:val="-17"/>
                <w:sz w:val="24"/>
              </w:rPr>
              <w:t xml:space="preserve"> </w:t>
            </w:r>
            <w:r>
              <w:rPr>
                <w:sz w:val="24"/>
              </w:rPr>
              <w:t>en</w:t>
            </w:r>
            <w:r>
              <w:rPr>
                <w:spacing w:val="-17"/>
                <w:sz w:val="24"/>
              </w:rPr>
              <w:t xml:space="preserve"> </w:t>
            </w:r>
            <w:r>
              <w:rPr>
                <w:sz w:val="24"/>
              </w:rPr>
              <w:t>las</w:t>
            </w:r>
            <w:r>
              <w:rPr>
                <w:spacing w:val="-22"/>
                <w:sz w:val="24"/>
              </w:rPr>
              <w:t xml:space="preserve"> </w:t>
            </w:r>
            <w:r>
              <w:rPr>
                <w:sz w:val="24"/>
              </w:rPr>
              <w:t>acciones aquellos elementos que validen el impacto que genera contar con Infraestructura Deportiva para niveles medio y de alto</w:t>
            </w:r>
            <w:r>
              <w:rPr>
                <w:spacing w:val="-27"/>
                <w:sz w:val="24"/>
              </w:rPr>
              <w:t xml:space="preserve"> </w:t>
            </w:r>
            <w:r>
              <w:rPr>
                <w:sz w:val="24"/>
              </w:rPr>
              <w:t>rendimiento.</w:t>
            </w:r>
          </w:p>
          <w:p w:rsidR="00300FC9" w:rsidRDefault="00C64B5B">
            <w:pPr>
              <w:pStyle w:val="TableParagraph"/>
              <w:numPr>
                <w:ilvl w:val="0"/>
                <w:numId w:val="2"/>
              </w:numPr>
              <w:tabs>
                <w:tab w:val="left" w:pos="816"/>
              </w:tabs>
              <w:spacing w:before="2"/>
              <w:ind w:right="101"/>
              <w:jc w:val="both"/>
              <w:rPr>
                <w:sz w:val="24"/>
              </w:rPr>
            </w:pPr>
            <w:r>
              <w:rPr>
                <w:sz w:val="24"/>
              </w:rPr>
              <w:t>La</w:t>
            </w:r>
            <w:r>
              <w:rPr>
                <w:spacing w:val="-4"/>
                <w:sz w:val="24"/>
              </w:rPr>
              <w:t xml:space="preserve"> </w:t>
            </w:r>
            <w:r>
              <w:rPr>
                <w:sz w:val="24"/>
              </w:rPr>
              <w:t>Matriz</w:t>
            </w:r>
            <w:r>
              <w:rPr>
                <w:spacing w:val="-6"/>
                <w:sz w:val="24"/>
              </w:rPr>
              <w:t xml:space="preserve"> </w:t>
            </w:r>
            <w:r>
              <w:rPr>
                <w:sz w:val="24"/>
              </w:rPr>
              <w:t>de</w:t>
            </w:r>
            <w:r>
              <w:rPr>
                <w:spacing w:val="-4"/>
                <w:sz w:val="24"/>
              </w:rPr>
              <w:t xml:space="preserve"> </w:t>
            </w:r>
            <w:r>
              <w:rPr>
                <w:sz w:val="24"/>
              </w:rPr>
              <w:t>indicadores</w:t>
            </w:r>
            <w:r>
              <w:rPr>
                <w:spacing w:val="-10"/>
                <w:sz w:val="24"/>
              </w:rPr>
              <w:t xml:space="preserve"> </w:t>
            </w:r>
            <w:r>
              <w:rPr>
                <w:sz w:val="24"/>
              </w:rPr>
              <w:t>del</w:t>
            </w:r>
            <w:r>
              <w:rPr>
                <w:spacing w:val="-6"/>
                <w:sz w:val="24"/>
              </w:rPr>
              <w:t xml:space="preserve"> </w:t>
            </w:r>
            <w:r>
              <w:rPr>
                <w:sz w:val="24"/>
              </w:rPr>
              <w:t>Programa</w:t>
            </w:r>
            <w:r>
              <w:rPr>
                <w:spacing w:val="-4"/>
                <w:sz w:val="24"/>
              </w:rPr>
              <w:t xml:space="preserve"> </w:t>
            </w:r>
            <w:r>
              <w:rPr>
                <w:sz w:val="24"/>
              </w:rPr>
              <w:t>149</w:t>
            </w:r>
            <w:r>
              <w:rPr>
                <w:spacing w:val="-5"/>
                <w:sz w:val="24"/>
              </w:rPr>
              <w:t xml:space="preserve"> </w:t>
            </w:r>
            <w:r>
              <w:rPr>
                <w:sz w:val="24"/>
              </w:rPr>
              <w:t>Infraestructura</w:t>
            </w:r>
            <w:r>
              <w:rPr>
                <w:spacing w:val="-7"/>
                <w:sz w:val="24"/>
              </w:rPr>
              <w:t xml:space="preserve"> </w:t>
            </w:r>
            <w:r>
              <w:rPr>
                <w:sz w:val="24"/>
              </w:rPr>
              <w:t>Deportiva</w:t>
            </w:r>
            <w:r>
              <w:rPr>
                <w:spacing w:val="-4"/>
                <w:sz w:val="24"/>
              </w:rPr>
              <w:t xml:space="preserve"> </w:t>
            </w:r>
            <w:r>
              <w:rPr>
                <w:sz w:val="24"/>
              </w:rPr>
              <w:t>en</w:t>
            </w:r>
            <w:r>
              <w:rPr>
                <w:spacing w:val="-9"/>
                <w:sz w:val="24"/>
              </w:rPr>
              <w:t xml:space="preserve"> </w:t>
            </w:r>
            <w:r>
              <w:rPr>
                <w:sz w:val="24"/>
              </w:rPr>
              <w:t>el</w:t>
            </w:r>
            <w:r>
              <w:rPr>
                <w:spacing w:val="-6"/>
                <w:sz w:val="24"/>
              </w:rPr>
              <w:t xml:space="preserve"> </w:t>
            </w:r>
            <w:r>
              <w:rPr>
                <w:sz w:val="24"/>
              </w:rPr>
              <w:t>INDE, no incluye como elemento la información estadística que permita dimensionar la magnitud del problema focal que atiende el Programa. Es necesario incluir datos duros que magnifiquen la prioridad de Infraestructura respecto a las disciplinas con mayor impacto en Eventos Deportivos y de programas de Atención y Prevención de la Violencia, la Delincuencia y las</w:t>
            </w:r>
            <w:r>
              <w:rPr>
                <w:spacing w:val="-40"/>
                <w:sz w:val="24"/>
              </w:rPr>
              <w:t xml:space="preserve"> </w:t>
            </w:r>
            <w:r>
              <w:rPr>
                <w:sz w:val="24"/>
              </w:rPr>
              <w:t>Adicciones.</w:t>
            </w:r>
          </w:p>
        </w:tc>
      </w:tr>
      <w:tr w:rsidR="00300FC9">
        <w:trPr>
          <w:trHeight w:val="990"/>
        </w:trPr>
        <w:tc>
          <w:tcPr>
            <w:tcW w:w="8831" w:type="dxa"/>
          </w:tcPr>
          <w:p w:rsidR="00300FC9" w:rsidRDefault="00C64B5B">
            <w:pPr>
              <w:pStyle w:val="TableParagraph"/>
              <w:spacing w:line="254" w:lineRule="exact"/>
              <w:ind w:left="106"/>
              <w:rPr>
                <w:b/>
                <w:sz w:val="24"/>
              </w:rPr>
            </w:pPr>
            <w:r>
              <w:rPr>
                <w:b/>
                <w:sz w:val="24"/>
              </w:rPr>
              <w:t>5 Ámbito Aspectos Susceptibles de Mejora</w:t>
            </w:r>
          </w:p>
          <w:p w:rsidR="00300FC9" w:rsidRDefault="00C64B5B">
            <w:pPr>
              <w:pStyle w:val="TableParagraph"/>
              <w:numPr>
                <w:ilvl w:val="0"/>
                <w:numId w:val="1"/>
              </w:numPr>
              <w:tabs>
                <w:tab w:val="left" w:pos="827"/>
                <w:tab w:val="left" w:pos="828"/>
              </w:tabs>
              <w:spacing w:before="143" w:line="237" w:lineRule="auto"/>
              <w:ind w:right="98"/>
              <w:rPr>
                <w:sz w:val="24"/>
              </w:rPr>
            </w:pPr>
            <w:r>
              <w:rPr>
                <w:sz w:val="24"/>
              </w:rPr>
              <w:t>Solo</w:t>
            </w:r>
            <w:r>
              <w:rPr>
                <w:spacing w:val="-6"/>
                <w:sz w:val="24"/>
              </w:rPr>
              <w:t xml:space="preserve"> </w:t>
            </w:r>
            <w:r>
              <w:rPr>
                <w:sz w:val="24"/>
              </w:rPr>
              <w:t>se</w:t>
            </w:r>
            <w:r>
              <w:rPr>
                <w:spacing w:val="-6"/>
                <w:sz w:val="24"/>
              </w:rPr>
              <w:t xml:space="preserve"> </w:t>
            </w:r>
            <w:r>
              <w:rPr>
                <w:sz w:val="24"/>
              </w:rPr>
              <w:t>ha</w:t>
            </w:r>
            <w:r>
              <w:rPr>
                <w:spacing w:val="-13"/>
                <w:sz w:val="24"/>
              </w:rPr>
              <w:t xml:space="preserve"> </w:t>
            </w:r>
            <w:r>
              <w:rPr>
                <w:sz w:val="24"/>
              </w:rPr>
              <w:t>atendido</w:t>
            </w:r>
            <w:r>
              <w:rPr>
                <w:spacing w:val="-6"/>
                <w:sz w:val="24"/>
              </w:rPr>
              <w:t xml:space="preserve"> </w:t>
            </w:r>
            <w:r>
              <w:rPr>
                <w:sz w:val="24"/>
              </w:rPr>
              <w:t>un</w:t>
            </w:r>
            <w:r>
              <w:rPr>
                <w:spacing w:val="-10"/>
                <w:sz w:val="24"/>
              </w:rPr>
              <w:t xml:space="preserve"> </w:t>
            </w:r>
            <w:r>
              <w:rPr>
                <w:sz w:val="24"/>
              </w:rPr>
              <w:t>60%</w:t>
            </w:r>
            <w:r>
              <w:rPr>
                <w:spacing w:val="-12"/>
                <w:sz w:val="24"/>
              </w:rPr>
              <w:t xml:space="preserve"> </w:t>
            </w:r>
            <w:r>
              <w:rPr>
                <w:sz w:val="24"/>
              </w:rPr>
              <w:t>de</w:t>
            </w:r>
            <w:r>
              <w:rPr>
                <w:spacing w:val="-9"/>
                <w:sz w:val="24"/>
              </w:rPr>
              <w:t xml:space="preserve"> </w:t>
            </w:r>
            <w:r>
              <w:rPr>
                <w:sz w:val="24"/>
              </w:rPr>
              <w:t>las</w:t>
            </w:r>
            <w:r>
              <w:rPr>
                <w:spacing w:val="-10"/>
                <w:sz w:val="24"/>
              </w:rPr>
              <w:t xml:space="preserve"> </w:t>
            </w:r>
            <w:r>
              <w:rPr>
                <w:sz w:val="24"/>
              </w:rPr>
              <w:t>Recomendaciones</w:t>
            </w:r>
            <w:r>
              <w:rPr>
                <w:spacing w:val="-10"/>
                <w:sz w:val="24"/>
              </w:rPr>
              <w:t xml:space="preserve"> </w:t>
            </w:r>
            <w:r>
              <w:rPr>
                <w:sz w:val="24"/>
              </w:rPr>
              <w:t>de</w:t>
            </w:r>
            <w:r>
              <w:rPr>
                <w:spacing w:val="-9"/>
                <w:sz w:val="24"/>
              </w:rPr>
              <w:t xml:space="preserve"> </w:t>
            </w:r>
            <w:r>
              <w:rPr>
                <w:sz w:val="24"/>
              </w:rPr>
              <w:t>Evaluaciones</w:t>
            </w:r>
            <w:r>
              <w:rPr>
                <w:spacing w:val="-10"/>
                <w:sz w:val="24"/>
              </w:rPr>
              <w:t xml:space="preserve"> </w:t>
            </w:r>
            <w:r>
              <w:rPr>
                <w:sz w:val="24"/>
              </w:rPr>
              <w:t>y</w:t>
            </w:r>
            <w:r>
              <w:rPr>
                <w:spacing w:val="-7"/>
                <w:sz w:val="24"/>
              </w:rPr>
              <w:t xml:space="preserve"> </w:t>
            </w:r>
            <w:r>
              <w:rPr>
                <w:sz w:val="24"/>
              </w:rPr>
              <w:t>Auditorias de ejercicios</w:t>
            </w:r>
            <w:r w:rsidR="008C1A94">
              <w:rPr>
                <w:sz w:val="24"/>
              </w:rPr>
              <w:t xml:space="preserve"> </w:t>
            </w:r>
            <w:r>
              <w:rPr>
                <w:sz w:val="24"/>
              </w:rPr>
              <w:t>anteriores.  Entre  las principales  recomendaciones  NO</w:t>
            </w:r>
            <w:r>
              <w:rPr>
                <w:spacing w:val="-25"/>
                <w:sz w:val="24"/>
              </w:rPr>
              <w:t xml:space="preserve"> </w:t>
            </w:r>
            <w:r>
              <w:rPr>
                <w:sz w:val="24"/>
              </w:rPr>
              <w:t>atendidas</w:t>
            </w:r>
          </w:p>
        </w:tc>
      </w:tr>
    </w:tbl>
    <w:p w:rsidR="00300FC9" w:rsidRDefault="00300FC9">
      <w:pPr>
        <w:spacing w:line="237" w:lineRule="auto"/>
        <w:rPr>
          <w:sz w:val="24"/>
        </w:rPr>
        <w:sectPr w:rsidR="00300FC9">
          <w:pgSz w:w="12240" w:h="15840"/>
          <w:pgMar w:top="1600" w:right="1440" w:bottom="1000" w:left="1360" w:header="588" w:footer="804" w:gutter="0"/>
          <w:cols w:space="720"/>
        </w:sectPr>
      </w:pPr>
    </w:p>
    <w:p w:rsidR="00300FC9" w:rsidRDefault="00070495">
      <w:pPr>
        <w:pStyle w:val="Textoindependiente"/>
        <w:spacing w:before="4" w:after="1"/>
        <w:rPr>
          <w:rFonts w:ascii="Times New Roman"/>
          <w:sz w:val="14"/>
        </w:rPr>
      </w:pPr>
      <w:r>
        <w:rPr>
          <w:lang w:val="en-US"/>
        </w:rPr>
        <w:lastRenderedPageBreak/>
        <w:pict>
          <v:shape id="_x0000_s1038" type="#_x0000_t202" style="position:absolute;margin-left:555.5pt;margin-top:656.55pt;width:27.8pt;height:62.25pt;z-index:5608;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46</w:t>
                  </w:r>
                </w:p>
              </w:txbxContent>
            </v:textbox>
            <w10:wrap anchorx="page" anchory="page"/>
          </v:shape>
        </w:pic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300FC9">
        <w:trPr>
          <w:trHeight w:val="1390"/>
        </w:trPr>
        <w:tc>
          <w:tcPr>
            <w:tcW w:w="8831" w:type="dxa"/>
          </w:tcPr>
          <w:p w:rsidR="00300FC9" w:rsidRDefault="00C64B5B">
            <w:pPr>
              <w:pStyle w:val="TableParagraph"/>
              <w:spacing w:line="250" w:lineRule="exact"/>
              <w:ind w:left="827"/>
              <w:rPr>
                <w:sz w:val="24"/>
              </w:rPr>
            </w:pPr>
            <w:r>
              <w:rPr>
                <w:sz w:val="24"/>
              </w:rPr>
              <w:t>prevalece la Necesidad de implementar un mecanismo para conocer el número</w:t>
            </w:r>
          </w:p>
          <w:p w:rsidR="00300FC9" w:rsidRDefault="00C64B5B">
            <w:pPr>
              <w:pStyle w:val="TableParagraph"/>
              <w:spacing w:before="1"/>
              <w:ind w:left="827" w:right="94"/>
              <w:jc w:val="both"/>
              <w:rPr>
                <w:sz w:val="24"/>
              </w:rPr>
            </w:pPr>
            <w:r>
              <w:rPr>
                <w:sz w:val="24"/>
              </w:rPr>
              <w:t>de beneficiarios, afín de proyectar las necesidades en los centros de deporte, así como del impacto del gasto en Infraestructura Deportiva, respecto al resultado   en eventos deportivos.</w:t>
            </w:r>
          </w:p>
        </w:tc>
      </w:tr>
    </w:tbl>
    <w:p w:rsidR="00300FC9" w:rsidRDefault="00300FC9">
      <w:pPr>
        <w:pStyle w:val="Textoindependiente"/>
        <w:spacing w:before="4"/>
        <w:rPr>
          <w:rFonts w:ascii="Times New Roman"/>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300FC9">
        <w:trPr>
          <w:trHeight w:val="277"/>
        </w:trPr>
        <w:tc>
          <w:tcPr>
            <w:tcW w:w="8831" w:type="dxa"/>
            <w:shd w:val="clear" w:color="auto" w:fill="933634"/>
          </w:tcPr>
          <w:p w:rsidR="00300FC9" w:rsidRDefault="00C64B5B">
            <w:pPr>
              <w:pStyle w:val="TableParagraph"/>
              <w:spacing w:line="254" w:lineRule="exact"/>
              <w:ind w:left="175"/>
              <w:rPr>
                <w:b/>
                <w:sz w:val="24"/>
              </w:rPr>
            </w:pPr>
            <w:r>
              <w:rPr>
                <w:b/>
                <w:color w:val="FFFFFF"/>
                <w:sz w:val="24"/>
              </w:rPr>
              <w:t>4.  DATOS DE LA INSTANCIA EVALUADORA</w:t>
            </w:r>
          </w:p>
        </w:tc>
      </w:tr>
      <w:tr w:rsidR="00300FC9">
        <w:trPr>
          <w:trHeight w:val="322"/>
        </w:trPr>
        <w:tc>
          <w:tcPr>
            <w:tcW w:w="8831" w:type="dxa"/>
          </w:tcPr>
          <w:p w:rsidR="00300FC9" w:rsidRDefault="00C64B5B">
            <w:pPr>
              <w:pStyle w:val="TableParagraph"/>
              <w:tabs>
                <w:tab w:val="left" w:pos="815"/>
              </w:tabs>
              <w:spacing w:line="302" w:lineRule="exact"/>
              <w:ind w:left="175"/>
              <w:rPr>
                <w:sz w:val="24"/>
              </w:rPr>
            </w:pPr>
            <w:r>
              <w:rPr>
                <w:rFonts w:ascii="Calibri" w:hAnsi="Calibri"/>
                <w:b/>
                <w:sz w:val="28"/>
              </w:rPr>
              <w:t>4.1.</w:t>
            </w:r>
            <w:r>
              <w:rPr>
                <w:rFonts w:ascii="Calibri" w:hAnsi="Calibri"/>
                <w:b/>
                <w:sz w:val="28"/>
              </w:rPr>
              <w:tab/>
            </w:r>
            <w:r>
              <w:rPr>
                <w:b/>
                <w:sz w:val="24"/>
              </w:rPr>
              <w:t xml:space="preserve">Nombre del coordinador de la evaluación: </w:t>
            </w:r>
            <w:r>
              <w:rPr>
                <w:sz w:val="24"/>
              </w:rPr>
              <w:t xml:space="preserve">Dr. Agustín </w:t>
            </w:r>
            <w:proofErr w:type="spellStart"/>
            <w:r>
              <w:rPr>
                <w:sz w:val="24"/>
              </w:rPr>
              <w:t>Sández</w:t>
            </w:r>
            <w:proofErr w:type="spellEnd"/>
            <w:r>
              <w:rPr>
                <w:spacing w:val="-18"/>
                <w:sz w:val="24"/>
              </w:rPr>
              <w:t xml:space="preserve"> </w:t>
            </w:r>
            <w:r>
              <w:rPr>
                <w:sz w:val="24"/>
              </w:rPr>
              <w:t>Pérez</w:t>
            </w:r>
          </w:p>
        </w:tc>
      </w:tr>
      <w:tr w:rsidR="00300FC9">
        <w:trPr>
          <w:trHeight w:val="277"/>
        </w:trPr>
        <w:tc>
          <w:tcPr>
            <w:tcW w:w="8831" w:type="dxa"/>
          </w:tcPr>
          <w:p w:rsidR="00300FC9" w:rsidRDefault="00C64B5B">
            <w:pPr>
              <w:pStyle w:val="TableParagraph"/>
              <w:tabs>
                <w:tab w:val="left" w:pos="815"/>
              </w:tabs>
              <w:spacing w:line="254" w:lineRule="exact"/>
              <w:ind w:left="175"/>
              <w:rPr>
                <w:sz w:val="24"/>
              </w:rPr>
            </w:pPr>
            <w:r>
              <w:rPr>
                <w:b/>
                <w:sz w:val="24"/>
              </w:rPr>
              <w:t>4.2.</w:t>
            </w:r>
            <w:r>
              <w:rPr>
                <w:b/>
                <w:sz w:val="24"/>
              </w:rPr>
              <w:tab/>
              <w:t>Cargo:</w:t>
            </w:r>
            <w:r>
              <w:rPr>
                <w:b/>
                <w:spacing w:val="-6"/>
                <w:sz w:val="24"/>
              </w:rPr>
              <w:t xml:space="preserve"> </w:t>
            </w:r>
            <w:r>
              <w:rPr>
                <w:sz w:val="24"/>
              </w:rPr>
              <w:t>Coordinador</w:t>
            </w:r>
          </w:p>
        </w:tc>
      </w:tr>
      <w:tr w:rsidR="00300FC9">
        <w:trPr>
          <w:trHeight w:val="558"/>
        </w:trPr>
        <w:tc>
          <w:tcPr>
            <w:tcW w:w="8831" w:type="dxa"/>
          </w:tcPr>
          <w:p w:rsidR="00300FC9" w:rsidRDefault="00C64B5B">
            <w:pPr>
              <w:pStyle w:val="TableParagraph"/>
              <w:tabs>
                <w:tab w:val="left" w:pos="815"/>
              </w:tabs>
              <w:spacing w:line="253" w:lineRule="exact"/>
              <w:ind w:left="198"/>
              <w:rPr>
                <w:sz w:val="24"/>
              </w:rPr>
            </w:pPr>
            <w:r>
              <w:rPr>
                <w:b/>
                <w:sz w:val="24"/>
              </w:rPr>
              <w:t>4.3.</w:t>
            </w:r>
            <w:r>
              <w:rPr>
                <w:b/>
                <w:sz w:val="24"/>
              </w:rPr>
              <w:tab/>
              <w:t xml:space="preserve">Institución  a  la  que  pertenece:  </w:t>
            </w:r>
            <w:r>
              <w:rPr>
                <w:sz w:val="24"/>
              </w:rPr>
              <w:t xml:space="preserve">Grupo  de  Investigación  en </w:t>
            </w:r>
            <w:r>
              <w:rPr>
                <w:spacing w:val="57"/>
                <w:sz w:val="24"/>
              </w:rPr>
              <w:t xml:space="preserve"> </w:t>
            </w:r>
            <w:r>
              <w:rPr>
                <w:sz w:val="24"/>
              </w:rPr>
              <w:t>Consultoría</w:t>
            </w:r>
          </w:p>
          <w:p w:rsidR="00300FC9" w:rsidRDefault="00C64B5B">
            <w:pPr>
              <w:pStyle w:val="TableParagraph"/>
              <w:spacing w:line="277" w:lineRule="exact"/>
              <w:ind w:left="559"/>
              <w:rPr>
                <w:sz w:val="24"/>
              </w:rPr>
            </w:pPr>
            <w:r>
              <w:rPr>
                <w:sz w:val="24"/>
              </w:rPr>
              <w:t>Especializada (GICE).</w:t>
            </w:r>
          </w:p>
        </w:tc>
      </w:tr>
      <w:tr w:rsidR="00300FC9">
        <w:trPr>
          <w:trHeight w:val="278"/>
        </w:trPr>
        <w:tc>
          <w:tcPr>
            <w:tcW w:w="8831" w:type="dxa"/>
          </w:tcPr>
          <w:p w:rsidR="00300FC9" w:rsidRDefault="00C64B5B">
            <w:pPr>
              <w:pStyle w:val="TableParagraph"/>
              <w:tabs>
                <w:tab w:val="left" w:pos="815"/>
              </w:tabs>
              <w:spacing w:line="250" w:lineRule="exact"/>
              <w:ind w:left="198"/>
              <w:rPr>
                <w:b/>
                <w:sz w:val="24"/>
              </w:rPr>
            </w:pPr>
            <w:r>
              <w:rPr>
                <w:b/>
                <w:sz w:val="24"/>
              </w:rPr>
              <w:t>4.4.</w:t>
            </w:r>
            <w:r>
              <w:rPr>
                <w:b/>
                <w:sz w:val="24"/>
              </w:rPr>
              <w:tab/>
              <w:t>Principales</w:t>
            </w:r>
            <w:r>
              <w:rPr>
                <w:b/>
                <w:spacing w:val="-7"/>
                <w:sz w:val="24"/>
              </w:rPr>
              <w:t xml:space="preserve"> </w:t>
            </w:r>
            <w:r>
              <w:rPr>
                <w:b/>
                <w:sz w:val="24"/>
              </w:rPr>
              <w:t>colaboradores:</w:t>
            </w:r>
          </w:p>
        </w:tc>
      </w:tr>
      <w:tr w:rsidR="00300FC9">
        <w:trPr>
          <w:trHeight w:val="558"/>
        </w:trPr>
        <w:tc>
          <w:tcPr>
            <w:tcW w:w="8831" w:type="dxa"/>
          </w:tcPr>
          <w:p w:rsidR="00300FC9" w:rsidRDefault="00C64B5B">
            <w:pPr>
              <w:pStyle w:val="TableParagraph"/>
              <w:tabs>
                <w:tab w:val="left" w:pos="815"/>
              </w:tabs>
              <w:spacing w:line="254" w:lineRule="exact"/>
              <w:ind w:left="198"/>
              <w:rPr>
                <w:b/>
                <w:sz w:val="24"/>
              </w:rPr>
            </w:pPr>
            <w:r>
              <w:rPr>
                <w:b/>
                <w:sz w:val="24"/>
              </w:rPr>
              <w:t>4.5.</w:t>
            </w:r>
            <w:r>
              <w:rPr>
                <w:b/>
                <w:sz w:val="24"/>
              </w:rPr>
              <w:tab/>
              <w:t>Correo electrónico del coordinador de la</w:t>
            </w:r>
            <w:r>
              <w:rPr>
                <w:b/>
                <w:spacing w:val="-14"/>
                <w:sz w:val="24"/>
              </w:rPr>
              <w:t xml:space="preserve"> </w:t>
            </w:r>
            <w:r>
              <w:rPr>
                <w:b/>
                <w:sz w:val="24"/>
              </w:rPr>
              <w:t>evaluación:</w:t>
            </w:r>
          </w:p>
          <w:p w:rsidR="00300FC9" w:rsidRDefault="00070495">
            <w:pPr>
              <w:pStyle w:val="TableParagraph"/>
              <w:spacing w:line="277" w:lineRule="exact"/>
              <w:ind w:left="559"/>
              <w:rPr>
                <w:sz w:val="24"/>
              </w:rPr>
            </w:pPr>
            <w:hyperlink r:id="rId115">
              <w:r w:rsidR="00C64B5B">
                <w:rPr>
                  <w:sz w:val="24"/>
                </w:rPr>
                <w:t>agustin.sandez@uabc.mx</w:t>
              </w:r>
            </w:hyperlink>
          </w:p>
        </w:tc>
      </w:tr>
      <w:tr w:rsidR="00300FC9">
        <w:trPr>
          <w:trHeight w:val="274"/>
        </w:trPr>
        <w:tc>
          <w:tcPr>
            <w:tcW w:w="8831" w:type="dxa"/>
          </w:tcPr>
          <w:p w:rsidR="00300FC9" w:rsidRDefault="00C64B5B">
            <w:pPr>
              <w:pStyle w:val="TableParagraph"/>
              <w:tabs>
                <w:tab w:val="left" w:pos="815"/>
              </w:tabs>
              <w:spacing w:line="250" w:lineRule="exact"/>
              <w:ind w:left="175"/>
              <w:rPr>
                <w:sz w:val="24"/>
              </w:rPr>
            </w:pPr>
            <w:r>
              <w:rPr>
                <w:b/>
                <w:sz w:val="24"/>
              </w:rPr>
              <w:t>4.6.</w:t>
            </w:r>
            <w:r>
              <w:rPr>
                <w:b/>
                <w:sz w:val="24"/>
              </w:rPr>
              <w:tab/>
              <w:t xml:space="preserve">Teléfono (con clave lada): </w:t>
            </w:r>
            <w:r>
              <w:rPr>
                <w:sz w:val="24"/>
              </w:rPr>
              <w:t>686</w:t>
            </w:r>
            <w:r>
              <w:rPr>
                <w:spacing w:val="-13"/>
                <w:sz w:val="24"/>
              </w:rPr>
              <w:t xml:space="preserve"> </w:t>
            </w:r>
            <w:r>
              <w:rPr>
                <w:sz w:val="24"/>
              </w:rPr>
              <w:t>1-60-58-32</w:t>
            </w:r>
          </w:p>
        </w:tc>
      </w:tr>
    </w:tbl>
    <w:p w:rsidR="00300FC9" w:rsidRDefault="00300FC9">
      <w:pPr>
        <w:pStyle w:val="Textoindependiente"/>
        <w:spacing w:before="8"/>
        <w:rPr>
          <w:rFonts w:ascii="Times New Roman"/>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300FC9">
        <w:trPr>
          <w:trHeight w:val="277"/>
        </w:trPr>
        <w:tc>
          <w:tcPr>
            <w:tcW w:w="8831" w:type="dxa"/>
            <w:tcBorders>
              <w:bottom w:val="single" w:sz="6" w:space="0" w:color="000000"/>
            </w:tcBorders>
            <w:shd w:val="clear" w:color="auto" w:fill="933634"/>
          </w:tcPr>
          <w:p w:rsidR="00300FC9" w:rsidRDefault="00C64B5B">
            <w:pPr>
              <w:pStyle w:val="TableParagraph"/>
              <w:spacing w:line="250" w:lineRule="exact"/>
              <w:ind w:left="466"/>
              <w:rPr>
                <w:b/>
                <w:sz w:val="24"/>
              </w:rPr>
            </w:pPr>
            <w:r>
              <w:rPr>
                <w:b/>
                <w:color w:val="FFFFFF"/>
              </w:rPr>
              <w:t xml:space="preserve">5.   </w:t>
            </w:r>
            <w:r>
              <w:rPr>
                <w:b/>
                <w:color w:val="FFFFFF"/>
                <w:sz w:val="24"/>
              </w:rPr>
              <w:t>IDENTIFICACIÓN DE LOS PROGRAMAS</w:t>
            </w:r>
          </w:p>
        </w:tc>
      </w:tr>
      <w:tr w:rsidR="00300FC9">
        <w:trPr>
          <w:trHeight w:val="553"/>
        </w:trPr>
        <w:tc>
          <w:tcPr>
            <w:tcW w:w="8831" w:type="dxa"/>
            <w:tcBorders>
              <w:top w:val="single" w:sz="6" w:space="0" w:color="000000"/>
              <w:bottom w:val="single" w:sz="6" w:space="0" w:color="000000"/>
            </w:tcBorders>
          </w:tcPr>
          <w:p w:rsidR="00300FC9" w:rsidRDefault="00C64B5B">
            <w:pPr>
              <w:pStyle w:val="TableParagraph"/>
              <w:tabs>
                <w:tab w:val="left" w:pos="815"/>
              </w:tabs>
              <w:spacing w:line="246" w:lineRule="exact"/>
              <w:ind w:left="198"/>
              <w:rPr>
                <w:sz w:val="24"/>
              </w:rPr>
            </w:pPr>
            <w:r>
              <w:rPr>
                <w:b/>
                <w:sz w:val="24"/>
              </w:rPr>
              <w:t>5.1.</w:t>
            </w:r>
            <w:r>
              <w:rPr>
                <w:b/>
                <w:sz w:val="24"/>
              </w:rPr>
              <w:tab/>
              <w:t>Nombre  del  (los)  programa  (s) evaluado  (s</w:t>
            </w:r>
            <w:r>
              <w:rPr>
                <w:b/>
              </w:rPr>
              <w:t xml:space="preserve">):  </w:t>
            </w:r>
            <w:r>
              <w:rPr>
                <w:sz w:val="24"/>
              </w:rPr>
              <w:t xml:space="preserve">Fondo de </w:t>
            </w:r>
            <w:r>
              <w:rPr>
                <w:spacing w:val="10"/>
                <w:sz w:val="24"/>
              </w:rPr>
              <w:t xml:space="preserve"> </w:t>
            </w:r>
            <w:r>
              <w:rPr>
                <w:sz w:val="24"/>
              </w:rPr>
              <w:t>Infraestructura</w:t>
            </w:r>
          </w:p>
          <w:p w:rsidR="00300FC9" w:rsidRDefault="00C64B5B">
            <w:pPr>
              <w:pStyle w:val="TableParagraph"/>
              <w:spacing w:before="1"/>
              <w:ind w:left="559"/>
              <w:rPr>
                <w:sz w:val="24"/>
              </w:rPr>
            </w:pPr>
            <w:r>
              <w:rPr>
                <w:sz w:val="24"/>
              </w:rPr>
              <w:t>Deportiva</w:t>
            </w:r>
          </w:p>
        </w:tc>
      </w:tr>
      <w:tr w:rsidR="00300FC9">
        <w:trPr>
          <w:trHeight w:val="273"/>
        </w:trPr>
        <w:tc>
          <w:tcPr>
            <w:tcW w:w="8831" w:type="dxa"/>
            <w:tcBorders>
              <w:top w:val="single" w:sz="6" w:space="0" w:color="000000"/>
              <w:bottom w:val="single" w:sz="6" w:space="0" w:color="000000"/>
            </w:tcBorders>
          </w:tcPr>
          <w:p w:rsidR="00300FC9" w:rsidRDefault="00C64B5B">
            <w:pPr>
              <w:pStyle w:val="TableParagraph"/>
              <w:tabs>
                <w:tab w:val="left" w:pos="815"/>
              </w:tabs>
              <w:spacing w:line="246" w:lineRule="exact"/>
              <w:ind w:left="175"/>
              <w:rPr>
                <w:sz w:val="24"/>
              </w:rPr>
            </w:pPr>
            <w:r>
              <w:rPr>
                <w:b/>
                <w:sz w:val="24"/>
              </w:rPr>
              <w:t>5.2.</w:t>
            </w:r>
            <w:r>
              <w:rPr>
                <w:b/>
                <w:sz w:val="24"/>
              </w:rPr>
              <w:tab/>
              <w:t>Siglas:</w:t>
            </w:r>
            <w:r>
              <w:rPr>
                <w:b/>
                <w:spacing w:val="-5"/>
                <w:sz w:val="24"/>
              </w:rPr>
              <w:t xml:space="preserve"> </w:t>
            </w:r>
            <w:r>
              <w:rPr>
                <w:sz w:val="24"/>
              </w:rPr>
              <w:t>FIDE</w:t>
            </w:r>
          </w:p>
        </w:tc>
      </w:tr>
      <w:tr w:rsidR="00300FC9">
        <w:trPr>
          <w:trHeight w:val="548"/>
        </w:trPr>
        <w:tc>
          <w:tcPr>
            <w:tcW w:w="8831" w:type="dxa"/>
            <w:tcBorders>
              <w:top w:val="single" w:sz="6" w:space="0" w:color="000000"/>
              <w:bottom w:val="single" w:sz="6" w:space="0" w:color="000000"/>
            </w:tcBorders>
          </w:tcPr>
          <w:p w:rsidR="00300FC9" w:rsidRDefault="00C64B5B">
            <w:pPr>
              <w:pStyle w:val="TableParagraph"/>
              <w:tabs>
                <w:tab w:val="left" w:pos="815"/>
              </w:tabs>
              <w:spacing w:line="246" w:lineRule="exact"/>
              <w:ind w:left="175"/>
              <w:rPr>
                <w:sz w:val="24"/>
              </w:rPr>
            </w:pPr>
            <w:r>
              <w:rPr>
                <w:b/>
                <w:sz w:val="24"/>
              </w:rPr>
              <w:t>5.3.</w:t>
            </w:r>
            <w:r>
              <w:rPr>
                <w:b/>
                <w:sz w:val="24"/>
              </w:rPr>
              <w:tab/>
              <w:t>Ente</w:t>
            </w:r>
            <w:r>
              <w:rPr>
                <w:b/>
                <w:spacing w:val="-6"/>
                <w:sz w:val="24"/>
              </w:rPr>
              <w:t xml:space="preserve"> </w:t>
            </w:r>
            <w:r>
              <w:rPr>
                <w:b/>
                <w:sz w:val="24"/>
              </w:rPr>
              <w:t>público</w:t>
            </w:r>
            <w:r>
              <w:rPr>
                <w:b/>
                <w:spacing w:val="-5"/>
                <w:sz w:val="24"/>
              </w:rPr>
              <w:t xml:space="preserve"> </w:t>
            </w:r>
            <w:r>
              <w:rPr>
                <w:b/>
                <w:sz w:val="24"/>
              </w:rPr>
              <w:t>coordinador</w:t>
            </w:r>
            <w:r>
              <w:rPr>
                <w:b/>
                <w:spacing w:val="-10"/>
                <w:sz w:val="24"/>
              </w:rPr>
              <w:t xml:space="preserve"> </w:t>
            </w:r>
            <w:r>
              <w:rPr>
                <w:b/>
                <w:sz w:val="24"/>
              </w:rPr>
              <w:t>del</w:t>
            </w:r>
            <w:r>
              <w:rPr>
                <w:b/>
                <w:spacing w:val="-8"/>
                <w:sz w:val="24"/>
              </w:rPr>
              <w:t xml:space="preserve"> </w:t>
            </w:r>
            <w:r>
              <w:rPr>
                <w:b/>
                <w:sz w:val="24"/>
              </w:rPr>
              <w:t>(los)</w:t>
            </w:r>
            <w:r>
              <w:rPr>
                <w:b/>
                <w:spacing w:val="-10"/>
                <w:sz w:val="24"/>
              </w:rPr>
              <w:t xml:space="preserve"> </w:t>
            </w:r>
            <w:r>
              <w:rPr>
                <w:b/>
                <w:sz w:val="24"/>
              </w:rPr>
              <w:t>programa</w:t>
            </w:r>
            <w:r>
              <w:rPr>
                <w:b/>
                <w:spacing w:val="-9"/>
                <w:sz w:val="24"/>
              </w:rPr>
              <w:t xml:space="preserve"> </w:t>
            </w:r>
            <w:r>
              <w:rPr>
                <w:b/>
                <w:sz w:val="24"/>
              </w:rPr>
              <w:t>(s):</w:t>
            </w:r>
            <w:r>
              <w:rPr>
                <w:b/>
                <w:spacing w:val="-4"/>
                <w:sz w:val="24"/>
              </w:rPr>
              <w:t xml:space="preserve"> </w:t>
            </w:r>
            <w:r>
              <w:rPr>
                <w:sz w:val="24"/>
              </w:rPr>
              <w:t>El</w:t>
            </w:r>
            <w:r>
              <w:rPr>
                <w:spacing w:val="-11"/>
                <w:sz w:val="24"/>
              </w:rPr>
              <w:t xml:space="preserve"> </w:t>
            </w:r>
            <w:r>
              <w:rPr>
                <w:sz w:val="24"/>
              </w:rPr>
              <w:t>Instituto</w:t>
            </w:r>
            <w:r>
              <w:rPr>
                <w:spacing w:val="-7"/>
                <w:sz w:val="24"/>
              </w:rPr>
              <w:t xml:space="preserve"> </w:t>
            </w:r>
            <w:r>
              <w:rPr>
                <w:sz w:val="24"/>
              </w:rPr>
              <w:t>del</w:t>
            </w:r>
            <w:r>
              <w:rPr>
                <w:spacing w:val="-7"/>
                <w:sz w:val="24"/>
              </w:rPr>
              <w:t xml:space="preserve"> </w:t>
            </w:r>
            <w:r>
              <w:rPr>
                <w:sz w:val="24"/>
              </w:rPr>
              <w:t>Deporte</w:t>
            </w:r>
            <w:r>
              <w:rPr>
                <w:spacing w:val="-5"/>
                <w:sz w:val="24"/>
              </w:rPr>
              <w:t xml:space="preserve"> </w:t>
            </w:r>
            <w:r>
              <w:rPr>
                <w:sz w:val="24"/>
              </w:rPr>
              <w:t>y</w:t>
            </w:r>
          </w:p>
          <w:p w:rsidR="00300FC9" w:rsidRDefault="00C64B5B">
            <w:pPr>
              <w:pStyle w:val="TableParagraph"/>
              <w:spacing w:before="1"/>
              <w:ind w:left="534"/>
              <w:rPr>
                <w:sz w:val="24"/>
              </w:rPr>
            </w:pPr>
            <w:r>
              <w:rPr>
                <w:sz w:val="24"/>
              </w:rPr>
              <w:t>la Cultura Física de Baja California (INDE BC)</w:t>
            </w:r>
          </w:p>
        </w:tc>
      </w:tr>
      <w:tr w:rsidR="00300FC9">
        <w:trPr>
          <w:trHeight w:val="552"/>
        </w:trPr>
        <w:tc>
          <w:tcPr>
            <w:tcW w:w="8831" w:type="dxa"/>
            <w:tcBorders>
              <w:top w:val="single" w:sz="6" w:space="0" w:color="000000"/>
              <w:bottom w:val="single" w:sz="6" w:space="0" w:color="000000"/>
            </w:tcBorders>
          </w:tcPr>
          <w:p w:rsidR="00300FC9" w:rsidRDefault="00C64B5B">
            <w:pPr>
              <w:pStyle w:val="TableParagraph"/>
              <w:tabs>
                <w:tab w:val="left" w:pos="815"/>
              </w:tabs>
              <w:spacing w:line="249" w:lineRule="exact"/>
              <w:ind w:left="175"/>
              <w:rPr>
                <w:b/>
                <w:sz w:val="24"/>
              </w:rPr>
            </w:pPr>
            <w:r>
              <w:rPr>
                <w:b/>
                <w:sz w:val="24"/>
              </w:rPr>
              <w:t>5.4.</w:t>
            </w:r>
            <w:r>
              <w:rPr>
                <w:b/>
                <w:sz w:val="24"/>
              </w:rPr>
              <w:tab/>
              <w:t>Poder público al que pertenece (n) el (los) programa</w:t>
            </w:r>
            <w:r>
              <w:rPr>
                <w:b/>
                <w:spacing w:val="-11"/>
                <w:sz w:val="24"/>
              </w:rPr>
              <w:t xml:space="preserve"> </w:t>
            </w:r>
            <w:r>
              <w:rPr>
                <w:b/>
                <w:sz w:val="24"/>
              </w:rPr>
              <w:t>(s):</w:t>
            </w:r>
          </w:p>
          <w:p w:rsidR="00300FC9" w:rsidRDefault="00C64B5B">
            <w:pPr>
              <w:pStyle w:val="TableParagraph"/>
              <w:tabs>
                <w:tab w:val="left" w:pos="4473"/>
                <w:tab w:val="left" w:pos="6391"/>
                <w:tab w:val="left" w:pos="8550"/>
              </w:tabs>
              <w:spacing w:line="277" w:lineRule="exact"/>
              <w:ind w:left="106"/>
              <w:rPr>
                <w:sz w:val="24"/>
              </w:rPr>
            </w:pPr>
            <w:r>
              <w:rPr>
                <w:sz w:val="24"/>
              </w:rPr>
              <w:t>Poder Ejecutivo</w:t>
            </w:r>
            <w:r>
              <w:rPr>
                <w:sz w:val="24"/>
                <w:u w:val="single"/>
              </w:rPr>
              <w:t xml:space="preserve">    </w:t>
            </w:r>
            <w:r>
              <w:rPr>
                <w:sz w:val="24"/>
              </w:rPr>
              <w:t>x_</w:t>
            </w:r>
            <w:r>
              <w:rPr>
                <w:spacing w:val="-13"/>
                <w:sz w:val="24"/>
              </w:rPr>
              <w:t xml:space="preserve"> </w:t>
            </w:r>
            <w:r>
              <w:rPr>
                <w:sz w:val="24"/>
              </w:rPr>
              <w:t>Poder</w:t>
            </w:r>
            <w:r>
              <w:rPr>
                <w:spacing w:val="-1"/>
                <w:sz w:val="24"/>
              </w:rPr>
              <w:t xml:space="preserve"> </w:t>
            </w:r>
            <w:r>
              <w:rPr>
                <w:sz w:val="24"/>
              </w:rPr>
              <w:t>Legislativo</w:t>
            </w:r>
            <w:r>
              <w:rPr>
                <w:sz w:val="24"/>
                <w:u w:val="single"/>
              </w:rPr>
              <w:t xml:space="preserve"> </w:t>
            </w:r>
            <w:r>
              <w:rPr>
                <w:sz w:val="24"/>
                <w:u w:val="single"/>
              </w:rPr>
              <w:tab/>
            </w:r>
            <w:r>
              <w:rPr>
                <w:sz w:val="24"/>
              </w:rPr>
              <w:t>Poder</w:t>
            </w:r>
            <w:r>
              <w:rPr>
                <w:spacing w:val="-4"/>
                <w:sz w:val="24"/>
              </w:rPr>
              <w:t xml:space="preserve"> </w:t>
            </w:r>
            <w:r>
              <w:rPr>
                <w:sz w:val="24"/>
              </w:rPr>
              <w:t>Judicial</w:t>
            </w:r>
            <w:r>
              <w:rPr>
                <w:sz w:val="24"/>
                <w:u w:val="single"/>
              </w:rPr>
              <w:t xml:space="preserve"> </w:t>
            </w:r>
            <w:r>
              <w:rPr>
                <w:sz w:val="24"/>
                <w:u w:val="single"/>
              </w:rPr>
              <w:tab/>
            </w:r>
            <w:r>
              <w:rPr>
                <w:sz w:val="24"/>
              </w:rPr>
              <w:t>Ente</w:t>
            </w:r>
            <w:r>
              <w:rPr>
                <w:spacing w:val="-1"/>
                <w:sz w:val="24"/>
              </w:rPr>
              <w:t xml:space="preserve"> </w:t>
            </w:r>
            <w:r>
              <w:rPr>
                <w:sz w:val="24"/>
              </w:rPr>
              <w:t>Autónomo</w:t>
            </w:r>
            <w:r>
              <w:rPr>
                <w:sz w:val="24"/>
                <w:u w:val="single"/>
              </w:rPr>
              <w:t xml:space="preserve"> </w:t>
            </w:r>
            <w:r>
              <w:rPr>
                <w:sz w:val="24"/>
                <w:u w:val="single"/>
              </w:rPr>
              <w:tab/>
            </w:r>
          </w:p>
        </w:tc>
      </w:tr>
      <w:tr w:rsidR="00300FC9">
        <w:trPr>
          <w:trHeight w:val="553"/>
        </w:trPr>
        <w:tc>
          <w:tcPr>
            <w:tcW w:w="8831" w:type="dxa"/>
            <w:tcBorders>
              <w:top w:val="single" w:sz="6" w:space="0" w:color="000000"/>
              <w:bottom w:val="single" w:sz="6" w:space="0" w:color="000000"/>
            </w:tcBorders>
          </w:tcPr>
          <w:p w:rsidR="00300FC9" w:rsidRDefault="00C64B5B">
            <w:pPr>
              <w:pStyle w:val="TableParagraph"/>
              <w:tabs>
                <w:tab w:val="left" w:pos="815"/>
              </w:tabs>
              <w:spacing w:line="246" w:lineRule="exact"/>
              <w:ind w:left="175"/>
              <w:rPr>
                <w:b/>
                <w:sz w:val="24"/>
              </w:rPr>
            </w:pPr>
            <w:r>
              <w:rPr>
                <w:b/>
                <w:sz w:val="24"/>
              </w:rPr>
              <w:t>5.5.</w:t>
            </w:r>
            <w:r>
              <w:rPr>
                <w:b/>
                <w:sz w:val="24"/>
              </w:rPr>
              <w:tab/>
              <w:t>Ámbito gubernamental al que pertenece (n) el (los) programa</w:t>
            </w:r>
            <w:r>
              <w:rPr>
                <w:b/>
                <w:spacing w:val="-13"/>
                <w:sz w:val="24"/>
              </w:rPr>
              <w:t xml:space="preserve"> </w:t>
            </w:r>
            <w:r>
              <w:rPr>
                <w:b/>
                <w:sz w:val="24"/>
              </w:rPr>
              <w:t>(s):</w:t>
            </w:r>
          </w:p>
          <w:p w:rsidR="00300FC9" w:rsidRDefault="00C64B5B">
            <w:pPr>
              <w:pStyle w:val="TableParagraph"/>
              <w:tabs>
                <w:tab w:val="left" w:pos="2626"/>
                <w:tab w:val="left" w:pos="4133"/>
              </w:tabs>
              <w:spacing w:before="1"/>
              <w:ind w:left="106"/>
              <w:rPr>
                <w:sz w:val="24"/>
              </w:rPr>
            </w:pPr>
            <w:r>
              <w:rPr>
                <w:sz w:val="24"/>
              </w:rPr>
              <w:t>Federal</w:t>
            </w:r>
            <w:r>
              <w:rPr>
                <w:sz w:val="24"/>
                <w:u w:val="single"/>
              </w:rPr>
              <w:t xml:space="preserve">  </w:t>
            </w:r>
            <w:r>
              <w:rPr>
                <w:spacing w:val="60"/>
                <w:sz w:val="24"/>
                <w:u w:val="single"/>
              </w:rPr>
              <w:t xml:space="preserve"> </w:t>
            </w:r>
            <w:r>
              <w:rPr>
                <w:sz w:val="24"/>
              </w:rPr>
              <w:t>x_</w:t>
            </w:r>
            <w:r>
              <w:rPr>
                <w:spacing w:val="-1"/>
                <w:sz w:val="24"/>
              </w:rPr>
              <w:t xml:space="preserve"> </w:t>
            </w:r>
            <w:r>
              <w:rPr>
                <w:sz w:val="24"/>
              </w:rPr>
              <w:t>Estatal</w:t>
            </w:r>
            <w:r>
              <w:rPr>
                <w:sz w:val="24"/>
                <w:u w:val="single"/>
              </w:rPr>
              <w:t xml:space="preserve"> </w:t>
            </w:r>
            <w:r>
              <w:rPr>
                <w:sz w:val="24"/>
                <w:u w:val="single"/>
              </w:rPr>
              <w:tab/>
            </w:r>
            <w:r>
              <w:rPr>
                <w:sz w:val="24"/>
              </w:rPr>
              <w:t>Municipal</w:t>
            </w:r>
            <w:r>
              <w:rPr>
                <w:sz w:val="24"/>
                <w:u w:val="single"/>
              </w:rPr>
              <w:t xml:space="preserve"> </w:t>
            </w:r>
            <w:r>
              <w:rPr>
                <w:sz w:val="24"/>
                <w:u w:val="single"/>
              </w:rPr>
              <w:tab/>
            </w:r>
          </w:p>
        </w:tc>
      </w:tr>
      <w:tr w:rsidR="00300FC9">
        <w:trPr>
          <w:trHeight w:val="549"/>
        </w:trPr>
        <w:tc>
          <w:tcPr>
            <w:tcW w:w="8831" w:type="dxa"/>
            <w:tcBorders>
              <w:top w:val="single" w:sz="6" w:space="0" w:color="000000"/>
              <w:bottom w:val="single" w:sz="6" w:space="0" w:color="000000"/>
            </w:tcBorders>
          </w:tcPr>
          <w:p w:rsidR="00300FC9" w:rsidRDefault="00C64B5B">
            <w:pPr>
              <w:pStyle w:val="TableParagraph"/>
              <w:tabs>
                <w:tab w:val="left" w:pos="815"/>
              </w:tabs>
              <w:spacing w:line="246" w:lineRule="exact"/>
              <w:ind w:left="175"/>
              <w:rPr>
                <w:b/>
                <w:sz w:val="24"/>
              </w:rPr>
            </w:pPr>
            <w:r>
              <w:rPr>
                <w:b/>
                <w:sz w:val="24"/>
              </w:rPr>
              <w:t>5.6.</w:t>
            </w:r>
            <w:r>
              <w:rPr>
                <w:b/>
                <w:sz w:val="24"/>
              </w:rPr>
              <w:tab/>
              <w:t>Nombre de la (s) unidad (es) administrativa (s) y del (los) titular (es)</w:t>
            </w:r>
            <w:r>
              <w:rPr>
                <w:b/>
                <w:spacing w:val="37"/>
                <w:sz w:val="24"/>
              </w:rPr>
              <w:t xml:space="preserve"> </w:t>
            </w:r>
            <w:r>
              <w:rPr>
                <w:b/>
                <w:sz w:val="24"/>
              </w:rPr>
              <w:t>a</w:t>
            </w:r>
          </w:p>
          <w:p w:rsidR="00300FC9" w:rsidRDefault="00C64B5B">
            <w:pPr>
              <w:pStyle w:val="TableParagraph"/>
              <w:spacing w:before="2"/>
              <w:ind w:left="534"/>
              <w:rPr>
                <w:b/>
                <w:sz w:val="24"/>
              </w:rPr>
            </w:pPr>
            <w:r>
              <w:rPr>
                <w:b/>
                <w:sz w:val="24"/>
              </w:rPr>
              <w:t>cargo del (los) programa (s):</w:t>
            </w:r>
          </w:p>
        </w:tc>
      </w:tr>
      <w:tr w:rsidR="00300FC9">
        <w:trPr>
          <w:trHeight w:val="1665"/>
        </w:trPr>
        <w:tc>
          <w:tcPr>
            <w:tcW w:w="8831" w:type="dxa"/>
            <w:tcBorders>
              <w:top w:val="single" w:sz="6" w:space="0" w:color="000000"/>
              <w:bottom w:val="single" w:sz="6" w:space="0" w:color="000000"/>
            </w:tcBorders>
          </w:tcPr>
          <w:p w:rsidR="00300FC9" w:rsidRDefault="00C64B5B">
            <w:pPr>
              <w:pStyle w:val="TableParagraph"/>
              <w:tabs>
                <w:tab w:val="left" w:pos="815"/>
              </w:tabs>
              <w:spacing w:line="249" w:lineRule="exact"/>
              <w:ind w:left="195"/>
              <w:rPr>
                <w:b/>
                <w:sz w:val="24"/>
              </w:rPr>
            </w:pPr>
            <w:r>
              <w:rPr>
                <w:b/>
                <w:sz w:val="24"/>
              </w:rPr>
              <w:t>5.7.</w:t>
            </w:r>
            <w:r>
              <w:rPr>
                <w:b/>
                <w:sz w:val="24"/>
              </w:rPr>
              <w:tab/>
              <w:t xml:space="preserve">Nombre  de  la  (s)  unidad  (es)  administrativa  (s)  a  cargo  del </w:t>
            </w:r>
            <w:r>
              <w:rPr>
                <w:b/>
                <w:spacing w:val="52"/>
                <w:sz w:val="24"/>
              </w:rPr>
              <w:t xml:space="preserve"> </w:t>
            </w:r>
            <w:r>
              <w:rPr>
                <w:b/>
                <w:sz w:val="24"/>
              </w:rPr>
              <w:t>(los)</w:t>
            </w:r>
          </w:p>
          <w:p w:rsidR="00300FC9" w:rsidRDefault="00C64B5B">
            <w:pPr>
              <w:pStyle w:val="TableParagraph"/>
              <w:spacing w:line="277" w:lineRule="exact"/>
              <w:ind w:left="554"/>
              <w:rPr>
                <w:sz w:val="24"/>
              </w:rPr>
            </w:pPr>
            <w:r>
              <w:rPr>
                <w:b/>
                <w:sz w:val="24"/>
              </w:rPr>
              <w:t xml:space="preserve">programa </w:t>
            </w:r>
            <w:r>
              <w:rPr>
                <w:sz w:val="24"/>
              </w:rPr>
              <w:t>(s):</w:t>
            </w:r>
          </w:p>
          <w:p w:rsidR="00300FC9" w:rsidRDefault="00C64B5B">
            <w:pPr>
              <w:pStyle w:val="TableParagraph"/>
              <w:spacing w:before="1"/>
              <w:ind w:left="1007"/>
              <w:rPr>
                <w:sz w:val="24"/>
              </w:rPr>
            </w:pPr>
            <w:r>
              <w:rPr>
                <w:sz w:val="24"/>
              </w:rPr>
              <w:t>Dirección de Infraestructura Deportiva.</w:t>
            </w:r>
          </w:p>
          <w:p w:rsidR="00300FC9" w:rsidRDefault="00C64B5B">
            <w:pPr>
              <w:pStyle w:val="TableParagraph"/>
              <w:spacing w:before="3" w:line="237" w:lineRule="auto"/>
              <w:ind w:left="987" w:right="1365"/>
              <w:rPr>
                <w:sz w:val="24"/>
              </w:rPr>
            </w:pPr>
            <w:r>
              <w:rPr>
                <w:sz w:val="24"/>
              </w:rPr>
              <w:t>Instituto del Deporte y la Cultura Física de Baja California (INDE) Dirección de Obras e Infraestructura Urbana Municipal de Tijuana</w:t>
            </w:r>
          </w:p>
        </w:tc>
      </w:tr>
      <w:tr w:rsidR="00300FC9">
        <w:trPr>
          <w:trHeight w:val="2778"/>
        </w:trPr>
        <w:tc>
          <w:tcPr>
            <w:tcW w:w="8831" w:type="dxa"/>
            <w:tcBorders>
              <w:top w:val="single" w:sz="6" w:space="0" w:color="000000"/>
            </w:tcBorders>
          </w:tcPr>
          <w:p w:rsidR="00300FC9" w:rsidRDefault="00C64B5B">
            <w:pPr>
              <w:pStyle w:val="TableParagraph"/>
              <w:tabs>
                <w:tab w:val="left" w:pos="815"/>
              </w:tabs>
              <w:spacing w:line="249" w:lineRule="exact"/>
              <w:ind w:left="195"/>
              <w:rPr>
                <w:b/>
                <w:sz w:val="24"/>
              </w:rPr>
            </w:pPr>
            <w:r>
              <w:rPr>
                <w:b/>
                <w:sz w:val="24"/>
              </w:rPr>
              <w:t>5.8.</w:t>
            </w:r>
            <w:r>
              <w:rPr>
                <w:b/>
                <w:sz w:val="24"/>
              </w:rPr>
              <w:tab/>
              <w:t>Nombre</w:t>
            </w:r>
            <w:r>
              <w:rPr>
                <w:b/>
                <w:spacing w:val="18"/>
                <w:sz w:val="24"/>
              </w:rPr>
              <w:t xml:space="preserve"> </w:t>
            </w:r>
            <w:r>
              <w:rPr>
                <w:b/>
                <w:sz w:val="24"/>
              </w:rPr>
              <w:t>del</w:t>
            </w:r>
            <w:r>
              <w:rPr>
                <w:b/>
                <w:spacing w:val="16"/>
                <w:sz w:val="24"/>
              </w:rPr>
              <w:t xml:space="preserve"> </w:t>
            </w:r>
            <w:r>
              <w:rPr>
                <w:b/>
                <w:sz w:val="24"/>
              </w:rPr>
              <w:t>(los)</w:t>
            </w:r>
            <w:r>
              <w:rPr>
                <w:b/>
                <w:spacing w:val="17"/>
                <w:sz w:val="24"/>
              </w:rPr>
              <w:t xml:space="preserve"> </w:t>
            </w:r>
            <w:r>
              <w:rPr>
                <w:b/>
                <w:sz w:val="24"/>
              </w:rPr>
              <w:t>titular</w:t>
            </w:r>
            <w:r>
              <w:rPr>
                <w:b/>
                <w:spacing w:val="18"/>
                <w:sz w:val="24"/>
              </w:rPr>
              <w:t xml:space="preserve"> </w:t>
            </w:r>
            <w:r>
              <w:rPr>
                <w:b/>
                <w:sz w:val="24"/>
              </w:rPr>
              <w:t>(es)</w:t>
            </w:r>
            <w:r>
              <w:rPr>
                <w:b/>
                <w:spacing w:val="17"/>
                <w:sz w:val="24"/>
              </w:rPr>
              <w:t xml:space="preserve"> </w:t>
            </w:r>
            <w:r>
              <w:rPr>
                <w:b/>
                <w:sz w:val="24"/>
              </w:rPr>
              <w:t>de</w:t>
            </w:r>
            <w:r>
              <w:rPr>
                <w:b/>
                <w:spacing w:val="17"/>
                <w:sz w:val="24"/>
              </w:rPr>
              <w:t xml:space="preserve"> </w:t>
            </w:r>
            <w:r>
              <w:rPr>
                <w:b/>
                <w:sz w:val="24"/>
              </w:rPr>
              <w:t>la</w:t>
            </w:r>
            <w:r>
              <w:rPr>
                <w:b/>
                <w:spacing w:val="18"/>
                <w:sz w:val="24"/>
              </w:rPr>
              <w:t xml:space="preserve"> </w:t>
            </w:r>
            <w:r>
              <w:rPr>
                <w:b/>
                <w:sz w:val="24"/>
              </w:rPr>
              <w:t>(s)</w:t>
            </w:r>
            <w:r>
              <w:rPr>
                <w:b/>
                <w:spacing w:val="17"/>
                <w:sz w:val="24"/>
              </w:rPr>
              <w:t xml:space="preserve"> </w:t>
            </w:r>
            <w:r>
              <w:rPr>
                <w:b/>
                <w:sz w:val="24"/>
              </w:rPr>
              <w:t>unidad</w:t>
            </w:r>
            <w:r>
              <w:rPr>
                <w:b/>
                <w:spacing w:val="18"/>
                <w:sz w:val="24"/>
              </w:rPr>
              <w:t xml:space="preserve"> </w:t>
            </w:r>
            <w:r>
              <w:rPr>
                <w:b/>
                <w:sz w:val="24"/>
              </w:rPr>
              <w:t>(es)</w:t>
            </w:r>
            <w:r>
              <w:rPr>
                <w:b/>
                <w:spacing w:val="17"/>
                <w:sz w:val="24"/>
              </w:rPr>
              <w:t xml:space="preserve"> </w:t>
            </w:r>
            <w:r>
              <w:rPr>
                <w:b/>
                <w:sz w:val="24"/>
              </w:rPr>
              <w:t>administrativa</w:t>
            </w:r>
            <w:r>
              <w:rPr>
                <w:b/>
                <w:spacing w:val="18"/>
                <w:sz w:val="24"/>
              </w:rPr>
              <w:t xml:space="preserve"> </w:t>
            </w:r>
            <w:r>
              <w:rPr>
                <w:b/>
                <w:sz w:val="24"/>
              </w:rPr>
              <w:t>(s)</w:t>
            </w:r>
            <w:r>
              <w:rPr>
                <w:b/>
                <w:spacing w:val="17"/>
                <w:sz w:val="24"/>
              </w:rPr>
              <w:t xml:space="preserve"> </w:t>
            </w:r>
            <w:r>
              <w:rPr>
                <w:b/>
                <w:sz w:val="24"/>
              </w:rPr>
              <w:t>a</w:t>
            </w:r>
          </w:p>
          <w:p w:rsidR="00300FC9" w:rsidRDefault="00C64B5B">
            <w:pPr>
              <w:pStyle w:val="TableParagraph"/>
              <w:ind w:left="554"/>
              <w:rPr>
                <w:b/>
                <w:sz w:val="24"/>
              </w:rPr>
            </w:pPr>
            <w:r>
              <w:rPr>
                <w:b/>
                <w:sz w:val="24"/>
              </w:rPr>
              <w:t>cargo del (los) programa (s), (Nombre completo, correo electrónico y teléfono con clave lada):</w:t>
            </w:r>
          </w:p>
          <w:p w:rsidR="00300FC9" w:rsidRDefault="00300FC9">
            <w:pPr>
              <w:pStyle w:val="TableParagraph"/>
              <w:spacing w:before="2"/>
              <w:rPr>
                <w:rFonts w:ascii="Times New Roman"/>
                <w:sz w:val="24"/>
              </w:rPr>
            </w:pPr>
          </w:p>
          <w:p w:rsidR="00300FC9" w:rsidRDefault="00C64B5B">
            <w:pPr>
              <w:pStyle w:val="TableParagraph"/>
              <w:spacing w:before="1"/>
              <w:ind w:left="106"/>
              <w:rPr>
                <w:b/>
                <w:sz w:val="24"/>
              </w:rPr>
            </w:pPr>
            <w:r>
              <w:rPr>
                <w:b/>
                <w:sz w:val="24"/>
              </w:rPr>
              <w:t>Instituto del Deporte y la Cultura Física de Baja California (INDE)</w:t>
            </w:r>
          </w:p>
          <w:p w:rsidR="00300FC9" w:rsidRDefault="00C64B5B">
            <w:pPr>
              <w:pStyle w:val="TableParagraph"/>
              <w:tabs>
                <w:tab w:val="left" w:pos="3252"/>
              </w:tabs>
              <w:spacing w:before="2"/>
              <w:ind w:left="106" w:right="4100"/>
              <w:rPr>
                <w:sz w:val="24"/>
              </w:rPr>
            </w:pPr>
            <w:r>
              <w:rPr>
                <w:sz w:val="24"/>
              </w:rPr>
              <w:t xml:space="preserve">Director </w:t>
            </w:r>
            <w:proofErr w:type="gramStart"/>
            <w:r>
              <w:rPr>
                <w:sz w:val="24"/>
              </w:rPr>
              <w:t>General :</w:t>
            </w:r>
            <w:proofErr w:type="gramEnd"/>
            <w:r>
              <w:rPr>
                <w:sz w:val="24"/>
              </w:rPr>
              <w:t xml:space="preserve"> Saúl Castro Verdugo Corr</w:t>
            </w:r>
            <w:hyperlink r:id="rId116">
              <w:r>
                <w:rPr>
                  <w:sz w:val="24"/>
                </w:rPr>
                <w:t>eo:</w:t>
              </w:r>
              <w:r>
                <w:rPr>
                  <w:spacing w:val="-3"/>
                  <w:sz w:val="24"/>
                </w:rPr>
                <w:t xml:space="preserve"> </w:t>
              </w:r>
              <w:r>
                <w:rPr>
                  <w:sz w:val="24"/>
                </w:rPr>
                <w:t>scastro@baja.gob.mx</w:t>
              </w:r>
            </w:hyperlink>
            <w:r>
              <w:rPr>
                <w:sz w:val="24"/>
              </w:rPr>
              <w:tab/>
              <w:t>Tel: 5 68</w:t>
            </w:r>
            <w:r>
              <w:rPr>
                <w:spacing w:val="-9"/>
                <w:sz w:val="24"/>
              </w:rPr>
              <w:t xml:space="preserve"> </w:t>
            </w:r>
            <w:r>
              <w:rPr>
                <w:sz w:val="24"/>
              </w:rPr>
              <w:t xml:space="preserve">26 70 </w:t>
            </w:r>
            <w:r>
              <w:rPr>
                <w:b/>
                <w:sz w:val="24"/>
              </w:rPr>
              <w:t xml:space="preserve">Dirección de Infraestructura Deportiva. </w:t>
            </w:r>
            <w:r>
              <w:rPr>
                <w:sz w:val="24"/>
              </w:rPr>
              <w:t>Director: David Magos</w:t>
            </w:r>
            <w:r>
              <w:rPr>
                <w:spacing w:val="-12"/>
                <w:sz w:val="24"/>
              </w:rPr>
              <w:t xml:space="preserve"> </w:t>
            </w:r>
            <w:r>
              <w:rPr>
                <w:sz w:val="24"/>
              </w:rPr>
              <w:t>Vázquez</w:t>
            </w:r>
          </w:p>
          <w:p w:rsidR="00300FC9" w:rsidRDefault="00C64B5B">
            <w:pPr>
              <w:pStyle w:val="TableParagraph"/>
              <w:tabs>
                <w:tab w:val="left" w:pos="3859"/>
              </w:tabs>
              <w:spacing w:before="2"/>
              <w:ind w:left="106"/>
              <w:rPr>
                <w:sz w:val="24"/>
              </w:rPr>
            </w:pPr>
            <w:r>
              <w:rPr>
                <w:sz w:val="24"/>
              </w:rPr>
              <w:t>Corr</w:t>
            </w:r>
            <w:hyperlink r:id="rId117">
              <w:r>
                <w:rPr>
                  <w:sz w:val="24"/>
                </w:rPr>
                <w:t>eo:</w:t>
              </w:r>
              <w:r>
                <w:rPr>
                  <w:spacing w:val="-4"/>
                  <w:sz w:val="24"/>
                </w:rPr>
                <w:t xml:space="preserve"> </w:t>
              </w:r>
              <w:r>
                <w:rPr>
                  <w:sz w:val="24"/>
                </w:rPr>
                <w:t>davidmagos@hotmail.com</w:t>
              </w:r>
            </w:hyperlink>
            <w:r>
              <w:rPr>
                <w:sz w:val="24"/>
              </w:rPr>
              <w:tab/>
              <w:t>Tel: 5 68 26</w:t>
            </w:r>
            <w:r>
              <w:rPr>
                <w:spacing w:val="-4"/>
                <w:sz w:val="24"/>
              </w:rPr>
              <w:t xml:space="preserve"> </w:t>
            </w:r>
            <w:r>
              <w:rPr>
                <w:sz w:val="24"/>
              </w:rPr>
              <w:t>70</w:t>
            </w:r>
          </w:p>
        </w:tc>
      </w:tr>
    </w:tbl>
    <w:p w:rsidR="00300FC9" w:rsidRDefault="00300FC9">
      <w:pPr>
        <w:rPr>
          <w:sz w:val="24"/>
        </w:rPr>
        <w:sectPr w:rsidR="00300FC9">
          <w:pgSz w:w="12240" w:h="15840"/>
          <w:pgMar w:top="1600" w:right="1440" w:bottom="1000" w:left="1360" w:header="588" w:footer="804" w:gutter="0"/>
          <w:cols w:space="720"/>
        </w:sectPr>
      </w:pPr>
    </w:p>
    <w:p w:rsidR="00300FC9" w:rsidRDefault="00070495">
      <w:pPr>
        <w:pStyle w:val="Textoindependiente"/>
        <w:spacing w:before="4" w:after="1"/>
        <w:rPr>
          <w:rFonts w:ascii="Times New Roman"/>
          <w:sz w:val="14"/>
        </w:rPr>
      </w:pPr>
      <w:r>
        <w:rPr>
          <w:lang w:val="en-US"/>
        </w:rPr>
        <w:lastRenderedPageBreak/>
        <w:pict>
          <v:shape id="_x0000_s1037" type="#_x0000_t202" style="position:absolute;margin-left:555.5pt;margin-top:656.55pt;width:27.8pt;height:62.25pt;z-index:5632;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47</w:t>
                  </w:r>
                </w:p>
              </w:txbxContent>
            </v:textbox>
            <w10:wrap anchorx="page" anchory="page"/>
          </v:shape>
        </w:pict>
      </w:r>
    </w:p>
    <w:tbl>
      <w:tblPr>
        <w:tblStyle w:val="TableNormal"/>
        <w:tblW w:w="0" w:type="auto"/>
        <w:tblInd w:w="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31"/>
      </w:tblGrid>
      <w:tr w:rsidR="00300FC9">
        <w:trPr>
          <w:trHeight w:val="825"/>
        </w:trPr>
        <w:tc>
          <w:tcPr>
            <w:tcW w:w="8831" w:type="dxa"/>
            <w:tcBorders>
              <w:left w:val="single" w:sz="4" w:space="0" w:color="000000"/>
              <w:bottom w:val="single" w:sz="4" w:space="0" w:color="000000"/>
              <w:right w:val="single" w:sz="4" w:space="0" w:color="000000"/>
            </w:tcBorders>
          </w:tcPr>
          <w:p w:rsidR="00300FC9" w:rsidRDefault="00C64B5B">
            <w:pPr>
              <w:pStyle w:val="TableParagraph"/>
              <w:spacing w:line="246" w:lineRule="exact"/>
              <w:ind w:left="106"/>
              <w:rPr>
                <w:b/>
                <w:sz w:val="24"/>
              </w:rPr>
            </w:pPr>
            <w:r>
              <w:rPr>
                <w:b/>
                <w:sz w:val="24"/>
              </w:rPr>
              <w:t>Dirección de Obras e Infraestructura Urbana Municipal de Tijuana</w:t>
            </w:r>
          </w:p>
          <w:p w:rsidR="00300FC9" w:rsidRDefault="00C64B5B">
            <w:pPr>
              <w:pStyle w:val="TableParagraph"/>
              <w:spacing w:before="1" w:line="277" w:lineRule="exact"/>
              <w:ind w:left="106"/>
              <w:rPr>
                <w:rFonts w:ascii="Arial" w:hAnsi="Arial"/>
              </w:rPr>
            </w:pPr>
            <w:r>
              <w:rPr>
                <w:sz w:val="24"/>
              </w:rPr>
              <w:t xml:space="preserve">Director General: </w:t>
            </w:r>
            <w:r>
              <w:rPr>
                <w:rFonts w:ascii="Arial" w:hAnsi="Arial"/>
              </w:rPr>
              <w:t>Martha Lorenza García</w:t>
            </w:r>
          </w:p>
          <w:p w:rsidR="00300FC9" w:rsidRDefault="00C64B5B">
            <w:pPr>
              <w:pStyle w:val="TableParagraph"/>
              <w:spacing w:line="277" w:lineRule="exact"/>
              <w:ind w:left="106"/>
              <w:rPr>
                <w:sz w:val="24"/>
              </w:rPr>
            </w:pPr>
            <w:r>
              <w:rPr>
                <w:sz w:val="24"/>
              </w:rPr>
              <w:t>Corr</w:t>
            </w:r>
            <w:hyperlink r:id="rId118">
              <w:r>
                <w:rPr>
                  <w:sz w:val="24"/>
                </w:rPr>
                <w:t xml:space="preserve">eo: mlgarcia@tijuana.gob.mx </w:t>
              </w:r>
            </w:hyperlink>
            <w:r>
              <w:rPr>
                <w:sz w:val="24"/>
              </w:rPr>
              <w:t>Tel: 973 71 59</w:t>
            </w:r>
          </w:p>
        </w:tc>
      </w:tr>
    </w:tbl>
    <w:p w:rsidR="00300FC9" w:rsidRDefault="00300FC9">
      <w:pPr>
        <w:pStyle w:val="Textoindependiente"/>
        <w:spacing w:before="8"/>
        <w:rPr>
          <w:rFonts w:ascii="Times New Roman"/>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300FC9">
        <w:trPr>
          <w:trHeight w:val="278"/>
        </w:trPr>
        <w:tc>
          <w:tcPr>
            <w:tcW w:w="8831" w:type="dxa"/>
            <w:shd w:val="clear" w:color="auto" w:fill="933634"/>
          </w:tcPr>
          <w:p w:rsidR="00300FC9" w:rsidRDefault="00C64B5B">
            <w:pPr>
              <w:pStyle w:val="TableParagraph"/>
              <w:spacing w:line="250" w:lineRule="exact"/>
              <w:ind w:left="175"/>
              <w:rPr>
                <w:b/>
                <w:sz w:val="24"/>
              </w:rPr>
            </w:pPr>
            <w:r>
              <w:rPr>
                <w:b/>
                <w:color w:val="FFFFFF"/>
                <w:sz w:val="24"/>
              </w:rPr>
              <w:t>6.  DATOS DE CONTRATACIÓN DE LA EVALUACIÓN</w:t>
            </w:r>
          </w:p>
        </w:tc>
      </w:tr>
      <w:tr w:rsidR="00300FC9">
        <w:trPr>
          <w:trHeight w:val="834"/>
        </w:trPr>
        <w:tc>
          <w:tcPr>
            <w:tcW w:w="8831" w:type="dxa"/>
          </w:tcPr>
          <w:p w:rsidR="00300FC9" w:rsidRDefault="00C64B5B">
            <w:pPr>
              <w:pStyle w:val="TableParagraph"/>
              <w:tabs>
                <w:tab w:val="left" w:pos="815"/>
              </w:tabs>
              <w:spacing w:line="253" w:lineRule="exact"/>
              <w:ind w:left="175"/>
              <w:rPr>
                <w:b/>
                <w:sz w:val="24"/>
              </w:rPr>
            </w:pPr>
            <w:r>
              <w:rPr>
                <w:b/>
                <w:sz w:val="24"/>
              </w:rPr>
              <w:t>6.1.</w:t>
            </w:r>
            <w:r>
              <w:rPr>
                <w:b/>
                <w:sz w:val="24"/>
              </w:rPr>
              <w:tab/>
              <w:t>Tipo de</w:t>
            </w:r>
            <w:r>
              <w:rPr>
                <w:b/>
                <w:spacing w:val="-6"/>
                <w:sz w:val="24"/>
              </w:rPr>
              <w:t xml:space="preserve"> </w:t>
            </w:r>
            <w:r>
              <w:rPr>
                <w:b/>
                <w:sz w:val="24"/>
              </w:rPr>
              <w:t>contratación:</w:t>
            </w:r>
          </w:p>
          <w:p w:rsidR="00300FC9" w:rsidRDefault="00C64B5B">
            <w:pPr>
              <w:pStyle w:val="TableParagraph"/>
              <w:tabs>
                <w:tab w:val="left" w:pos="1483"/>
                <w:tab w:val="left" w:pos="3522"/>
                <w:tab w:val="left" w:pos="4805"/>
                <w:tab w:val="left" w:pos="7052"/>
              </w:tabs>
              <w:ind w:left="106" w:right="103"/>
              <w:rPr>
                <w:sz w:val="24"/>
              </w:rPr>
            </w:pPr>
            <w:r>
              <w:rPr>
                <w:sz w:val="24"/>
              </w:rPr>
              <w:t>Adjudicación directa</w:t>
            </w:r>
            <w:r>
              <w:rPr>
                <w:sz w:val="24"/>
                <w:u w:val="single"/>
              </w:rPr>
              <w:t xml:space="preserve">    </w:t>
            </w:r>
            <w:r>
              <w:rPr>
                <w:sz w:val="24"/>
              </w:rPr>
              <w:t>x_ Invitación</w:t>
            </w:r>
            <w:r>
              <w:rPr>
                <w:spacing w:val="-28"/>
                <w:sz w:val="24"/>
              </w:rPr>
              <w:t xml:space="preserve"> </w:t>
            </w:r>
            <w:r>
              <w:rPr>
                <w:sz w:val="24"/>
              </w:rPr>
              <w:t>a</w:t>
            </w:r>
            <w:r>
              <w:rPr>
                <w:spacing w:val="-1"/>
                <w:sz w:val="24"/>
              </w:rPr>
              <w:t xml:space="preserve"> </w:t>
            </w:r>
            <w:r>
              <w:rPr>
                <w:sz w:val="24"/>
              </w:rPr>
              <w:t>tres</w:t>
            </w:r>
            <w:r>
              <w:rPr>
                <w:sz w:val="24"/>
                <w:u w:val="single"/>
              </w:rPr>
              <w:t xml:space="preserve"> </w:t>
            </w:r>
            <w:r>
              <w:rPr>
                <w:sz w:val="24"/>
                <w:u w:val="single"/>
              </w:rPr>
              <w:tab/>
            </w:r>
            <w:r>
              <w:rPr>
                <w:sz w:val="24"/>
              </w:rPr>
              <w:t>Licitación</w:t>
            </w:r>
            <w:r>
              <w:rPr>
                <w:spacing w:val="-7"/>
                <w:sz w:val="24"/>
              </w:rPr>
              <w:t xml:space="preserve"> </w:t>
            </w:r>
            <w:r>
              <w:rPr>
                <w:sz w:val="24"/>
              </w:rPr>
              <w:t>pública</w:t>
            </w:r>
            <w:r>
              <w:rPr>
                <w:sz w:val="24"/>
                <w:u w:val="single"/>
              </w:rPr>
              <w:t xml:space="preserve"> </w:t>
            </w:r>
            <w:r>
              <w:rPr>
                <w:sz w:val="24"/>
                <w:u w:val="single"/>
              </w:rPr>
              <w:tab/>
            </w:r>
            <w:r>
              <w:rPr>
                <w:sz w:val="24"/>
              </w:rPr>
              <w:t>Licitación</w:t>
            </w:r>
            <w:r>
              <w:rPr>
                <w:spacing w:val="-10"/>
                <w:sz w:val="24"/>
              </w:rPr>
              <w:t xml:space="preserve"> </w:t>
            </w:r>
            <w:r>
              <w:rPr>
                <w:sz w:val="24"/>
              </w:rPr>
              <w:t>pública nacional</w:t>
            </w:r>
            <w:r>
              <w:rPr>
                <w:sz w:val="24"/>
                <w:u w:val="single"/>
              </w:rPr>
              <w:tab/>
            </w:r>
            <w:r>
              <w:rPr>
                <w:sz w:val="24"/>
              </w:rPr>
              <w:t>Otra (señalar)</w:t>
            </w:r>
            <w:r>
              <w:rPr>
                <w:sz w:val="24"/>
                <w:u w:val="single"/>
              </w:rPr>
              <w:t xml:space="preserve"> </w:t>
            </w:r>
            <w:r>
              <w:rPr>
                <w:sz w:val="24"/>
                <w:u w:val="single"/>
              </w:rPr>
              <w:tab/>
            </w:r>
          </w:p>
        </w:tc>
      </w:tr>
      <w:tr w:rsidR="00300FC9">
        <w:trPr>
          <w:trHeight w:val="558"/>
        </w:trPr>
        <w:tc>
          <w:tcPr>
            <w:tcW w:w="8831" w:type="dxa"/>
          </w:tcPr>
          <w:p w:rsidR="00300FC9" w:rsidRDefault="00C64B5B">
            <w:pPr>
              <w:pStyle w:val="TableParagraph"/>
              <w:tabs>
                <w:tab w:val="left" w:pos="815"/>
              </w:tabs>
              <w:spacing w:line="253" w:lineRule="exact"/>
              <w:ind w:left="175"/>
              <w:rPr>
                <w:b/>
                <w:sz w:val="24"/>
              </w:rPr>
            </w:pPr>
            <w:r>
              <w:rPr>
                <w:b/>
                <w:sz w:val="24"/>
              </w:rPr>
              <w:t>6.2.</w:t>
            </w:r>
            <w:r>
              <w:rPr>
                <w:b/>
                <w:sz w:val="24"/>
              </w:rPr>
              <w:tab/>
              <w:t>Unidad administrativa responsable de contratar la</w:t>
            </w:r>
            <w:r>
              <w:rPr>
                <w:b/>
                <w:spacing w:val="-15"/>
                <w:sz w:val="24"/>
              </w:rPr>
              <w:t xml:space="preserve"> </w:t>
            </w:r>
            <w:r>
              <w:rPr>
                <w:b/>
                <w:sz w:val="24"/>
              </w:rPr>
              <w:t>evaluación:</w:t>
            </w:r>
          </w:p>
          <w:p w:rsidR="00300FC9" w:rsidRDefault="00C64B5B">
            <w:pPr>
              <w:pStyle w:val="TableParagraph"/>
              <w:spacing w:line="277" w:lineRule="exact"/>
              <w:ind w:left="106"/>
              <w:rPr>
                <w:sz w:val="24"/>
              </w:rPr>
            </w:pPr>
            <w:r>
              <w:rPr>
                <w:sz w:val="24"/>
              </w:rPr>
              <w:t>Comité de Planeación para el Desarrollo del Estado de Baja California (COPLADE)</w:t>
            </w:r>
          </w:p>
        </w:tc>
      </w:tr>
      <w:tr w:rsidR="00300FC9">
        <w:trPr>
          <w:trHeight w:val="557"/>
        </w:trPr>
        <w:tc>
          <w:tcPr>
            <w:tcW w:w="8831" w:type="dxa"/>
          </w:tcPr>
          <w:p w:rsidR="00300FC9" w:rsidRDefault="00C64B5B">
            <w:pPr>
              <w:pStyle w:val="TableParagraph"/>
              <w:tabs>
                <w:tab w:val="left" w:pos="815"/>
              </w:tabs>
              <w:spacing w:line="250" w:lineRule="exact"/>
              <w:ind w:left="175"/>
              <w:rPr>
                <w:sz w:val="24"/>
              </w:rPr>
            </w:pPr>
            <w:r>
              <w:rPr>
                <w:b/>
                <w:sz w:val="24"/>
              </w:rPr>
              <w:t>6.3.</w:t>
            </w:r>
            <w:r>
              <w:rPr>
                <w:b/>
                <w:sz w:val="24"/>
              </w:rPr>
              <w:tab/>
              <w:t>Costo</w:t>
            </w:r>
            <w:r>
              <w:rPr>
                <w:b/>
                <w:spacing w:val="-13"/>
                <w:sz w:val="24"/>
              </w:rPr>
              <w:t xml:space="preserve"> </w:t>
            </w:r>
            <w:r>
              <w:rPr>
                <w:b/>
                <w:sz w:val="24"/>
              </w:rPr>
              <w:t>total</w:t>
            </w:r>
            <w:r>
              <w:rPr>
                <w:b/>
                <w:spacing w:val="-15"/>
                <w:sz w:val="24"/>
              </w:rPr>
              <w:t xml:space="preserve"> </w:t>
            </w:r>
            <w:r>
              <w:rPr>
                <w:b/>
                <w:sz w:val="24"/>
              </w:rPr>
              <w:t>de</w:t>
            </w:r>
            <w:r>
              <w:rPr>
                <w:b/>
                <w:spacing w:val="-15"/>
                <w:sz w:val="24"/>
              </w:rPr>
              <w:t xml:space="preserve"> </w:t>
            </w:r>
            <w:r>
              <w:rPr>
                <w:b/>
                <w:sz w:val="24"/>
              </w:rPr>
              <w:t>la</w:t>
            </w:r>
            <w:r>
              <w:rPr>
                <w:b/>
                <w:spacing w:val="-13"/>
                <w:sz w:val="24"/>
              </w:rPr>
              <w:t xml:space="preserve"> </w:t>
            </w:r>
            <w:r>
              <w:rPr>
                <w:b/>
                <w:sz w:val="24"/>
              </w:rPr>
              <w:t>evaluación:</w:t>
            </w:r>
            <w:r>
              <w:rPr>
                <w:b/>
                <w:spacing w:val="-14"/>
                <w:sz w:val="24"/>
              </w:rPr>
              <w:t xml:space="preserve"> </w:t>
            </w:r>
            <w:r>
              <w:rPr>
                <w:sz w:val="24"/>
              </w:rPr>
              <w:t>$</w:t>
            </w:r>
            <w:r>
              <w:rPr>
                <w:spacing w:val="-13"/>
                <w:sz w:val="24"/>
              </w:rPr>
              <w:t xml:space="preserve"> </w:t>
            </w:r>
            <w:r>
              <w:rPr>
                <w:sz w:val="24"/>
              </w:rPr>
              <w:t>150,0000.00</w:t>
            </w:r>
            <w:r>
              <w:rPr>
                <w:spacing w:val="-15"/>
                <w:sz w:val="24"/>
              </w:rPr>
              <w:t xml:space="preserve"> </w:t>
            </w:r>
            <w:r>
              <w:rPr>
                <w:sz w:val="24"/>
              </w:rPr>
              <w:t>M.N.</w:t>
            </w:r>
            <w:r>
              <w:rPr>
                <w:spacing w:val="-14"/>
                <w:sz w:val="24"/>
              </w:rPr>
              <w:t xml:space="preserve"> </w:t>
            </w:r>
            <w:r>
              <w:rPr>
                <w:sz w:val="24"/>
              </w:rPr>
              <w:t>(Ciento</w:t>
            </w:r>
            <w:r>
              <w:rPr>
                <w:spacing w:val="-14"/>
                <w:sz w:val="24"/>
              </w:rPr>
              <w:t xml:space="preserve"> </w:t>
            </w:r>
            <w:r>
              <w:rPr>
                <w:sz w:val="24"/>
              </w:rPr>
              <w:t>cincuenta</w:t>
            </w:r>
            <w:r>
              <w:rPr>
                <w:spacing w:val="-13"/>
                <w:sz w:val="24"/>
              </w:rPr>
              <w:t xml:space="preserve"> </w:t>
            </w:r>
            <w:r>
              <w:rPr>
                <w:sz w:val="24"/>
              </w:rPr>
              <w:t>mil</w:t>
            </w:r>
            <w:r>
              <w:rPr>
                <w:spacing w:val="-16"/>
                <w:sz w:val="24"/>
              </w:rPr>
              <w:t xml:space="preserve"> </w:t>
            </w:r>
            <w:r>
              <w:rPr>
                <w:sz w:val="24"/>
              </w:rPr>
              <w:t>pesos)</w:t>
            </w:r>
          </w:p>
          <w:p w:rsidR="00300FC9" w:rsidRDefault="00C64B5B">
            <w:pPr>
              <w:pStyle w:val="TableParagraph"/>
              <w:spacing w:before="1"/>
              <w:ind w:left="534"/>
              <w:rPr>
                <w:sz w:val="24"/>
              </w:rPr>
            </w:pPr>
            <w:r>
              <w:rPr>
                <w:sz w:val="24"/>
              </w:rPr>
              <w:t>más IVA.</w:t>
            </w:r>
          </w:p>
        </w:tc>
      </w:tr>
      <w:tr w:rsidR="00300FC9">
        <w:trPr>
          <w:trHeight w:val="794"/>
        </w:trPr>
        <w:tc>
          <w:tcPr>
            <w:tcW w:w="8831" w:type="dxa"/>
          </w:tcPr>
          <w:p w:rsidR="00300FC9" w:rsidRDefault="00C64B5B">
            <w:pPr>
              <w:pStyle w:val="TableParagraph"/>
              <w:tabs>
                <w:tab w:val="left" w:pos="815"/>
                <w:tab w:val="left" w:pos="7206"/>
              </w:tabs>
              <w:spacing w:before="212"/>
              <w:ind w:left="534" w:right="100" w:hanging="360"/>
              <w:rPr>
                <w:sz w:val="24"/>
              </w:rPr>
            </w:pPr>
            <w:r>
              <w:rPr>
                <w:b/>
                <w:sz w:val="24"/>
              </w:rPr>
              <w:t>6.4.</w:t>
            </w:r>
            <w:r>
              <w:rPr>
                <w:b/>
                <w:sz w:val="24"/>
              </w:rPr>
              <w:tab/>
              <w:t xml:space="preserve">Fuente de financiamiento: </w:t>
            </w:r>
            <w:r>
              <w:rPr>
                <w:sz w:val="24"/>
              </w:rPr>
              <w:t>Recursos fiscales estatales, Comité</w:t>
            </w:r>
            <w:r w:rsidR="008C1A94">
              <w:rPr>
                <w:sz w:val="24"/>
              </w:rPr>
              <w:t xml:space="preserve"> </w:t>
            </w:r>
            <w:r>
              <w:rPr>
                <w:sz w:val="24"/>
              </w:rPr>
              <w:t>de</w:t>
            </w:r>
            <w:r>
              <w:rPr>
                <w:spacing w:val="10"/>
                <w:sz w:val="24"/>
              </w:rPr>
              <w:t xml:space="preserve"> </w:t>
            </w:r>
            <w:r>
              <w:rPr>
                <w:sz w:val="24"/>
              </w:rPr>
              <w:t>Planeación para el Desarrollo del Estado de Baja California</w:t>
            </w:r>
            <w:r>
              <w:rPr>
                <w:spacing w:val="-28"/>
                <w:sz w:val="24"/>
              </w:rPr>
              <w:t xml:space="preserve"> </w:t>
            </w:r>
            <w:r>
              <w:rPr>
                <w:sz w:val="24"/>
              </w:rPr>
              <w:t>(COPLADE).</w:t>
            </w:r>
            <w:r>
              <w:rPr>
                <w:sz w:val="24"/>
                <w:u w:val="single"/>
              </w:rPr>
              <w:t xml:space="preserve"> </w:t>
            </w:r>
            <w:r>
              <w:rPr>
                <w:sz w:val="24"/>
                <w:u w:val="single"/>
              </w:rPr>
              <w:tab/>
            </w:r>
          </w:p>
        </w:tc>
      </w:tr>
    </w:tbl>
    <w:p w:rsidR="00300FC9" w:rsidRDefault="00300FC9">
      <w:pPr>
        <w:pStyle w:val="Textoindependiente"/>
        <w:spacing w:before="4"/>
        <w:rPr>
          <w:rFonts w:ascii="Times New Roman"/>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300FC9">
        <w:trPr>
          <w:trHeight w:val="277"/>
        </w:trPr>
        <w:tc>
          <w:tcPr>
            <w:tcW w:w="8831" w:type="dxa"/>
            <w:shd w:val="clear" w:color="auto" w:fill="933634"/>
          </w:tcPr>
          <w:p w:rsidR="00300FC9" w:rsidRDefault="00C64B5B">
            <w:pPr>
              <w:pStyle w:val="TableParagraph"/>
              <w:spacing w:line="254" w:lineRule="exact"/>
              <w:ind w:left="466"/>
              <w:rPr>
                <w:b/>
                <w:sz w:val="24"/>
              </w:rPr>
            </w:pPr>
            <w:r>
              <w:rPr>
                <w:b/>
                <w:color w:val="FFFFFF"/>
                <w:sz w:val="24"/>
              </w:rPr>
              <w:t>7.   DIFUSIÓN DE LA EVALUACIÓN</w:t>
            </w:r>
          </w:p>
        </w:tc>
      </w:tr>
      <w:tr w:rsidR="00300FC9">
        <w:trPr>
          <w:trHeight w:val="1114"/>
        </w:trPr>
        <w:tc>
          <w:tcPr>
            <w:tcW w:w="8831" w:type="dxa"/>
          </w:tcPr>
          <w:p w:rsidR="00300FC9" w:rsidRDefault="00C64B5B">
            <w:pPr>
              <w:pStyle w:val="TableParagraph"/>
              <w:spacing w:line="254" w:lineRule="exact"/>
              <w:ind w:left="278"/>
              <w:rPr>
                <w:b/>
                <w:sz w:val="24"/>
              </w:rPr>
            </w:pPr>
            <w:r>
              <w:rPr>
                <w:b/>
                <w:sz w:val="24"/>
              </w:rPr>
              <w:t>7.1.  Difusión en internet de la evaluación:</w:t>
            </w:r>
          </w:p>
          <w:p w:rsidR="00300FC9" w:rsidRDefault="00C64B5B">
            <w:pPr>
              <w:pStyle w:val="TableParagraph"/>
              <w:spacing w:before="1"/>
              <w:ind w:left="106" w:right="2747"/>
              <w:rPr>
                <w:sz w:val="24"/>
              </w:rPr>
            </w:pPr>
            <w:r>
              <w:rPr>
                <w:sz w:val="24"/>
              </w:rPr>
              <w:t xml:space="preserve">Página web de COPLADE </w:t>
            </w:r>
            <w:hyperlink r:id="rId119">
              <w:r>
                <w:rPr>
                  <w:color w:val="0000FF"/>
                  <w:sz w:val="24"/>
                  <w:u w:val="single" w:color="0000FF"/>
                </w:rPr>
                <w:t>http://www.copladebc.gob.mx/</w:t>
              </w:r>
            </w:hyperlink>
            <w:r>
              <w:rPr>
                <w:color w:val="0000FF"/>
                <w:sz w:val="24"/>
              </w:rPr>
              <w:t xml:space="preserve"> </w:t>
            </w:r>
            <w:r>
              <w:rPr>
                <w:sz w:val="24"/>
              </w:rPr>
              <w:t xml:space="preserve">Página web Monitor de Seguimiento Ciudadano </w:t>
            </w:r>
            <w:hyperlink r:id="rId120">
              <w:r>
                <w:rPr>
                  <w:color w:val="0000FF"/>
                  <w:sz w:val="24"/>
                  <w:u w:val="single" w:color="0000FF"/>
                </w:rPr>
                <w:t>http://indicadores.bajacalifornia.gob.mx/monitorbc/index.html</w:t>
              </w:r>
            </w:hyperlink>
          </w:p>
        </w:tc>
      </w:tr>
      <w:tr w:rsidR="00300FC9">
        <w:trPr>
          <w:trHeight w:val="1113"/>
        </w:trPr>
        <w:tc>
          <w:tcPr>
            <w:tcW w:w="8831" w:type="dxa"/>
          </w:tcPr>
          <w:p w:rsidR="00300FC9" w:rsidRDefault="00C64B5B">
            <w:pPr>
              <w:pStyle w:val="TableParagraph"/>
              <w:tabs>
                <w:tab w:val="left" w:pos="883"/>
              </w:tabs>
              <w:spacing w:line="253" w:lineRule="exact"/>
              <w:ind w:left="198"/>
              <w:rPr>
                <w:b/>
                <w:sz w:val="24"/>
              </w:rPr>
            </w:pPr>
            <w:r>
              <w:rPr>
                <w:b/>
                <w:sz w:val="24"/>
              </w:rPr>
              <w:t>7.2.</w:t>
            </w:r>
            <w:r>
              <w:rPr>
                <w:b/>
                <w:sz w:val="24"/>
              </w:rPr>
              <w:tab/>
              <w:t>Difusión en internet del</w:t>
            </w:r>
            <w:r>
              <w:rPr>
                <w:b/>
                <w:spacing w:val="-8"/>
                <w:sz w:val="24"/>
              </w:rPr>
              <w:t xml:space="preserve"> </w:t>
            </w:r>
            <w:r>
              <w:rPr>
                <w:b/>
                <w:sz w:val="24"/>
              </w:rPr>
              <w:t>formato:</w:t>
            </w:r>
          </w:p>
          <w:p w:rsidR="00300FC9" w:rsidRDefault="00C64B5B">
            <w:pPr>
              <w:pStyle w:val="TableParagraph"/>
              <w:ind w:left="106" w:right="2747"/>
              <w:rPr>
                <w:sz w:val="24"/>
              </w:rPr>
            </w:pPr>
            <w:r>
              <w:rPr>
                <w:sz w:val="24"/>
              </w:rPr>
              <w:t xml:space="preserve">Página web de COPLADE </w:t>
            </w:r>
            <w:hyperlink r:id="rId121">
              <w:r>
                <w:rPr>
                  <w:color w:val="0000FF"/>
                  <w:sz w:val="24"/>
                  <w:u w:val="single" w:color="0000FF"/>
                </w:rPr>
                <w:t>http://www.copladebc.gob.mx/</w:t>
              </w:r>
            </w:hyperlink>
            <w:r>
              <w:rPr>
                <w:color w:val="0000FF"/>
                <w:sz w:val="24"/>
              </w:rPr>
              <w:t xml:space="preserve"> </w:t>
            </w:r>
            <w:r>
              <w:rPr>
                <w:sz w:val="24"/>
              </w:rPr>
              <w:t xml:space="preserve">Página web Monitor de Seguimiento Ciudadano </w:t>
            </w:r>
            <w:hyperlink r:id="rId122">
              <w:r>
                <w:rPr>
                  <w:color w:val="0000FF"/>
                  <w:sz w:val="24"/>
                  <w:u w:val="single" w:color="0000FF"/>
                </w:rPr>
                <w:t>http://indicadores.bajacalifornia.gob.mx/monitorbc/index.html</w:t>
              </w:r>
            </w:hyperlink>
          </w:p>
        </w:tc>
      </w:tr>
    </w:tbl>
    <w:p w:rsidR="00300FC9" w:rsidRDefault="00300FC9">
      <w:pPr>
        <w:rPr>
          <w:sz w:val="24"/>
        </w:rPr>
        <w:sectPr w:rsidR="00300FC9">
          <w:pgSz w:w="12240" w:h="15840"/>
          <w:pgMar w:top="1600" w:right="1440" w:bottom="1000" w:left="1360" w:header="588" w:footer="804" w:gutter="0"/>
          <w:cols w:space="720"/>
        </w:sectPr>
      </w:pPr>
    </w:p>
    <w:p w:rsidR="00300FC9" w:rsidRDefault="00070495">
      <w:pPr>
        <w:pStyle w:val="Textoindependiente"/>
        <w:spacing w:before="4"/>
        <w:rPr>
          <w:rFonts w:ascii="Times New Roman"/>
          <w:sz w:val="17"/>
        </w:rPr>
      </w:pPr>
      <w:r>
        <w:rPr>
          <w:lang w:val="en-US"/>
        </w:rPr>
        <w:lastRenderedPageBreak/>
        <w:pict>
          <v:shape id="_x0000_s1036" type="#_x0000_t202" style="position:absolute;margin-left:555.5pt;margin-top:656.55pt;width:27.8pt;height:62.25pt;z-index:5656;mso-position-horizontal-relative:page;mso-position-vertical-relative:page" filled="f" stroked="f">
            <v:textbox style="layout-flow:vertical;mso-layout-flow-alt:bottom-to-top" inset="0,0,0,0">
              <w:txbxContent>
                <w:p w:rsidR="00485F40" w:rsidRDefault="00485F40">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48</w:t>
                  </w:r>
                </w:p>
              </w:txbxContent>
            </v:textbox>
            <w10:wrap anchorx="page" anchory="page"/>
          </v:shape>
        </w:pict>
      </w:r>
    </w:p>
    <w:p w:rsidR="00300FC9" w:rsidRDefault="00300FC9">
      <w:pPr>
        <w:rPr>
          <w:rFonts w:ascii="Times New Roman"/>
          <w:sz w:val="17"/>
        </w:rPr>
        <w:sectPr w:rsidR="00300FC9">
          <w:pgSz w:w="12240" w:h="15840"/>
          <w:pgMar w:top="1600" w:right="1440" w:bottom="1000" w:left="1360" w:header="588" w:footer="804" w:gutter="0"/>
          <w:cols w:space="720"/>
        </w:sectPr>
      </w:pPr>
    </w:p>
    <w:p w:rsidR="00300FC9" w:rsidRDefault="00070495">
      <w:pPr>
        <w:pStyle w:val="Textoindependiente"/>
        <w:spacing w:before="4"/>
        <w:rPr>
          <w:rFonts w:ascii="Times New Roman"/>
          <w:sz w:val="17"/>
        </w:rPr>
      </w:pPr>
      <w:r>
        <w:rPr>
          <w:lang w:val="en-US"/>
        </w:rPr>
        <w:lastRenderedPageBreak/>
        <w:pict>
          <v:group id="_x0000_s1026" style="position:absolute;margin-left:-1.5pt;margin-top:0;width:615pt;height:11in;z-index:-73768;mso-position-horizontal-relative:page;mso-position-vertical-relative:page" coordorigin="-30" coordsize="12300,15840">
            <v:shape id="_x0000_s1035" type="#_x0000_t75" style="position:absolute;left:30;top:60;width:12180;height:15720">
              <v:imagedata r:id="rId123" o:title=""/>
            </v:shape>
            <v:rect id="_x0000_s1034" style="position:absolute;left:30;top:60;width:12180;height:15720" filled="f" strokecolor="#943735" strokeweight="6pt"/>
            <v:line id="_x0000_s1033" style="position:absolute" from="1740,60" to="12240,9814" strokecolor="white" strokeweight="2.25pt"/>
            <v:shape id="_x0000_s1032" style="position:absolute;left:8490;top:2683;width:3750;height:7203" coordorigin="8490,2684" coordsize="3750,7203" path="m12240,2684l8490,6285r3750,3601l12240,2684xe" stroked="f">
              <v:path arrowok="t"/>
            </v:shape>
            <v:shape id="_x0000_s1031" style="position:absolute;left:8490;top:2683;width:3750;height:7203" coordorigin="8490,2684" coordsize="3750,7203" o:spt="100" adj="0,,0" path="m8490,6285l12240,2684t,7202l8490,6285e" filled="f" strokecolor="white" strokeweight="2pt">
              <v:stroke joinstyle="round"/>
              <v:formulas/>
              <v:path arrowok="t" o:connecttype="segments"/>
            </v:shape>
            <v:line id="_x0000_s1030" style="position:absolute" from="12240,2697" to="0,14370" strokecolor="white" strokeweight="2.25pt"/>
            <v:shape id="_x0000_s1029" type="#_x0000_t75" style="position:absolute;left:1140;top:5579;width:6327;height:1683">
              <v:imagedata r:id="rId124" o:title=""/>
            </v:shape>
            <v:shape id="_x0000_s1028" type="#_x0000_t75" style="position:absolute;left:9618;top:5214;width:2388;height:960">
              <v:imagedata r:id="rId11" o:title=""/>
            </v:shape>
            <v:shape id="_x0000_s1027" type="#_x0000_t75" style="position:absolute;left:9480;top:6492;width:2655;height:1050">
              <v:imagedata r:id="rId125" o:title=""/>
            </v:shape>
            <w10:wrap anchorx="page" anchory="page"/>
          </v:group>
        </w:pict>
      </w:r>
      <w:bookmarkStart w:id="3" w:name="GICE_fide_2017-2-2.pdf_(p.52)"/>
      <w:bookmarkEnd w:id="3"/>
    </w:p>
    <w:sectPr w:rsidR="00300FC9">
      <w:headerReference w:type="default" r:id="rId126"/>
      <w:footerReference w:type="default" r:id="rId127"/>
      <w:pgSz w:w="12240" w:h="15840"/>
      <w:pgMar w:top="150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0495" w:rsidRDefault="00070495">
      <w:r>
        <w:separator/>
      </w:r>
    </w:p>
  </w:endnote>
  <w:endnote w:type="continuationSeparator" w:id="0">
    <w:p w:rsidR="00070495" w:rsidRDefault="0007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Nirmala UI">
    <w:panose1 w:val="020B0502040204020203"/>
    <w:charset w:val="00"/>
    <w:family w:val="swiss"/>
    <w:pitch w:val="variable"/>
    <w:sig w:usb0="80FF8023" w:usb1="0000004A" w:usb2="000002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F40" w:rsidRDefault="00070495">
    <w:pPr>
      <w:pStyle w:val="Textoindependiente"/>
      <w:spacing w:line="14" w:lineRule="auto"/>
      <w:rPr>
        <w:sz w:val="20"/>
      </w:rPr>
    </w:pPr>
    <w:r>
      <w:rPr>
        <w:lang w:val="en-US"/>
      </w:rPr>
      <w:pict>
        <v:shapetype id="_x0000_t202" coordsize="21600,21600" o:spt="202" path="m,l,21600r21600,l21600,xe">
          <v:stroke joinstyle="miter"/>
          <v:path gradientshapeok="t" o:connecttype="rect"/>
        </v:shapetype>
        <v:shape id="_x0000_s2051" type="#_x0000_t202" style="position:absolute;margin-left:119.85pt;margin-top:740.8pt;width:372.6pt;height:24.45pt;z-index:-78328;mso-position-horizontal-relative:page;mso-position-vertical-relative:page" filled="f" stroked="f">
          <v:textbox inset="0,0,0,0">
            <w:txbxContent>
              <w:p w:rsidR="00485F40" w:rsidRDefault="00485F40">
                <w:pPr>
                  <w:spacing w:before="20" w:line="276" w:lineRule="auto"/>
                  <w:ind w:left="2108" w:right="-5" w:hanging="2089"/>
                  <w:rPr>
                    <w:b/>
                    <w:sz w:val="18"/>
                  </w:rPr>
                </w:pPr>
                <w:r>
                  <w:rPr>
                    <w:b/>
                    <w:color w:val="933634"/>
                    <w:sz w:val="18"/>
                  </w:rPr>
                  <w:t>EVALUACIÓN ESPECÍFICA DE DESEMPEÑO DEL FONDO DE INFRAESTRUCTURA DEPORTIVA (FIDE), EJERCICIO 2016</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F40" w:rsidRDefault="00070495">
    <w:pPr>
      <w:pStyle w:val="Textoindependiente"/>
      <w:spacing w:line="14" w:lineRule="auto"/>
      <w:rPr>
        <w:sz w:val="20"/>
      </w:rPr>
    </w:pPr>
    <w:r>
      <w:rPr>
        <w:lang w:val="en-US"/>
      </w:rPr>
      <w:pict>
        <v:shapetype id="_x0000_t202" coordsize="21600,21600" o:spt="202" path="m,l,21600r21600,l21600,xe">
          <v:stroke joinstyle="miter"/>
          <v:path gradientshapeok="t" o:connecttype="rect"/>
        </v:shapetype>
        <v:shape id="_x0000_s2050" type="#_x0000_t202" style="position:absolute;margin-left:119.85pt;margin-top:740.8pt;width:372.6pt;height:24.45pt;z-index:-78304;mso-position-horizontal-relative:page;mso-position-vertical-relative:page" filled="f" stroked="f">
          <v:textbox inset="0,0,0,0">
            <w:txbxContent>
              <w:p w:rsidR="00485F40" w:rsidRDefault="00485F40">
                <w:pPr>
                  <w:spacing w:before="20" w:line="276" w:lineRule="auto"/>
                  <w:ind w:left="2616" w:right="-5" w:hanging="2597"/>
                  <w:rPr>
                    <w:b/>
                    <w:sz w:val="18"/>
                  </w:rPr>
                </w:pPr>
                <w:r>
                  <w:rPr>
                    <w:b/>
                    <w:color w:val="933634"/>
                    <w:sz w:val="18"/>
                  </w:rPr>
                  <w:t>EVALUACIÓN ESPECÍFICA DE DESEMPEÑO DEL FONDO DE INFRAESTRUCTURA DEPORTIVA (FIDE), 2016</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F40" w:rsidRDefault="00070495">
    <w:pPr>
      <w:pStyle w:val="Textoindependiente"/>
      <w:spacing w:line="14" w:lineRule="auto"/>
      <w:rPr>
        <w:sz w:val="20"/>
      </w:rPr>
    </w:pPr>
    <w:r>
      <w:rPr>
        <w:lang w:val="en-US"/>
      </w:rPr>
      <w:pict>
        <v:shapetype id="_x0000_t202" coordsize="21600,21600" o:spt="202" path="m,l,21600r21600,l21600,xe">
          <v:stroke joinstyle="miter"/>
          <v:path gradientshapeok="t" o:connecttype="rect"/>
        </v:shapetype>
        <v:shape id="_x0000_s2049" type="#_x0000_t202" style="position:absolute;margin-left:119.85pt;margin-top:740.8pt;width:372.8pt;height:24.45pt;z-index:-78280;mso-position-horizontal-relative:page;mso-position-vertical-relative:page" filled="f" stroked="f">
          <v:textbox inset="0,0,0,0">
            <w:txbxContent>
              <w:p w:rsidR="00485F40" w:rsidRDefault="00485F40">
                <w:pPr>
                  <w:spacing w:before="20" w:line="276" w:lineRule="auto"/>
                  <w:ind w:left="2108" w:right="-1" w:hanging="2089"/>
                  <w:rPr>
                    <w:b/>
                    <w:sz w:val="18"/>
                  </w:rPr>
                </w:pPr>
                <w:r>
                  <w:rPr>
                    <w:b/>
                    <w:sz w:val="18"/>
                  </w:rPr>
                  <w:t>EVALUACIÓN ESPECÍFICA DE DESEMPEÑO DEL FONDO DE INFRAESTRUCTURA DEPORTIVA (FIDE), EJERCICIO 2016</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F40" w:rsidRDefault="00485F40">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0495" w:rsidRDefault="00070495">
      <w:r>
        <w:separator/>
      </w:r>
    </w:p>
  </w:footnote>
  <w:footnote w:type="continuationSeparator" w:id="0">
    <w:p w:rsidR="00070495" w:rsidRDefault="000704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F40" w:rsidRDefault="00485F40">
    <w:pPr>
      <w:pStyle w:val="Textoindependiente"/>
      <w:spacing w:line="14" w:lineRule="auto"/>
      <w:rPr>
        <w:sz w:val="20"/>
      </w:rPr>
    </w:pPr>
    <w:r>
      <w:rPr>
        <w:noProof/>
        <w:lang w:eastAsia="es-MX"/>
      </w:rPr>
      <w:drawing>
        <wp:anchor distT="0" distB="0" distL="0" distR="0" simplePos="0" relativeHeight="268357031" behindDoc="1" locked="0" layoutInCell="1" allowOverlap="1">
          <wp:simplePos x="0" y="0"/>
          <wp:positionH relativeFrom="page">
            <wp:posOffset>3357879</wp:posOffset>
          </wp:positionH>
          <wp:positionV relativeFrom="page">
            <wp:posOffset>373379</wp:posOffset>
          </wp:positionV>
          <wp:extent cx="1229360" cy="601979"/>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 cstate="print"/>
                  <a:stretch>
                    <a:fillRect/>
                  </a:stretch>
                </pic:blipFill>
                <pic:spPr>
                  <a:xfrm>
                    <a:off x="0" y="0"/>
                    <a:ext cx="1229360" cy="601979"/>
                  </a:xfrm>
                  <a:prstGeom prst="rect">
                    <a:avLst/>
                  </a:prstGeom>
                </pic:spPr>
              </pic:pic>
            </a:graphicData>
          </a:graphic>
        </wp:anchor>
      </w:drawing>
    </w:r>
    <w:r>
      <w:rPr>
        <w:noProof/>
        <w:lang w:eastAsia="es-MX"/>
      </w:rPr>
      <w:drawing>
        <wp:anchor distT="0" distB="0" distL="0" distR="0" simplePos="0" relativeHeight="268357055" behindDoc="1" locked="0" layoutInCell="1" allowOverlap="1">
          <wp:simplePos x="0" y="0"/>
          <wp:positionH relativeFrom="page">
            <wp:posOffset>1306194</wp:posOffset>
          </wp:positionH>
          <wp:positionV relativeFrom="page">
            <wp:posOffset>389254</wp:posOffset>
          </wp:positionV>
          <wp:extent cx="1258570" cy="429259"/>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2" cstate="print"/>
                  <a:stretch>
                    <a:fillRect/>
                  </a:stretch>
                </pic:blipFill>
                <pic:spPr>
                  <a:xfrm>
                    <a:off x="0" y="0"/>
                    <a:ext cx="1258570" cy="429259"/>
                  </a:xfrm>
                  <a:prstGeom prst="rect">
                    <a:avLst/>
                  </a:prstGeom>
                </pic:spPr>
              </pic:pic>
            </a:graphicData>
          </a:graphic>
        </wp:anchor>
      </w:drawing>
    </w:r>
    <w:r>
      <w:rPr>
        <w:noProof/>
        <w:lang w:eastAsia="es-MX"/>
      </w:rPr>
      <w:drawing>
        <wp:anchor distT="0" distB="0" distL="0" distR="0" simplePos="0" relativeHeight="268357079" behindDoc="1" locked="0" layoutInCell="1" allowOverlap="1">
          <wp:simplePos x="0" y="0"/>
          <wp:positionH relativeFrom="page">
            <wp:posOffset>5189220</wp:posOffset>
          </wp:positionH>
          <wp:positionV relativeFrom="page">
            <wp:posOffset>392429</wp:posOffset>
          </wp:positionV>
          <wp:extent cx="1593215" cy="427354"/>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3" cstate="print"/>
                  <a:stretch>
                    <a:fillRect/>
                  </a:stretch>
                </pic:blipFill>
                <pic:spPr>
                  <a:xfrm>
                    <a:off x="0" y="0"/>
                    <a:ext cx="1593215" cy="427354"/>
                  </a:xfrm>
                  <a:prstGeom prst="rect">
                    <a:avLst/>
                  </a:prstGeom>
                </pic:spPr>
              </pic:pic>
            </a:graphicData>
          </a:graphic>
        </wp:anchor>
      </w:drawing>
    </w:r>
    <w:r w:rsidR="00070495">
      <w:rPr>
        <w:lang w:val="en-US"/>
      </w:rPr>
      <w:pict>
        <v:shapetype id="_x0000_t202" coordsize="21600,21600" o:spt="202" path="m,l,21600r21600,l21600,xe">
          <v:stroke joinstyle="miter"/>
          <v:path gradientshapeok="t" o:connecttype="rect"/>
        </v:shapetype>
        <v:shape id="_x0000_s2052" type="#_x0000_t202" style="position:absolute;margin-left:252.1pt;margin-top:36pt;width:107.6pt;height:45.15pt;z-index:-78352;mso-position-horizontal-relative:page;mso-position-vertical-relative:page" filled="f" stroked="f">
          <v:textbox inset="0,0,0,0">
            <w:txbxContent>
              <w:p w:rsidR="00485F40" w:rsidRDefault="00485F40">
                <w:pPr>
                  <w:spacing w:before="1"/>
                  <w:ind w:left="516"/>
                  <w:rPr>
                    <w:rFonts w:ascii="Times New Roman"/>
                    <w:b/>
                    <w:sz w:val="44"/>
                  </w:rPr>
                </w:pPr>
                <w:r>
                  <w:rPr>
                    <w:rFonts w:ascii="Times New Roman"/>
                    <w:b/>
                    <w:color w:val="FFFFFF"/>
                    <w:sz w:val="44"/>
                    <w:shd w:val="clear" w:color="auto" w:fill="8A0000"/>
                  </w:rPr>
                  <w:t>GICE</w:t>
                </w:r>
              </w:p>
              <w:p w:rsidR="00485F40" w:rsidRDefault="00485F40">
                <w:pPr>
                  <w:spacing w:before="54"/>
                  <w:ind w:left="20" w:right="18" w:hanging="4"/>
                  <w:jc w:val="center"/>
                  <w:rPr>
                    <w:rFonts w:ascii="Times New Roman" w:hAnsi="Times New Roman"/>
                    <w:sz w:val="14"/>
                  </w:rPr>
                </w:pPr>
                <w:r>
                  <w:rPr>
                    <w:rFonts w:ascii="Times New Roman" w:hAnsi="Times New Roman"/>
                    <w:sz w:val="14"/>
                  </w:rPr>
                  <w:t>GRUPO DE INVESTIGACIÓN EN CONSULTORÍA ESPECIALIZADA</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F40" w:rsidRDefault="00485F40">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835FD"/>
    <w:multiLevelType w:val="hybridMultilevel"/>
    <w:tmpl w:val="D03AFE5E"/>
    <w:lvl w:ilvl="0" w:tplc="222430CA">
      <w:start w:val="1"/>
      <w:numFmt w:val="decimal"/>
      <w:lvlText w:val="%1."/>
      <w:lvlJc w:val="left"/>
      <w:pPr>
        <w:ind w:left="1269" w:hanging="425"/>
      </w:pPr>
      <w:rPr>
        <w:rFonts w:ascii="Gill Sans MT" w:eastAsia="Gill Sans MT" w:hAnsi="Gill Sans MT" w:cs="Gill Sans MT" w:hint="default"/>
        <w:spacing w:val="-19"/>
        <w:w w:val="100"/>
        <w:sz w:val="24"/>
        <w:szCs w:val="24"/>
      </w:rPr>
    </w:lvl>
    <w:lvl w:ilvl="1" w:tplc="FFD2B5F6">
      <w:numFmt w:val="bullet"/>
      <w:lvlText w:val="•"/>
      <w:lvlJc w:val="left"/>
      <w:pPr>
        <w:ind w:left="2078" w:hanging="425"/>
      </w:pPr>
      <w:rPr>
        <w:rFonts w:hint="default"/>
      </w:rPr>
    </w:lvl>
    <w:lvl w:ilvl="2" w:tplc="579ED8A6">
      <w:numFmt w:val="bullet"/>
      <w:lvlText w:val="•"/>
      <w:lvlJc w:val="left"/>
      <w:pPr>
        <w:ind w:left="2896" w:hanging="425"/>
      </w:pPr>
      <w:rPr>
        <w:rFonts w:hint="default"/>
      </w:rPr>
    </w:lvl>
    <w:lvl w:ilvl="3" w:tplc="DF1231B4">
      <w:numFmt w:val="bullet"/>
      <w:lvlText w:val="•"/>
      <w:lvlJc w:val="left"/>
      <w:pPr>
        <w:ind w:left="3714" w:hanging="425"/>
      </w:pPr>
      <w:rPr>
        <w:rFonts w:hint="default"/>
      </w:rPr>
    </w:lvl>
    <w:lvl w:ilvl="4" w:tplc="2D3CC98C">
      <w:numFmt w:val="bullet"/>
      <w:lvlText w:val="•"/>
      <w:lvlJc w:val="left"/>
      <w:pPr>
        <w:ind w:left="4532" w:hanging="425"/>
      </w:pPr>
      <w:rPr>
        <w:rFonts w:hint="default"/>
      </w:rPr>
    </w:lvl>
    <w:lvl w:ilvl="5" w:tplc="96E8AAA8">
      <w:numFmt w:val="bullet"/>
      <w:lvlText w:val="•"/>
      <w:lvlJc w:val="left"/>
      <w:pPr>
        <w:ind w:left="5350" w:hanging="425"/>
      </w:pPr>
      <w:rPr>
        <w:rFonts w:hint="default"/>
      </w:rPr>
    </w:lvl>
    <w:lvl w:ilvl="6" w:tplc="66CC34A2">
      <w:numFmt w:val="bullet"/>
      <w:lvlText w:val="•"/>
      <w:lvlJc w:val="left"/>
      <w:pPr>
        <w:ind w:left="6168" w:hanging="425"/>
      </w:pPr>
      <w:rPr>
        <w:rFonts w:hint="default"/>
      </w:rPr>
    </w:lvl>
    <w:lvl w:ilvl="7" w:tplc="872AD8FA">
      <w:numFmt w:val="bullet"/>
      <w:lvlText w:val="•"/>
      <w:lvlJc w:val="left"/>
      <w:pPr>
        <w:ind w:left="6986" w:hanging="425"/>
      </w:pPr>
      <w:rPr>
        <w:rFonts w:hint="default"/>
      </w:rPr>
    </w:lvl>
    <w:lvl w:ilvl="8" w:tplc="AEB602EE">
      <w:numFmt w:val="bullet"/>
      <w:lvlText w:val="•"/>
      <w:lvlJc w:val="left"/>
      <w:pPr>
        <w:ind w:left="7804" w:hanging="425"/>
      </w:pPr>
      <w:rPr>
        <w:rFonts w:hint="default"/>
      </w:rPr>
    </w:lvl>
  </w:abstractNum>
  <w:abstractNum w:abstractNumId="1" w15:restartNumberingAfterBreak="0">
    <w:nsid w:val="08FC6461"/>
    <w:multiLevelType w:val="hybridMultilevel"/>
    <w:tmpl w:val="5B52ECBA"/>
    <w:lvl w:ilvl="0" w:tplc="5FD04372">
      <w:start w:val="1"/>
      <w:numFmt w:val="decimal"/>
      <w:lvlText w:val="%1."/>
      <w:lvlJc w:val="left"/>
      <w:pPr>
        <w:ind w:left="700" w:hanging="360"/>
      </w:pPr>
      <w:rPr>
        <w:rFonts w:ascii="Gill Sans MT" w:eastAsia="Gill Sans MT" w:hAnsi="Gill Sans MT" w:cs="Gill Sans MT" w:hint="default"/>
        <w:spacing w:val="-31"/>
        <w:w w:val="100"/>
        <w:sz w:val="24"/>
        <w:szCs w:val="24"/>
      </w:rPr>
    </w:lvl>
    <w:lvl w:ilvl="1" w:tplc="F6A82FFA">
      <w:numFmt w:val="bullet"/>
      <w:lvlText w:val="•"/>
      <w:lvlJc w:val="left"/>
      <w:pPr>
        <w:ind w:left="700" w:hanging="360"/>
      </w:pPr>
      <w:rPr>
        <w:rFonts w:hint="default"/>
      </w:rPr>
    </w:lvl>
    <w:lvl w:ilvl="2" w:tplc="D500E150">
      <w:numFmt w:val="bullet"/>
      <w:lvlText w:val="•"/>
      <w:lvlJc w:val="left"/>
      <w:pPr>
        <w:ind w:left="1186" w:hanging="360"/>
      </w:pPr>
      <w:rPr>
        <w:rFonts w:hint="default"/>
      </w:rPr>
    </w:lvl>
    <w:lvl w:ilvl="3" w:tplc="39A86CE8">
      <w:numFmt w:val="bullet"/>
      <w:lvlText w:val="•"/>
      <w:lvlJc w:val="left"/>
      <w:pPr>
        <w:ind w:left="1672" w:hanging="360"/>
      </w:pPr>
      <w:rPr>
        <w:rFonts w:hint="default"/>
      </w:rPr>
    </w:lvl>
    <w:lvl w:ilvl="4" w:tplc="71506770">
      <w:numFmt w:val="bullet"/>
      <w:lvlText w:val="•"/>
      <w:lvlJc w:val="left"/>
      <w:pPr>
        <w:ind w:left="2159" w:hanging="360"/>
      </w:pPr>
      <w:rPr>
        <w:rFonts w:hint="default"/>
      </w:rPr>
    </w:lvl>
    <w:lvl w:ilvl="5" w:tplc="C3AA0E14">
      <w:numFmt w:val="bullet"/>
      <w:lvlText w:val="•"/>
      <w:lvlJc w:val="left"/>
      <w:pPr>
        <w:ind w:left="2645" w:hanging="360"/>
      </w:pPr>
      <w:rPr>
        <w:rFonts w:hint="default"/>
      </w:rPr>
    </w:lvl>
    <w:lvl w:ilvl="6" w:tplc="52BAFFEA">
      <w:numFmt w:val="bullet"/>
      <w:lvlText w:val="•"/>
      <w:lvlJc w:val="left"/>
      <w:pPr>
        <w:ind w:left="3131" w:hanging="360"/>
      </w:pPr>
      <w:rPr>
        <w:rFonts w:hint="default"/>
      </w:rPr>
    </w:lvl>
    <w:lvl w:ilvl="7" w:tplc="40684490">
      <w:numFmt w:val="bullet"/>
      <w:lvlText w:val="•"/>
      <w:lvlJc w:val="left"/>
      <w:pPr>
        <w:ind w:left="3618" w:hanging="360"/>
      </w:pPr>
      <w:rPr>
        <w:rFonts w:hint="default"/>
      </w:rPr>
    </w:lvl>
    <w:lvl w:ilvl="8" w:tplc="C10A20D6">
      <w:numFmt w:val="bullet"/>
      <w:lvlText w:val="•"/>
      <w:lvlJc w:val="left"/>
      <w:pPr>
        <w:ind w:left="4104" w:hanging="360"/>
      </w:pPr>
      <w:rPr>
        <w:rFonts w:hint="default"/>
      </w:rPr>
    </w:lvl>
  </w:abstractNum>
  <w:abstractNum w:abstractNumId="2" w15:restartNumberingAfterBreak="0">
    <w:nsid w:val="14791753"/>
    <w:multiLevelType w:val="hybridMultilevel"/>
    <w:tmpl w:val="E968E1F8"/>
    <w:lvl w:ilvl="0" w:tplc="8A7419F8">
      <w:start w:val="1"/>
      <w:numFmt w:val="decimal"/>
      <w:lvlText w:val="%1."/>
      <w:lvlJc w:val="left"/>
      <w:pPr>
        <w:ind w:left="1269" w:hanging="357"/>
      </w:pPr>
      <w:rPr>
        <w:rFonts w:ascii="Gill Sans MT" w:eastAsia="Gill Sans MT" w:hAnsi="Gill Sans MT" w:cs="Gill Sans MT" w:hint="default"/>
        <w:spacing w:val="-33"/>
        <w:w w:val="100"/>
        <w:sz w:val="24"/>
        <w:szCs w:val="24"/>
      </w:rPr>
    </w:lvl>
    <w:lvl w:ilvl="1" w:tplc="950C5EF8">
      <w:numFmt w:val="bullet"/>
      <w:lvlText w:val="•"/>
      <w:lvlJc w:val="left"/>
      <w:pPr>
        <w:ind w:left="2078" w:hanging="357"/>
      </w:pPr>
      <w:rPr>
        <w:rFonts w:hint="default"/>
      </w:rPr>
    </w:lvl>
    <w:lvl w:ilvl="2" w:tplc="ADCCF2F4">
      <w:numFmt w:val="bullet"/>
      <w:lvlText w:val="•"/>
      <w:lvlJc w:val="left"/>
      <w:pPr>
        <w:ind w:left="2896" w:hanging="357"/>
      </w:pPr>
      <w:rPr>
        <w:rFonts w:hint="default"/>
      </w:rPr>
    </w:lvl>
    <w:lvl w:ilvl="3" w:tplc="29DA03A0">
      <w:numFmt w:val="bullet"/>
      <w:lvlText w:val="•"/>
      <w:lvlJc w:val="left"/>
      <w:pPr>
        <w:ind w:left="3714" w:hanging="357"/>
      </w:pPr>
      <w:rPr>
        <w:rFonts w:hint="default"/>
      </w:rPr>
    </w:lvl>
    <w:lvl w:ilvl="4" w:tplc="6C00CFDE">
      <w:numFmt w:val="bullet"/>
      <w:lvlText w:val="•"/>
      <w:lvlJc w:val="left"/>
      <w:pPr>
        <w:ind w:left="4532" w:hanging="357"/>
      </w:pPr>
      <w:rPr>
        <w:rFonts w:hint="default"/>
      </w:rPr>
    </w:lvl>
    <w:lvl w:ilvl="5" w:tplc="16BEBC16">
      <w:numFmt w:val="bullet"/>
      <w:lvlText w:val="•"/>
      <w:lvlJc w:val="left"/>
      <w:pPr>
        <w:ind w:left="5350" w:hanging="357"/>
      </w:pPr>
      <w:rPr>
        <w:rFonts w:hint="default"/>
      </w:rPr>
    </w:lvl>
    <w:lvl w:ilvl="6" w:tplc="246A541E">
      <w:numFmt w:val="bullet"/>
      <w:lvlText w:val="•"/>
      <w:lvlJc w:val="left"/>
      <w:pPr>
        <w:ind w:left="6168" w:hanging="357"/>
      </w:pPr>
      <w:rPr>
        <w:rFonts w:hint="default"/>
      </w:rPr>
    </w:lvl>
    <w:lvl w:ilvl="7" w:tplc="5BA8D9AE">
      <w:numFmt w:val="bullet"/>
      <w:lvlText w:val="•"/>
      <w:lvlJc w:val="left"/>
      <w:pPr>
        <w:ind w:left="6986" w:hanging="357"/>
      </w:pPr>
      <w:rPr>
        <w:rFonts w:hint="default"/>
      </w:rPr>
    </w:lvl>
    <w:lvl w:ilvl="8" w:tplc="A5F64540">
      <w:numFmt w:val="bullet"/>
      <w:lvlText w:val="•"/>
      <w:lvlJc w:val="left"/>
      <w:pPr>
        <w:ind w:left="7804" w:hanging="357"/>
      </w:pPr>
      <w:rPr>
        <w:rFonts w:hint="default"/>
      </w:rPr>
    </w:lvl>
  </w:abstractNum>
  <w:abstractNum w:abstractNumId="3" w15:restartNumberingAfterBreak="0">
    <w:nsid w:val="27AB7FB0"/>
    <w:multiLevelType w:val="hybridMultilevel"/>
    <w:tmpl w:val="D526B958"/>
    <w:lvl w:ilvl="0" w:tplc="023E757C">
      <w:numFmt w:val="bullet"/>
      <w:lvlText w:val=""/>
      <w:lvlJc w:val="left"/>
      <w:pPr>
        <w:ind w:left="827" w:hanging="361"/>
      </w:pPr>
      <w:rPr>
        <w:rFonts w:ascii="Symbol" w:eastAsia="Symbol" w:hAnsi="Symbol" w:cs="Symbol" w:hint="default"/>
        <w:w w:val="100"/>
        <w:sz w:val="24"/>
        <w:szCs w:val="24"/>
      </w:rPr>
    </w:lvl>
    <w:lvl w:ilvl="1" w:tplc="B90C9874">
      <w:numFmt w:val="bullet"/>
      <w:lvlText w:val="•"/>
      <w:lvlJc w:val="left"/>
      <w:pPr>
        <w:ind w:left="1620" w:hanging="361"/>
      </w:pPr>
      <w:rPr>
        <w:rFonts w:hint="default"/>
      </w:rPr>
    </w:lvl>
    <w:lvl w:ilvl="2" w:tplc="2C74C888">
      <w:numFmt w:val="bullet"/>
      <w:lvlText w:val="•"/>
      <w:lvlJc w:val="left"/>
      <w:pPr>
        <w:ind w:left="2420" w:hanging="361"/>
      </w:pPr>
      <w:rPr>
        <w:rFonts w:hint="default"/>
      </w:rPr>
    </w:lvl>
    <w:lvl w:ilvl="3" w:tplc="8D487E6C">
      <w:numFmt w:val="bullet"/>
      <w:lvlText w:val="•"/>
      <w:lvlJc w:val="left"/>
      <w:pPr>
        <w:ind w:left="3220" w:hanging="361"/>
      </w:pPr>
      <w:rPr>
        <w:rFonts w:hint="default"/>
      </w:rPr>
    </w:lvl>
    <w:lvl w:ilvl="4" w:tplc="79DC4838">
      <w:numFmt w:val="bullet"/>
      <w:lvlText w:val="•"/>
      <w:lvlJc w:val="left"/>
      <w:pPr>
        <w:ind w:left="4020" w:hanging="361"/>
      </w:pPr>
      <w:rPr>
        <w:rFonts w:hint="default"/>
      </w:rPr>
    </w:lvl>
    <w:lvl w:ilvl="5" w:tplc="FF980B9C">
      <w:numFmt w:val="bullet"/>
      <w:lvlText w:val="•"/>
      <w:lvlJc w:val="left"/>
      <w:pPr>
        <w:ind w:left="4820" w:hanging="361"/>
      </w:pPr>
      <w:rPr>
        <w:rFonts w:hint="default"/>
      </w:rPr>
    </w:lvl>
    <w:lvl w:ilvl="6" w:tplc="C292D522">
      <w:numFmt w:val="bullet"/>
      <w:lvlText w:val="•"/>
      <w:lvlJc w:val="left"/>
      <w:pPr>
        <w:ind w:left="5620" w:hanging="361"/>
      </w:pPr>
      <w:rPr>
        <w:rFonts w:hint="default"/>
      </w:rPr>
    </w:lvl>
    <w:lvl w:ilvl="7" w:tplc="33E06ED4">
      <w:numFmt w:val="bullet"/>
      <w:lvlText w:val="•"/>
      <w:lvlJc w:val="left"/>
      <w:pPr>
        <w:ind w:left="6420" w:hanging="361"/>
      </w:pPr>
      <w:rPr>
        <w:rFonts w:hint="default"/>
      </w:rPr>
    </w:lvl>
    <w:lvl w:ilvl="8" w:tplc="18967C06">
      <w:numFmt w:val="bullet"/>
      <w:lvlText w:val="•"/>
      <w:lvlJc w:val="left"/>
      <w:pPr>
        <w:ind w:left="7220" w:hanging="361"/>
      </w:pPr>
      <w:rPr>
        <w:rFonts w:hint="default"/>
      </w:rPr>
    </w:lvl>
  </w:abstractNum>
  <w:abstractNum w:abstractNumId="4" w15:restartNumberingAfterBreak="0">
    <w:nsid w:val="28B616C9"/>
    <w:multiLevelType w:val="hybridMultilevel"/>
    <w:tmpl w:val="ACD4D31E"/>
    <w:lvl w:ilvl="0" w:tplc="BCC8C6B0">
      <w:start w:val="1"/>
      <w:numFmt w:val="decimal"/>
      <w:lvlText w:val="%1."/>
      <w:lvlJc w:val="left"/>
      <w:pPr>
        <w:ind w:left="827" w:hanging="361"/>
      </w:pPr>
      <w:rPr>
        <w:rFonts w:ascii="Gill Sans MT" w:eastAsia="Gill Sans MT" w:hAnsi="Gill Sans MT" w:cs="Gill Sans MT" w:hint="default"/>
        <w:spacing w:val="-13"/>
        <w:w w:val="100"/>
        <w:sz w:val="24"/>
        <w:szCs w:val="24"/>
      </w:rPr>
    </w:lvl>
    <w:lvl w:ilvl="1" w:tplc="E5D47FB2">
      <w:numFmt w:val="bullet"/>
      <w:lvlText w:val="•"/>
      <w:lvlJc w:val="left"/>
      <w:pPr>
        <w:ind w:left="1620" w:hanging="361"/>
      </w:pPr>
      <w:rPr>
        <w:rFonts w:hint="default"/>
      </w:rPr>
    </w:lvl>
    <w:lvl w:ilvl="2" w:tplc="61C42FEC">
      <w:numFmt w:val="bullet"/>
      <w:lvlText w:val="•"/>
      <w:lvlJc w:val="left"/>
      <w:pPr>
        <w:ind w:left="2420" w:hanging="361"/>
      </w:pPr>
      <w:rPr>
        <w:rFonts w:hint="default"/>
      </w:rPr>
    </w:lvl>
    <w:lvl w:ilvl="3" w:tplc="DB76BD02">
      <w:numFmt w:val="bullet"/>
      <w:lvlText w:val="•"/>
      <w:lvlJc w:val="left"/>
      <w:pPr>
        <w:ind w:left="3220" w:hanging="361"/>
      </w:pPr>
      <w:rPr>
        <w:rFonts w:hint="default"/>
      </w:rPr>
    </w:lvl>
    <w:lvl w:ilvl="4" w:tplc="720C98CC">
      <w:numFmt w:val="bullet"/>
      <w:lvlText w:val="•"/>
      <w:lvlJc w:val="left"/>
      <w:pPr>
        <w:ind w:left="4020" w:hanging="361"/>
      </w:pPr>
      <w:rPr>
        <w:rFonts w:hint="default"/>
      </w:rPr>
    </w:lvl>
    <w:lvl w:ilvl="5" w:tplc="694619D0">
      <w:numFmt w:val="bullet"/>
      <w:lvlText w:val="•"/>
      <w:lvlJc w:val="left"/>
      <w:pPr>
        <w:ind w:left="4820" w:hanging="361"/>
      </w:pPr>
      <w:rPr>
        <w:rFonts w:hint="default"/>
      </w:rPr>
    </w:lvl>
    <w:lvl w:ilvl="6" w:tplc="AD1228FA">
      <w:numFmt w:val="bullet"/>
      <w:lvlText w:val="•"/>
      <w:lvlJc w:val="left"/>
      <w:pPr>
        <w:ind w:left="5620" w:hanging="361"/>
      </w:pPr>
      <w:rPr>
        <w:rFonts w:hint="default"/>
      </w:rPr>
    </w:lvl>
    <w:lvl w:ilvl="7" w:tplc="7E52AD32">
      <w:numFmt w:val="bullet"/>
      <w:lvlText w:val="•"/>
      <w:lvlJc w:val="left"/>
      <w:pPr>
        <w:ind w:left="6420" w:hanging="361"/>
      </w:pPr>
      <w:rPr>
        <w:rFonts w:hint="default"/>
      </w:rPr>
    </w:lvl>
    <w:lvl w:ilvl="8" w:tplc="CBA04F0A">
      <w:numFmt w:val="bullet"/>
      <w:lvlText w:val="•"/>
      <w:lvlJc w:val="left"/>
      <w:pPr>
        <w:ind w:left="7220" w:hanging="361"/>
      </w:pPr>
      <w:rPr>
        <w:rFonts w:hint="default"/>
      </w:rPr>
    </w:lvl>
  </w:abstractNum>
  <w:abstractNum w:abstractNumId="5" w15:restartNumberingAfterBreak="0">
    <w:nsid w:val="2AE41BEE"/>
    <w:multiLevelType w:val="hybridMultilevel"/>
    <w:tmpl w:val="4134ED62"/>
    <w:lvl w:ilvl="0" w:tplc="4B240698">
      <w:start w:val="1"/>
      <w:numFmt w:val="decimal"/>
      <w:lvlText w:val="%1."/>
      <w:lvlJc w:val="left"/>
      <w:pPr>
        <w:ind w:left="1183" w:hanging="360"/>
      </w:pPr>
      <w:rPr>
        <w:rFonts w:ascii="Gill Sans MT" w:eastAsia="Gill Sans MT" w:hAnsi="Gill Sans MT" w:cs="Gill Sans MT" w:hint="default"/>
        <w:spacing w:val="-13"/>
        <w:w w:val="100"/>
        <w:sz w:val="24"/>
        <w:szCs w:val="24"/>
      </w:rPr>
    </w:lvl>
    <w:lvl w:ilvl="1" w:tplc="4636F34C">
      <w:numFmt w:val="bullet"/>
      <w:lvlText w:val="•"/>
      <w:lvlJc w:val="left"/>
      <w:pPr>
        <w:ind w:left="1944" w:hanging="360"/>
      </w:pPr>
      <w:rPr>
        <w:rFonts w:hint="default"/>
      </w:rPr>
    </w:lvl>
    <w:lvl w:ilvl="2" w:tplc="35FEC504">
      <w:numFmt w:val="bullet"/>
      <w:lvlText w:val="•"/>
      <w:lvlJc w:val="left"/>
      <w:pPr>
        <w:ind w:left="2708" w:hanging="360"/>
      </w:pPr>
      <w:rPr>
        <w:rFonts w:hint="default"/>
      </w:rPr>
    </w:lvl>
    <w:lvl w:ilvl="3" w:tplc="C1567638">
      <w:numFmt w:val="bullet"/>
      <w:lvlText w:val="•"/>
      <w:lvlJc w:val="left"/>
      <w:pPr>
        <w:ind w:left="3472" w:hanging="360"/>
      </w:pPr>
      <w:rPr>
        <w:rFonts w:hint="default"/>
      </w:rPr>
    </w:lvl>
    <w:lvl w:ilvl="4" w:tplc="ABEAB050">
      <w:numFmt w:val="bullet"/>
      <w:lvlText w:val="•"/>
      <w:lvlJc w:val="left"/>
      <w:pPr>
        <w:ind w:left="4236" w:hanging="360"/>
      </w:pPr>
      <w:rPr>
        <w:rFonts w:hint="default"/>
      </w:rPr>
    </w:lvl>
    <w:lvl w:ilvl="5" w:tplc="6CECF25C">
      <w:numFmt w:val="bullet"/>
      <w:lvlText w:val="•"/>
      <w:lvlJc w:val="left"/>
      <w:pPr>
        <w:ind w:left="5000" w:hanging="360"/>
      </w:pPr>
      <w:rPr>
        <w:rFonts w:hint="default"/>
      </w:rPr>
    </w:lvl>
    <w:lvl w:ilvl="6" w:tplc="504606E6">
      <w:numFmt w:val="bullet"/>
      <w:lvlText w:val="•"/>
      <w:lvlJc w:val="left"/>
      <w:pPr>
        <w:ind w:left="5764" w:hanging="360"/>
      </w:pPr>
      <w:rPr>
        <w:rFonts w:hint="default"/>
      </w:rPr>
    </w:lvl>
    <w:lvl w:ilvl="7" w:tplc="E99CB202">
      <w:numFmt w:val="bullet"/>
      <w:lvlText w:val="•"/>
      <w:lvlJc w:val="left"/>
      <w:pPr>
        <w:ind w:left="6528" w:hanging="360"/>
      </w:pPr>
      <w:rPr>
        <w:rFonts w:hint="default"/>
      </w:rPr>
    </w:lvl>
    <w:lvl w:ilvl="8" w:tplc="9C18D2CE">
      <w:numFmt w:val="bullet"/>
      <w:lvlText w:val="•"/>
      <w:lvlJc w:val="left"/>
      <w:pPr>
        <w:ind w:left="7292" w:hanging="360"/>
      </w:pPr>
      <w:rPr>
        <w:rFonts w:hint="default"/>
      </w:rPr>
    </w:lvl>
  </w:abstractNum>
  <w:abstractNum w:abstractNumId="6" w15:restartNumberingAfterBreak="0">
    <w:nsid w:val="2CF611A9"/>
    <w:multiLevelType w:val="hybridMultilevel"/>
    <w:tmpl w:val="889E7968"/>
    <w:lvl w:ilvl="0" w:tplc="F60CEDDE">
      <w:start w:val="1"/>
      <w:numFmt w:val="decimal"/>
      <w:lvlText w:val="%1."/>
      <w:lvlJc w:val="left"/>
      <w:pPr>
        <w:ind w:left="827" w:hanging="361"/>
      </w:pPr>
      <w:rPr>
        <w:rFonts w:ascii="Gill Sans MT" w:eastAsia="Gill Sans MT" w:hAnsi="Gill Sans MT" w:cs="Gill Sans MT" w:hint="default"/>
        <w:spacing w:val="-19"/>
        <w:w w:val="100"/>
        <w:sz w:val="24"/>
        <w:szCs w:val="24"/>
      </w:rPr>
    </w:lvl>
    <w:lvl w:ilvl="1" w:tplc="09683D1A">
      <w:numFmt w:val="bullet"/>
      <w:lvlText w:val="•"/>
      <w:lvlJc w:val="left"/>
      <w:pPr>
        <w:ind w:left="1620" w:hanging="361"/>
      </w:pPr>
      <w:rPr>
        <w:rFonts w:hint="default"/>
      </w:rPr>
    </w:lvl>
    <w:lvl w:ilvl="2" w:tplc="9B268602">
      <w:numFmt w:val="bullet"/>
      <w:lvlText w:val="•"/>
      <w:lvlJc w:val="left"/>
      <w:pPr>
        <w:ind w:left="2420" w:hanging="361"/>
      </w:pPr>
      <w:rPr>
        <w:rFonts w:hint="default"/>
      </w:rPr>
    </w:lvl>
    <w:lvl w:ilvl="3" w:tplc="94946E28">
      <w:numFmt w:val="bullet"/>
      <w:lvlText w:val="•"/>
      <w:lvlJc w:val="left"/>
      <w:pPr>
        <w:ind w:left="3220" w:hanging="361"/>
      </w:pPr>
      <w:rPr>
        <w:rFonts w:hint="default"/>
      </w:rPr>
    </w:lvl>
    <w:lvl w:ilvl="4" w:tplc="95E8884C">
      <w:numFmt w:val="bullet"/>
      <w:lvlText w:val="•"/>
      <w:lvlJc w:val="left"/>
      <w:pPr>
        <w:ind w:left="4020" w:hanging="361"/>
      </w:pPr>
      <w:rPr>
        <w:rFonts w:hint="default"/>
      </w:rPr>
    </w:lvl>
    <w:lvl w:ilvl="5" w:tplc="59A0E7C2">
      <w:numFmt w:val="bullet"/>
      <w:lvlText w:val="•"/>
      <w:lvlJc w:val="left"/>
      <w:pPr>
        <w:ind w:left="4820" w:hanging="361"/>
      </w:pPr>
      <w:rPr>
        <w:rFonts w:hint="default"/>
      </w:rPr>
    </w:lvl>
    <w:lvl w:ilvl="6" w:tplc="8B7EDA8C">
      <w:numFmt w:val="bullet"/>
      <w:lvlText w:val="•"/>
      <w:lvlJc w:val="left"/>
      <w:pPr>
        <w:ind w:left="5620" w:hanging="361"/>
      </w:pPr>
      <w:rPr>
        <w:rFonts w:hint="default"/>
      </w:rPr>
    </w:lvl>
    <w:lvl w:ilvl="7" w:tplc="DCFE95D0">
      <w:numFmt w:val="bullet"/>
      <w:lvlText w:val="•"/>
      <w:lvlJc w:val="left"/>
      <w:pPr>
        <w:ind w:left="6420" w:hanging="361"/>
      </w:pPr>
      <w:rPr>
        <w:rFonts w:hint="default"/>
      </w:rPr>
    </w:lvl>
    <w:lvl w:ilvl="8" w:tplc="CBE6B928">
      <w:numFmt w:val="bullet"/>
      <w:lvlText w:val="•"/>
      <w:lvlJc w:val="left"/>
      <w:pPr>
        <w:ind w:left="7220" w:hanging="361"/>
      </w:pPr>
      <w:rPr>
        <w:rFonts w:hint="default"/>
      </w:rPr>
    </w:lvl>
  </w:abstractNum>
  <w:abstractNum w:abstractNumId="7" w15:restartNumberingAfterBreak="0">
    <w:nsid w:val="405F3E77"/>
    <w:multiLevelType w:val="hybridMultilevel"/>
    <w:tmpl w:val="4034877C"/>
    <w:lvl w:ilvl="0" w:tplc="247E4466">
      <w:numFmt w:val="bullet"/>
      <w:lvlText w:val=""/>
      <w:lvlJc w:val="left"/>
      <w:pPr>
        <w:ind w:left="827" w:hanging="361"/>
      </w:pPr>
      <w:rPr>
        <w:rFonts w:ascii="Symbol" w:eastAsia="Symbol" w:hAnsi="Symbol" w:cs="Symbol" w:hint="default"/>
        <w:w w:val="100"/>
        <w:sz w:val="24"/>
        <w:szCs w:val="24"/>
      </w:rPr>
    </w:lvl>
    <w:lvl w:ilvl="1" w:tplc="822E9304">
      <w:numFmt w:val="bullet"/>
      <w:lvlText w:val="•"/>
      <w:lvlJc w:val="left"/>
      <w:pPr>
        <w:ind w:left="1620" w:hanging="361"/>
      </w:pPr>
      <w:rPr>
        <w:rFonts w:hint="default"/>
      </w:rPr>
    </w:lvl>
    <w:lvl w:ilvl="2" w:tplc="71B218A2">
      <w:numFmt w:val="bullet"/>
      <w:lvlText w:val="•"/>
      <w:lvlJc w:val="left"/>
      <w:pPr>
        <w:ind w:left="2420" w:hanging="361"/>
      </w:pPr>
      <w:rPr>
        <w:rFonts w:hint="default"/>
      </w:rPr>
    </w:lvl>
    <w:lvl w:ilvl="3" w:tplc="6780294C">
      <w:numFmt w:val="bullet"/>
      <w:lvlText w:val="•"/>
      <w:lvlJc w:val="left"/>
      <w:pPr>
        <w:ind w:left="3220" w:hanging="361"/>
      </w:pPr>
      <w:rPr>
        <w:rFonts w:hint="default"/>
      </w:rPr>
    </w:lvl>
    <w:lvl w:ilvl="4" w:tplc="C42A03DA">
      <w:numFmt w:val="bullet"/>
      <w:lvlText w:val="•"/>
      <w:lvlJc w:val="left"/>
      <w:pPr>
        <w:ind w:left="4020" w:hanging="361"/>
      </w:pPr>
      <w:rPr>
        <w:rFonts w:hint="default"/>
      </w:rPr>
    </w:lvl>
    <w:lvl w:ilvl="5" w:tplc="44EA2FFE">
      <w:numFmt w:val="bullet"/>
      <w:lvlText w:val="•"/>
      <w:lvlJc w:val="left"/>
      <w:pPr>
        <w:ind w:left="4820" w:hanging="361"/>
      </w:pPr>
      <w:rPr>
        <w:rFonts w:hint="default"/>
      </w:rPr>
    </w:lvl>
    <w:lvl w:ilvl="6" w:tplc="866A1754">
      <w:numFmt w:val="bullet"/>
      <w:lvlText w:val="•"/>
      <w:lvlJc w:val="left"/>
      <w:pPr>
        <w:ind w:left="5620" w:hanging="361"/>
      </w:pPr>
      <w:rPr>
        <w:rFonts w:hint="default"/>
      </w:rPr>
    </w:lvl>
    <w:lvl w:ilvl="7" w:tplc="65AE328C">
      <w:numFmt w:val="bullet"/>
      <w:lvlText w:val="•"/>
      <w:lvlJc w:val="left"/>
      <w:pPr>
        <w:ind w:left="6420" w:hanging="361"/>
      </w:pPr>
      <w:rPr>
        <w:rFonts w:hint="default"/>
      </w:rPr>
    </w:lvl>
    <w:lvl w:ilvl="8" w:tplc="B4688710">
      <w:numFmt w:val="bullet"/>
      <w:lvlText w:val="•"/>
      <w:lvlJc w:val="left"/>
      <w:pPr>
        <w:ind w:left="7220" w:hanging="361"/>
      </w:pPr>
      <w:rPr>
        <w:rFonts w:hint="default"/>
      </w:rPr>
    </w:lvl>
  </w:abstractNum>
  <w:abstractNum w:abstractNumId="8" w15:restartNumberingAfterBreak="0">
    <w:nsid w:val="42B73ADA"/>
    <w:multiLevelType w:val="hybridMultilevel"/>
    <w:tmpl w:val="ED80EF86"/>
    <w:lvl w:ilvl="0" w:tplc="ADD2E050">
      <w:start w:val="1"/>
      <w:numFmt w:val="decimal"/>
      <w:lvlText w:val="%1."/>
      <w:lvlJc w:val="left"/>
      <w:pPr>
        <w:ind w:left="107" w:hanging="204"/>
      </w:pPr>
      <w:rPr>
        <w:rFonts w:ascii="Gill Sans MT" w:eastAsia="Gill Sans MT" w:hAnsi="Gill Sans MT" w:cs="Gill Sans MT" w:hint="default"/>
        <w:w w:val="100"/>
        <w:sz w:val="20"/>
        <w:szCs w:val="20"/>
      </w:rPr>
    </w:lvl>
    <w:lvl w:ilvl="1" w:tplc="EE3AD2F8">
      <w:numFmt w:val="bullet"/>
      <w:lvlText w:val="•"/>
      <w:lvlJc w:val="left"/>
      <w:pPr>
        <w:ind w:left="972" w:hanging="204"/>
      </w:pPr>
      <w:rPr>
        <w:rFonts w:hint="default"/>
      </w:rPr>
    </w:lvl>
    <w:lvl w:ilvl="2" w:tplc="27BEEBE2">
      <w:numFmt w:val="bullet"/>
      <w:lvlText w:val="•"/>
      <w:lvlJc w:val="left"/>
      <w:pPr>
        <w:ind w:left="1844" w:hanging="204"/>
      </w:pPr>
      <w:rPr>
        <w:rFonts w:hint="default"/>
      </w:rPr>
    </w:lvl>
    <w:lvl w:ilvl="3" w:tplc="BD829DC0">
      <w:numFmt w:val="bullet"/>
      <w:lvlText w:val="•"/>
      <w:lvlJc w:val="left"/>
      <w:pPr>
        <w:ind w:left="2716" w:hanging="204"/>
      </w:pPr>
      <w:rPr>
        <w:rFonts w:hint="default"/>
      </w:rPr>
    </w:lvl>
    <w:lvl w:ilvl="4" w:tplc="70A25AE0">
      <w:numFmt w:val="bullet"/>
      <w:lvlText w:val="•"/>
      <w:lvlJc w:val="left"/>
      <w:pPr>
        <w:ind w:left="3588" w:hanging="204"/>
      </w:pPr>
      <w:rPr>
        <w:rFonts w:hint="default"/>
      </w:rPr>
    </w:lvl>
    <w:lvl w:ilvl="5" w:tplc="CFA6D17C">
      <w:numFmt w:val="bullet"/>
      <w:lvlText w:val="•"/>
      <w:lvlJc w:val="left"/>
      <w:pPr>
        <w:ind w:left="4460" w:hanging="204"/>
      </w:pPr>
      <w:rPr>
        <w:rFonts w:hint="default"/>
      </w:rPr>
    </w:lvl>
    <w:lvl w:ilvl="6" w:tplc="00E6EE14">
      <w:numFmt w:val="bullet"/>
      <w:lvlText w:val="•"/>
      <w:lvlJc w:val="left"/>
      <w:pPr>
        <w:ind w:left="5332" w:hanging="204"/>
      </w:pPr>
      <w:rPr>
        <w:rFonts w:hint="default"/>
      </w:rPr>
    </w:lvl>
    <w:lvl w:ilvl="7" w:tplc="23D4CCA0">
      <w:numFmt w:val="bullet"/>
      <w:lvlText w:val="•"/>
      <w:lvlJc w:val="left"/>
      <w:pPr>
        <w:ind w:left="6204" w:hanging="204"/>
      </w:pPr>
      <w:rPr>
        <w:rFonts w:hint="default"/>
      </w:rPr>
    </w:lvl>
    <w:lvl w:ilvl="8" w:tplc="C444EFFA">
      <w:numFmt w:val="bullet"/>
      <w:lvlText w:val="•"/>
      <w:lvlJc w:val="left"/>
      <w:pPr>
        <w:ind w:left="7076" w:hanging="204"/>
      </w:pPr>
      <w:rPr>
        <w:rFonts w:hint="default"/>
      </w:rPr>
    </w:lvl>
  </w:abstractNum>
  <w:abstractNum w:abstractNumId="9" w15:restartNumberingAfterBreak="0">
    <w:nsid w:val="49ED3FE9"/>
    <w:multiLevelType w:val="hybridMultilevel"/>
    <w:tmpl w:val="5F62C954"/>
    <w:lvl w:ilvl="0" w:tplc="101A0FC4">
      <w:start w:val="1"/>
      <w:numFmt w:val="decimal"/>
      <w:lvlText w:val="%1."/>
      <w:lvlJc w:val="left"/>
      <w:pPr>
        <w:ind w:left="1183" w:hanging="360"/>
      </w:pPr>
      <w:rPr>
        <w:rFonts w:ascii="Gill Sans MT" w:eastAsia="Gill Sans MT" w:hAnsi="Gill Sans MT" w:cs="Gill Sans MT" w:hint="default"/>
        <w:b w:val="0"/>
        <w:spacing w:val="-34"/>
        <w:w w:val="100"/>
        <w:sz w:val="24"/>
        <w:szCs w:val="24"/>
      </w:rPr>
    </w:lvl>
    <w:lvl w:ilvl="1" w:tplc="02BC3A60">
      <w:start w:val="1"/>
      <w:numFmt w:val="decimal"/>
      <w:lvlText w:val="%2."/>
      <w:lvlJc w:val="left"/>
      <w:pPr>
        <w:ind w:left="899" w:hanging="536"/>
      </w:pPr>
      <w:rPr>
        <w:rFonts w:ascii="Gill Sans MT" w:eastAsia="Gill Sans MT" w:hAnsi="Gill Sans MT" w:cs="Gill Sans MT" w:hint="default"/>
        <w:b/>
        <w:bCs/>
        <w:spacing w:val="-20"/>
        <w:w w:val="100"/>
        <w:sz w:val="24"/>
        <w:szCs w:val="24"/>
      </w:rPr>
    </w:lvl>
    <w:lvl w:ilvl="2" w:tplc="FC5AB2E0">
      <w:numFmt w:val="bullet"/>
      <w:lvlText w:val="•"/>
      <w:lvlJc w:val="left"/>
      <w:pPr>
        <w:ind w:left="2029" w:hanging="536"/>
      </w:pPr>
      <w:rPr>
        <w:rFonts w:hint="default"/>
      </w:rPr>
    </w:lvl>
    <w:lvl w:ilvl="3" w:tplc="EAA0A448">
      <w:numFmt w:val="bullet"/>
      <w:lvlText w:val="•"/>
      <w:lvlJc w:val="left"/>
      <w:pPr>
        <w:ind w:left="2878" w:hanging="536"/>
      </w:pPr>
      <w:rPr>
        <w:rFonts w:hint="default"/>
      </w:rPr>
    </w:lvl>
    <w:lvl w:ilvl="4" w:tplc="D0B06528">
      <w:numFmt w:val="bullet"/>
      <w:lvlText w:val="•"/>
      <w:lvlJc w:val="left"/>
      <w:pPr>
        <w:ind w:left="3727" w:hanging="536"/>
      </w:pPr>
      <w:rPr>
        <w:rFonts w:hint="default"/>
      </w:rPr>
    </w:lvl>
    <w:lvl w:ilvl="5" w:tplc="3B7EAC7A">
      <w:numFmt w:val="bullet"/>
      <w:lvlText w:val="•"/>
      <w:lvlJc w:val="left"/>
      <w:pPr>
        <w:ind w:left="4576" w:hanging="536"/>
      </w:pPr>
      <w:rPr>
        <w:rFonts w:hint="default"/>
      </w:rPr>
    </w:lvl>
    <w:lvl w:ilvl="6" w:tplc="6054F7CA">
      <w:numFmt w:val="bullet"/>
      <w:lvlText w:val="•"/>
      <w:lvlJc w:val="left"/>
      <w:pPr>
        <w:ind w:left="5425" w:hanging="536"/>
      </w:pPr>
      <w:rPr>
        <w:rFonts w:hint="default"/>
      </w:rPr>
    </w:lvl>
    <w:lvl w:ilvl="7" w:tplc="862E0F3E">
      <w:numFmt w:val="bullet"/>
      <w:lvlText w:val="•"/>
      <w:lvlJc w:val="left"/>
      <w:pPr>
        <w:ind w:left="6274" w:hanging="536"/>
      </w:pPr>
      <w:rPr>
        <w:rFonts w:hint="default"/>
      </w:rPr>
    </w:lvl>
    <w:lvl w:ilvl="8" w:tplc="38B6F792">
      <w:numFmt w:val="bullet"/>
      <w:lvlText w:val="•"/>
      <w:lvlJc w:val="left"/>
      <w:pPr>
        <w:ind w:left="7123" w:hanging="536"/>
      </w:pPr>
      <w:rPr>
        <w:rFonts w:hint="default"/>
      </w:rPr>
    </w:lvl>
  </w:abstractNum>
  <w:abstractNum w:abstractNumId="10" w15:restartNumberingAfterBreak="0">
    <w:nsid w:val="49F5705D"/>
    <w:multiLevelType w:val="hybridMultilevel"/>
    <w:tmpl w:val="F418DFC4"/>
    <w:lvl w:ilvl="0" w:tplc="1384253E">
      <w:start w:val="1"/>
      <w:numFmt w:val="decimal"/>
      <w:lvlText w:val="%1."/>
      <w:lvlJc w:val="left"/>
      <w:pPr>
        <w:ind w:left="1269" w:hanging="357"/>
      </w:pPr>
      <w:rPr>
        <w:rFonts w:ascii="Gill Sans MT" w:eastAsia="Gill Sans MT" w:hAnsi="Gill Sans MT" w:cs="Gill Sans MT" w:hint="default"/>
        <w:spacing w:val="-22"/>
        <w:w w:val="100"/>
        <w:sz w:val="24"/>
        <w:szCs w:val="24"/>
      </w:rPr>
    </w:lvl>
    <w:lvl w:ilvl="1" w:tplc="3E1C43CA">
      <w:numFmt w:val="bullet"/>
      <w:lvlText w:val="•"/>
      <w:lvlJc w:val="left"/>
      <w:pPr>
        <w:ind w:left="2078" w:hanging="357"/>
      </w:pPr>
      <w:rPr>
        <w:rFonts w:hint="default"/>
      </w:rPr>
    </w:lvl>
    <w:lvl w:ilvl="2" w:tplc="11646F00">
      <w:numFmt w:val="bullet"/>
      <w:lvlText w:val="•"/>
      <w:lvlJc w:val="left"/>
      <w:pPr>
        <w:ind w:left="2896" w:hanging="357"/>
      </w:pPr>
      <w:rPr>
        <w:rFonts w:hint="default"/>
      </w:rPr>
    </w:lvl>
    <w:lvl w:ilvl="3" w:tplc="CFEC426C">
      <w:numFmt w:val="bullet"/>
      <w:lvlText w:val="•"/>
      <w:lvlJc w:val="left"/>
      <w:pPr>
        <w:ind w:left="3714" w:hanging="357"/>
      </w:pPr>
      <w:rPr>
        <w:rFonts w:hint="default"/>
      </w:rPr>
    </w:lvl>
    <w:lvl w:ilvl="4" w:tplc="9D7C1CA2">
      <w:numFmt w:val="bullet"/>
      <w:lvlText w:val="•"/>
      <w:lvlJc w:val="left"/>
      <w:pPr>
        <w:ind w:left="4532" w:hanging="357"/>
      </w:pPr>
      <w:rPr>
        <w:rFonts w:hint="default"/>
      </w:rPr>
    </w:lvl>
    <w:lvl w:ilvl="5" w:tplc="D4425F9A">
      <w:numFmt w:val="bullet"/>
      <w:lvlText w:val="•"/>
      <w:lvlJc w:val="left"/>
      <w:pPr>
        <w:ind w:left="5350" w:hanging="357"/>
      </w:pPr>
      <w:rPr>
        <w:rFonts w:hint="default"/>
      </w:rPr>
    </w:lvl>
    <w:lvl w:ilvl="6" w:tplc="F8E881E2">
      <w:numFmt w:val="bullet"/>
      <w:lvlText w:val="•"/>
      <w:lvlJc w:val="left"/>
      <w:pPr>
        <w:ind w:left="6168" w:hanging="357"/>
      </w:pPr>
      <w:rPr>
        <w:rFonts w:hint="default"/>
      </w:rPr>
    </w:lvl>
    <w:lvl w:ilvl="7" w:tplc="2A1E17CE">
      <w:numFmt w:val="bullet"/>
      <w:lvlText w:val="•"/>
      <w:lvlJc w:val="left"/>
      <w:pPr>
        <w:ind w:left="6986" w:hanging="357"/>
      </w:pPr>
      <w:rPr>
        <w:rFonts w:hint="default"/>
      </w:rPr>
    </w:lvl>
    <w:lvl w:ilvl="8" w:tplc="BC92B46C">
      <w:numFmt w:val="bullet"/>
      <w:lvlText w:val="•"/>
      <w:lvlJc w:val="left"/>
      <w:pPr>
        <w:ind w:left="7804" w:hanging="357"/>
      </w:pPr>
      <w:rPr>
        <w:rFonts w:hint="default"/>
      </w:rPr>
    </w:lvl>
  </w:abstractNum>
  <w:abstractNum w:abstractNumId="11" w15:restartNumberingAfterBreak="0">
    <w:nsid w:val="4BA834B8"/>
    <w:multiLevelType w:val="hybridMultilevel"/>
    <w:tmpl w:val="47666792"/>
    <w:lvl w:ilvl="0" w:tplc="EAD0B134">
      <w:numFmt w:val="bullet"/>
      <w:lvlText w:val=""/>
      <w:lvlJc w:val="left"/>
      <w:pPr>
        <w:ind w:left="827" w:hanging="361"/>
      </w:pPr>
      <w:rPr>
        <w:rFonts w:ascii="Symbol" w:eastAsia="Symbol" w:hAnsi="Symbol" w:cs="Symbol" w:hint="default"/>
        <w:w w:val="100"/>
        <w:sz w:val="24"/>
        <w:szCs w:val="24"/>
      </w:rPr>
    </w:lvl>
    <w:lvl w:ilvl="1" w:tplc="AC9A07B8">
      <w:numFmt w:val="bullet"/>
      <w:lvlText w:val="•"/>
      <w:lvlJc w:val="left"/>
      <w:pPr>
        <w:ind w:left="1620" w:hanging="361"/>
      </w:pPr>
      <w:rPr>
        <w:rFonts w:hint="default"/>
      </w:rPr>
    </w:lvl>
    <w:lvl w:ilvl="2" w:tplc="6D6E93C6">
      <w:numFmt w:val="bullet"/>
      <w:lvlText w:val="•"/>
      <w:lvlJc w:val="left"/>
      <w:pPr>
        <w:ind w:left="2420" w:hanging="361"/>
      </w:pPr>
      <w:rPr>
        <w:rFonts w:hint="default"/>
      </w:rPr>
    </w:lvl>
    <w:lvl w:ilvl="3" w:tplc="BE6E2BC8">
      <w:numFmt w:val="bullet"/>
      <w:lvlText w:val="•"/>
      <w:lvlJc w:val="left"/>
      <w:pPr>
        <w:ind w:left="3220" w:hanging="361"/>
      </w:pPr>
      <w:rPr>
        <w:rFonts w:hint="default"/>
      </w:rPr>
    </w:lvl>
    <w:lvl w:ilvl="4" w:tplc="18CA6212">
      <w:numFmt w:val="bullet"/>
      <w:lvlText w:val="•"/>
      <w:lvlJc w:val="left"/>
      <w:pPr>
        <w:ind w:left="4020" w:hanging="361"/>
      </w:pPr>
      <w:rPr>
        <w:rFonts w:hint="default"/>
      </w:rPr>
    </w:lvl>
    <w:lvl w:ilvl="5" w:tplc="EAA6680A">
      <w:numFmt w:val="bullet"/>
      <w:lvlText w:val="•"/>
      <w:lvlJc w:val="left"/>
      <w:pPr>
        <w:ind w:left="4820" w:hanging="361"/>
      </w:pPr>
      <w:rPr>
        <w:rFonts w:hint="default"/>
      </w:rPr>
    </w:lvl>
    <w:lvl w:ilvl="6" w:tplc="AF46975E">
      <w:numFmt w:val="bullet"/>
      <w:lvlText w:val="•"/>
      <w:lvlJc w:val="left"/>
      <w:pPr>
        <w:ind w:left="5620" w:hanging="361"/>
      </w:pPr>
      <w:rPr>
        <w:rFonts w:hint="default"/>
      </w:rPr>
    </w:lvl>
    <w:lvl w:ilvl="7" w:tplc="6168338A">
      <w:numFmt w:val="bullet"/>
      <w:lvlText w:val="•"/>
      <w:lvlJc w:val="left"/>
      <w:pPr>
        <w:ind w:left="6420" w:hanging="361"/>
      </w:pPr>
      <w:rPr>
        <w:rFonts w:hint="default"/>
      </w:rPr>
    </w:lvl>
    <w:lvl w:ilvl="8" w:tplc="98CEC22C">
      <w:numFmt w:val="bullet"/>
      <w:lvlText w:val="•"/>
      <w:lvlJc w:val="left"/>
      <w:pPr>
        <w:ind w:left="7220" w:hanging="361"/>
      </w:pPr>
      <w:rPr>
        <w:rFonts w:hint="default"/>
      </w:rPr>
    </w:lvl>
  </w:abstractNum>
  <w:abstractNum w:abstractNumId="12" w15:restartNumberingAfterBreak="0">
    <w:nsid w:val="4D224C6D"/>
    <w:multiLevelType w:val="hybridMultilevel"/>
    <w:tmpl w:val="4CA6FEF6"/>
    <w:lvl w:ilvl="0" w:tplc="E36E9AB0">
      <w:numFmt w:val="bullet"/>
      <w:lvlText w:val=""/>
      <w:lvlJc w:val="left"/>
      <w:pPr>
        <w:ind w:left="815" w:hanging="361"/>
      </w:pPr>
      <w:rPr>
        <w:rFonts w:ascii="Symbol" w:eastAsia="Symbol" w:hAnsi="Symbol" w:cs="Symbol" w:hint="default"/>
        <w:w w:val="100"/>
        <w:sz w:val="24"/>
        <w:szCs w:val="24"/>
      </w:rPr>
    </w:lvl>
    <w:lvl w:ilvl="1" w:tplc="EE26A608">
      <w:numFmt w:val="bullet"/>
      <w:lvlText w:val="•"/>
      <w:lvlJc w:val="left"/>
      <w:pPr>
        <w:ind w:left="1620" w:hanging="361"/>
      </w:pPr>
      <w:rPr>
        <w:rFonts w:hint="default"/>
      </w:rPr>
    </w:lvl>
    <w:lvl w:ilvl="2" w:tplc="157CA3B6">
      <w:numFmt w:val="bullet"/>
      <w:lvlText w:val="•"/>
      <w:lvlJc w:val="left"/>
      <w:pPr>
        <w:ind w:left="2420" w:hanging="361"/>
      </w:pPr>
      <w:rPr>
        <w:rFonts w:hint="default"/>
      </w:rPr>
    </w:lvl>
    <w:lvl w:ilvl="3" w:tplc="1EBC9838">
      <w:numFmt w:val="bullet"/>
      <w:lvlText w:val="•"/>
      <w:lvlJc w:val="left"/>
      <w:pPr>
        <w:ind w:left="3220" w:hanging="361"/>
      </w:pPr>
      <w:rPr>
        <w:rFonts w:hint="default"/>
      </w:rPr>
    </w:lvl>
    <w:lvl w:ilvl="4" w:tplc="19006A4A">
      <w:numFmt w:val="bullet"/>
      <w:lvlText w:val="•"/>
      <w:lvlJc w:val="left"/>
      <w:pPr>
        <w:ind w:left="4020" w:hanging="361"/>
      </w:pPr>
      <w:rPr>
        <w:rFonts w:hint="default"/>
      </w:rPr>
    </w:lvl>
    <w:lvl w:ilvl="5" w:tplc="F150234C">
      <w:numFmt w:val="bullet"/>
      <w:lvlText w:val="•"/>
      <w:lvlJc w:val="left"/>
      <w:pPr>
        <w:ind w:left="4820" w:hanging="361"/>
      </w:pPr>
      <w:rPr>
        <w:rFonts w:hint="default"/>
      </w:rPr>
    </w:lvl>
    <w:lvl w:ilvl="6" w:tplc="A5D09926">
      <w:numFmt w:val="bullet"/>
      <w:lvlText w:val="•"/>
      <w:lvlJc w:val="left"/>
      <w:pPr>
        <w:ind w:left="5620" w:hanging="361"/>
      </w:pPr>
      <w:rPr>
        <w:rFonts w:hint="default"/>
      </w:rPr>
    </w:lvl>
    <w:lvl w:ilvl="7" w:tplc="DD942A2C">
      <w:numFmt w:val="bullet"/>
      <w:lvlText w:val="•"/>
      <w:lvlJc w:val="left"/>
      <w:pPr>
        <w:ind w:left="6420" w:hanging="361"/>
      </w:pPr>
      <w:rPr>
        <w:rFonts w:hint="default"/>
      </w:rPr>
    </w:lvl>
    <w:lvl w:ilvl="8" w:tplc="3C6E9158">
      <w:numFmt w:val="bullet"/>
      <w:lvlText w:val="•"/>
      <w:lvlJc w:val="left"/>
      <w:pPr>
        <w:ind w:left="7220" w:hanging="361"/>
      </w:pPr>
      <w:rPr>
        <w:rFonts w:hint="default"/>
      </w:rPr>
    </w:lvl>
  </w:abstractNum>
  <w:abstractNum w:abstractNumId="13" w15:restartNumberingAfterBreak="0">
    <w:nsid w:val="53CB4CA0"/>
    <w:multiLevelType w:val="hybridMultilevel"/>
    <w:tmpl w:val="CE726E52"/>
    <w:lvl w:ilvl="0" w:tplc="9D4E6982">
      <w:start w:val="1"/>
      <w:numFmt w:val="decimal"/>
      <w:lvlText w:val="%1."/>
      <w:lvlJc w:val="left"/>
      <w:pPr>
        <w:ind w:left="827" w:hanging="361"/>
      </w:pPr>
      <w:rPr>
        <w:rFonts w:ascii="Gill Sans MT" w:eastAsia="Gill Sans MT" w:hAnsi="Gill Sans MT" w:cs="Gill Sans MT" w:hint="default"/>
        <w:spacing w:val="-20"/>
        <w:w w:val="100"/>
        <w:sz w:val="24"/>
        <w:szCs w:val="24"/>
      </w:rPr>
    </w:lvl>
    <w:lvl w:ilvl="1" w:tplc="FA6A3744">
      <w:numFmt w:val="bullet"/>
      <w:lvlText w:val="•"/>
      <w:lvlJc w:val="left"/>
      <w:pPr>
        <w:ind w:left="1620" w:hanging="361"/>
      </w:pPr>
      <w:rPr>
        <w:rFonts w:hint="default"/>
      </w:rPr>
    </w:lvl>
    <w:lvl w:ilvl="2" w:tplc="89643B14">
      <w:numFmt w:val="bullet"/>
      <w:lvlText w:val="•"/>
      <w:lvlJc w:val="left"/>
      <w:pPr>
        <w:ind w:left="2420" w:hanging="361"/>
      </w:pPr>
      <w:rPr>
        <w:rFonts w:hint="default"/>
      </w:rPr>
    </w:lvl>
    <w:lvl w:ilvl="3" w:tplc="EEFCEF70">
      <w:numFmt w:val="bullet"/>
      <w:lvlText w:val="•"/>
      <w:lvlJc w:val="left"/>
      <w:pPr>
        <w:ind w:left="3220" w:hanging="361"/>
      </w:pPr>
      <w:rPr>
        <w:rFonts w:hint="default"/>
      </w:rPr>
    </w:lvl>
    <w:lvl w:ilvl="4" w:tplc="1F08DD78">
      <w:numFmt w:val="bullet"/>
      <w:lvlText w:val="•"/>
      <w:lvlJc w:val="left"/>
      <w:pPr>
        <w:ind w:left="4020" w:hanging="361"/>
      </w:pPr>
      <w:rPr>
        <w:rFonts w:hint="default"/>
      </w:rPr>
    </w:lvl>
    <w:lvl w:ilvl="5" w:tplc="F4445F52">
      <w:numFmt w:val="bullet"/>
      <w:lvlText w:val="•"/>
      <w:lvlJc w:val="left"/>
      <w:pPr>
        <w:ind w:left="4820" w:hanging="361"/>
      </w:pPr>
      <w:rPr>
        <w:rFonts w:hint="default"/>
      </w:rPr>
    </w:lvl>
    <w:lvl w:ilvl="6" w:tplc="32C4F672">
      <w:numFmt w:val="bullet"/>
      <w:lvlText w:val="•"/>
      <w:lvlJc w:val="left"/>
      <w:pPr>
        <w:ind w:left="5620" w:hanging="361"/>
      </w:pPr>
      <w:rPr>
        <w:rFonts w:hint="default"/>
      </w:rPr>
    </w:lvl>
    <w:lvl w:ilvl="7" w:tplc="F42A70D0">
      <w:numFmt w:val="bullet"/>
      <w:lvlText w:val="•"/>
      <w:lvlJc w:val="left"/>
      <w:pPr>
        <w:ind w:left="6420" w:hanging="361"/>
      </w:pPr>
      <w:rPr>
        <w:rFonts w:hint="default"/>
      </w:rPr>
    </w:lvl>
    <w:lvl w:ilvl="8" w:tplc="73E69A48">
      <w:numFmt w:val="bullet"/>
      <w:lvlText w:val="•"/>
      <w:lvlJc w:val="left"/>
      <w:pPr>
        <w:ind w:left="7220" w:hanging="361"/>
      </w:pPr>
      <w:rPr>
        <w:rFonts w:hint="default"/>
      </w:rPr>
    </w:lvl>
  </w:abstractNum>
  <w:abstractNum w:abstractNumId="14" w15:restartNumberingAfterBreak="0">
    <w:nsid w:val="5D717CC1"/>
    <w:multiLevelType w:val="hybridMultilevel"/>
    <w:tmpl w:val="75D8650C"/>
    <w:lvl w:ilvl="0" w:tplc="EE8ADF36">
      <w:numFmt w:val="bullet"/>
      <w:lvlText w:val=""/>
      <w:lvlJc w:val="left"/>
      <w:pPr>
        <w:ind w:left="827" w:hanging="361"/>
      </w:pPr>
      <w:rPr>
        <w:rFonts w:ascii="Symbol" w:eastAsia="Symbol" w:hAnsi="Symbol" w:cs="Symbol" w:hint="default"/>
        <w:w w:val="100"/>
        <w:sz w:val="24"/>
        <w:szCs w:val="24"/>
      </w:rPr>
    </w:lvl>
    <w:lvl w:ilvl="1" w:tplc="B2224596">
      <w:numFmt w:val="bullet"/>
      <w:lvlText w:val="•"/>
      <w:lvlJc w:val="left"/>
      <w:pPr>
        <w:ind w:left="1620" w:hanging="361"/>
      </w:pPr>
      <w:rPr>
        <w:rFonts w:hint="default"/>
      </w:rPr>
    </w:lvl>
    <w:lvl w:ilvl="2" w:tplc="F6B4FA24">
      <w:numFmt w:val="bullet"/>
      <w:lvlText w:val="•"/>
      <w:lvlJc w:val="left"/>
      <w:pPr>
        <w:ind w:left="2420" w:hanging="361"/>
      </w:pPr>
      <w:rPr>
        <w:rFonts w:hint="default"/>
      </w:rPr>
    </w:lvl>
    <w:lvl w:ilvl="3" w:tplc="CB589E1E">
      <w:numFmt w:val="bullet"/>
      <w:lvlText w:val="•"/>
      <w:lvlJc w:val="left"/>
      <w:pPr>
        <w:ind w:left="3220" w:hanging="361"/>
      </w:pPr>
      <w:rPr>
        <w:rFonts w:hint="default"/>
      </w:rPr>
    </w:lvl>
    <w:lvl w:ilvl="4" w:tplc="8BA82F64">
      <w:numFmt w:val="bullet"/>
      <w:lvlText w:val="•"/>
      <w:lvlJc w:val="left"/>
      <w:pPr>
        <w:ind w:left="4020" w:hanging="361"/>
      </w:pPr>
      <w:rPr>
        <w:rFonts w:hint="default"/>
      </w:rPr>
    </w:lvl>
    <w:lvl w:ilvl="5" w:tplc="9D72C8C0">
      <w:numFmt w:val="bullet"/>
      <w:lvlText w:val="•"/>
      <w:lvlJc w:val="left"/>
      <w:pPr>
        <w:ind w:left="4820" w:hanging="361"/>
      </w:pPr>
      <w:rPr>
        <w:rFonts w:hint="default"/>
      </w:rPr>
    </w:lvl>
    <w:lvl w:ilvl="6" w:tplc="E1F8ABA8">
      <w:numFmt w:val="bullet"/>
      <w:lvlText w:val="•"/>
      <w:lvlJc w:val="left"/>
      <w:pPr>
        <w:ind w:left="5620" w:hanging="361"/>
      </w:pPr>
      <w:rPr>
        <w:rFonts w:hint="default"/>
      </w:rPr>
    </w:lvl>
    <w:lvl w:ilvl="7" w:tplc="00460052">
      <w:numFmt w:val="bullet"/>
      <w:lvlText w:val="•"/>
      <w:lvlJc w:val="left"/>
      <w:pPr>
        <w:ind w:left="6420" w:hanging="361"/>
      </w:pPr>
      <w:rPr>
        <w:rFonts w:hint="default"/>
      </w:rPr>
    </w:lvl>
    <w:lvl w:ilvl="8" w:tplc="90629A1C">
      <w:numFmt w:val="bullet"/>
      <w:lvlText w:val="•"/>
      <w:lvlJc w:val="left"/>
      <w:pPr>
        <w:ind w:left="7220" w:hanging="361"/>
      </w:pPr>
      <w:rPr>
        <w:rFonts w:hint="default"/>
      </w:rPr>
    </w:lvl>
  </w:abstractNum>
  <w:abstractNum w:abstractNumId="15" w15:restartNumberingAfterBreak="0">
    <w:nsid w:val="65DA2B99"/>
    <w:multiLevelType w:val="hybridMultilevel"/>
    <w:tmpl w:val="7C6A75C4"/>
    <w:lvl w:ilvl="0" w:tplc="6D641940">
      <w:start w:val="4"/>
      <w:numFmt w:val="decimal"/>
      <w:lvlText w:val="%1"/>
      <w:lvlJc w:val="left"/>
      <w:pPr>
        <w:ind w:left="420" w:hanging="112"/>
        <w:jc w:val="right"/>
      </w:pPr>
      <w:rPr>
        <w:rFonts w:hint="default"/>
        <w:w w:val="101"/>
        <w:position w:val="7"/>
      </w:rPr>
    </w:lvl>
    <w:lvl w:ilvl="1" w:tplc="2110B0E8">
      <w:numFmt w:val="bullet"/>
      <w:lvlText w:val=""/>
      <w:lvlJc w:val="left"/>
      <w:pPr>
        <w:ind w:left="1061" w:hanging="361"/>
      </w:pPr>
      <w:rPr>
        <w:rFonts w:hint="default"/>
        <w:w w:val="100"/>
      </w:rPr>
    </w:lvl>
    <w:lvl w:ilvl="2" w:tplc="2E2CD51C">
      <w:numFmt w:val="bullet"/>
      <w:lvlText w:val="•"/>
      <w:lvlJc w:val="left"/>
      <w:pPr>
        <w:ind w:left="1383" w:hanging="361"/>
      </w:pPr>
      <w:rPr>
        <w:rFonts w:hint="default"/>
      </w:rPr>
    </w:lvl>
    <w:lvl w:ilvl="3" w:tplc="38CC7144">
      <w:numFmt w:val="bullet"/>
      <w:lvlText w:val="•"/>
      <w:lvlJc w:val="left"/>
      <w:pPr>
        <w:ind w:left="1706" w:hanging="361"/>
      </w:pPr>
      <w:rPr>
        <w:rFonts w:hint="default"/>
      </w:rPr>
    </w:lvl>
    <w:lvl w:ilvl="4" w:tplc="C6C0606A">
      <w:numFmt w:val="bullet"/>
      <w:lvlText w:val="•"/>
      <w:lvlJc w:val="left"/>
      <w:pPr>
        <w:ind w:left="2029" w:hanging="361"/>
      </w:pPr>
      <w:rPr>
        <w:rFonts w:hint="default"/>
      </w:rPr>
    </w:lvl>
    <w:lvl w:ilvl="5" w:tplc="2CA88480">
      <w:numFmt w:val="bullet"/>
      <w:lvlText w:val="•"/>
      <w:lvlJc w:val="left"/>
      <w:pPr>
        <w:ind w:left="2352" w:hanging="361"/>
      </w:pPr>
      <w:rPr>
        <w:rFonts w:hint="default"/>
      </w:rPr>
    </w:lvl>
    <w:lvl w:ilvl="6" w:tplc="840E78DE">
      <w:numFmt w:val="bullet"/>
      <w:lvlText w:val="•"/>
      <w:lvlJc w:val="left"/>
      <w:pPr>
        <w:ind w:left="2676" w:hanging="361"/>
      </w:pPr>
      <w:rPr>
        <w:rFonts w:hint="default"/>
      </w:rPr>
    </w:lvl>
    <w:lvl w:ilvl="7" w:tplc="3C82AC18">
      <w:numFmt w:val="bullet"/>
      <w:lvlText w:val="•"/>
      <w:lvlJc w:val="left"/>
      <w:pPr>
        <w:ind w:left="2999" w:hanging="361"/>
      </w:pPr>
      <w:rPr>
        <w:rFonts w:hint="default"/>
      </w:rPr>
    </w:lvl>
    <w:lvl w:ilvl="8" w:tplc="96D4CD1E">
      <w:numFmt w:val="bullet"/>
      <w:lvlText w:val="•"/>
      <w:lvlJc w:val="left"/>
      <w:pPr>
        <w:ind w:left="3322" w:hanging="361"/>
      </w:pPr>
      <w:rPr>
        <w:rFonts w:hint="default"/>
      </w:rPr>
    </w:lvl>
  </w:abstractNum>
  <w:abstractNum w:abstractNumId="16" w15:restartNumberingAfterBreak="0">
    <w:nsid w:val="6AB6109E"/>
    <w:multiLevelType w:val="hybridMultilevel"/>
    <w:tmpl w:val="4B347E8E"/>
    <w:lvl w:ilvl="0" w:tplc="9C3AFAC6">
      <w:numFmt w:val="bullet"/>
      <w:lvlText w:val=""/>
      <w:lvlJc w:val="left"/>
      <w:pPr>
        <w:ind w:left="827" w:hanging="361"/>
      </w:pPr>
      <w:rPr>
        <w:rFonts w:ascii="Symbol" w:eastAsia="Symbol" w:hAnsi="Symbol" w:cs="Symbol" w:hint="default"/>
        <w:w w:val="100"/>
        <w:sz w:val="24"/>
        <w:szCs w:val="24"/>
      </w:rPr>
    </w:lvl>
    <w:lvl w:ilvl="1" w:tplc="36A0F4AA">
      <w:numFmt w:val="bullet"/>
      <w:lvlText w:val="•"/>
      <w:lvlJc w:val="left"/>
      <w:pPr>
        <w:ind w:left="1620" w:hanging="361"/>
      </w:pPr>
      <w:rPr>
        <w:rFonts w:hint="default"/>
      </w:rPr>
    </w:lvl>
    <w:lvl w:ilvl="2" w:tplc="E47E5C0E">
      <w:numFmt w:val="bullet"/>
      <w:lvlText w:val="•"/>
      <w:lvlJc w:val="left"/>
      <w:pPr>
        <w:ind w:left="2420" w:hanging="361"/>
      </w:pPr>
      <w:rPr>
        <w:rFonts w:hint="default"/>
      </w:rPr>
    </w:lvl>
    <w:lvl w:ilvl="3" w:tplc="D71496DC">
      <w:numFmt w:val="bullet"/>
      <w:lvlText w:val="•"/>
      <w:lvlJc w:val="left"/>
      <w:pPr>
        <w:ind w:left="3220" w:hanging="361"/>
      </w:pPr>
      <w:rPr>
        <w:rFonts w:hint="default"/>
      </w:rPr>
    </w:lvl>
    <w:lvl w:ilvl="4" w:tplc="09E8637E">
      <w:numFmt w:val="bullet"/>
      <w:lvlText w:val="•"/>
      <w:lvlJc w:val="left"/>
      <w:pPr>
        <w:ind w:left="4020" w:hanging="361"/>
      </w:pPr>
      <w:rPr>
        <w:rFonts w:hint="default"/>
      </w:rPr>
    </w:lvl>
    <w:lvl w:ilvl="5" w:tplc="5CBAA320">
      <w:numFmt w:val="bullet"/>
      <w:lvlText w:val="•"/>
      <w:lvlJc w:val="left"/>
      <w:pPr>
        <w:ind w:left="4820" w:hanging="361"/>
      </w:pPr>
      <w:rPr>
        <w:rFonts w:hint="default"/>
      </w:rPr>
    </w:lvl>
    <w:lvl w:ilvl="6" w:tplc="B0EE22CA">
      <w:numFmt w:val="bullet"/>
      <w:lvlText w:val="•"/>
      <w:lvlJc w:val="left"/>
      <w:pPr>
        <w:ind w:left="5620" w:hanging="361"/>
      </w:pPr>
      <w:rPr>
        <w:rFonts w:hint="default"/>
      </w:rPr>
    </w:lvl>
    <w:lvl w:ilvl="7" w:tplc="0374B724">
      <w:numFmt w:val="bullet"/>
      <w:lvlText w:val="•"/>
      <w:lvlJc w:val="left"/>
      <w:pPr>
        <w:ind w:left="6420" w:hanging="361"/>
      </w:pPr>
      <w:rPr>
        <w:rFonts w:hint="default"/>
      </w:rPr>
    </w:lvl>
    <w:lvl w:ilvl="8" w:tplc="83C8EF42">
      <w:numFmt w:val="bullet"/>
      <w:lvlText w:val="•"/>
      <w:lvlJc w:val="left"/>
      <w:pPr>
        <w:ind w:left="7220" w:hanging="361"/>
      </w:pPr>
      <w:rPr>
        <w:rFonts w:hint="default"/>
      </w:rPr>
    </w:lvl>
  </w:abstractNum>
  <w:abstractNum w:abstractNumId="17" w15:restartNumberingAfterBreak="0">
    <w:nsid w:val="6AF867F3"/>
    <w:multiLevelType w:val="hybridMultilevel"/>
    <w:tmpl w:val="4D1EDF0A"/>
    <w:lvl w:ilvl="0" w:tplc="06BA898A">
      <w:start w:val="1"/>
      <w:numFmt w:val="decimal"/>
      <w:lvlText w:val="%1."/>
      <w:lvlJc w:val="left"/>
      <w:pPr>
        <w:ind w:left="827" w:hanging="429"/>
      </w:pPr>
      <w:rPr>
        <w:rFonts w:hint="default"/>
        <w:spacing w:val="-11"/>
        <w:w w:val="100"/>
      </w:rPr>
    </w:lvl>
    <w:lvl w:ilvl="1" w:tplc="DD6890A0">
      <w:numFmt w:val="bullet"/>
      <w:lvlText w:val="•"/>
      <w:lvlJc w:val="left"/>
      <w:pPr>
        <w:ind w:left="1620" w:hanging="429"/>
      </w:pPr>
      <w:rPr>
        <w:rFonts w:hint="default"/>
      </w:rPr>
    </w:lvl>
    <w:lvl w:ilvl="2" w:tplc="CD8290BA">
      <w:numFmt w:val="bullet"/>
      <w:lvlText w:val="•"/>
      <w:lvlJc w:val="left"/>
      <w:pPr>
        <w:ind w:left="2420" w:hanging="429"/>
      </w:pPr>
      <w:rPr>
        <w:rFonts w:hint="default"/>
      </w:rPr>
    </w:lvl>
    <w:lvl w:ilvl="3" w:tplc="A040510A">
      <w:numFmt w:val="bullet"/>
      <w:lvlText w:val="•"/>
      <w:lvlJc w:val="left"/>
      <w:pPr>
        <w:ind w:left="3220" w:hanging="429"/>
      </w:pPr>
      <w:rPr>
        <w:rFonts w:hint="default"/>
      </w:rPr>
    </w:lvl>
    <w:lvl w:ilvl="4" w:tplc="515498B2">
      <w:numFmt w:val="bullet"/>
      <w:lvlText w:val="•"/>
      <w:lvlJc w:val="left"/>
      <w:pPr>
        <w:ind w:left="4020" w:hanging="429"/>
      </w:pPr>
      <w:rPr>
        <w:rFonts w:hint="default"/>
      </w:rPr>
    </w:lvl>
    <w:lvl w:ilvl="5" w:tplc="720E2572">
      <w:numFmt w:val="bullet"/>
      <w:lvlText w:val="•"/>
      <w:lvlJc w:val="left"/>
      <w:pPr>
        <w:ind w:left="4820" w:hanging="429"/>
      </w:pPr>
      <w:rPr>
        <w:rFonts w:hint="default"/>
      </w:rPr>
    </w:lvl>
    <w:lvl w:ilvl="6" w:tplc="002AC27A">
      <w:numFmt w:val="bullet"/>
      <w:lvlText w:val="•"/>
      <w:lvlJc w:val="left"/>
      <w:pPr>
        <w:ind w:left="5620" w:hanging="429"/>
      </w:pPr>
      <w:rPr>
        <w:rFonts w:hint="default"/>
      </w:rPr>
    </w:lvl>
    <w:lvl w:ilvl="7" w:tplc="7F044244">
      <w:numFmt w:val="bullet"/>
      <w:lvlText w:val="•"/>
      <w:lvlJc w:val="left"/>
      <w:pPr>
        <w:ind w:left="6420" w:hanging="429"/>
      </w:pPr>
      <w:rPr>
        <w:rFonts w:hint="default"/>
      </w:rPr>
    </w:lvl>
    <w:lvl w:ilvl="8" w:tplc="BAFE1BCA">
      <w:numFmt w:val="bullet"/>
      <w:lvlText w:val="•"/>
      <w:lvlJc w:val="left"/>
      <w:pPr>
        <w:ind w:left="7220" w:hanging="429"/>
      </w:pPr>
      <w:rPr>
        <w:rFonts w:hint="default"/>
      </w:rPr>
    </w:lvl>
  </w:abstractNum>
  <w:abstractNum w:abstractNumId="18" w15:restartNumberingAfterBreak="0">
    <w:nsid w:val="707E70C1"/>
    <w:multiLevelType w:val="hybridMultilevel"/>
    <w:tmpl w:val="BFA007E6"/>
    <w:lvl w:ilvl="0" w:tplc="4E3CB8F2">
      <w:start w:val="1"/>
      <w:numFmt w:val="decimal"/>
      <w:lvlText w:val="%1."/>
      <w:lvlJc w:val="left"/>
      <w:pPr>
        <w:ind w:left="1269" w:hanging="357"/>
      </w:pPr>
      <w:rPr>
        <w:rFonts w:ascii="Gill Sans MT" w:eastAsia="Gill Sans MT" w:hAnsi="Gill Sans MT" w:cs="Gill Sans MT" w:hint="default"/>
        <w:spacing w:val="-17"/>
        <w:w w:val="100"/>
        <w:sz w:val="24"/>
        <w:szCs w:val="24"/>
      </w:rPr>
    </w:lvl>
    <w:lvl w:ilvl="1" w:tplc="C394A388">
      <w:numFmt w:val="bullet"/>
      <w:lvlText w:val="•"/>
      <w:lvlJc w:val="left"/>
      <w:pPr>
        <w:ind w:left="2078" w:hanging="357"/>
      </w:pPr>
      <w:rPr>
        <w:rFonts w:hint="default"/>
      </w:rPr>
    </w:lvl>
    <w:lvl w:ilvl="2" w:tplc="203E4FCC">
      <w:numFmt w:val="bullet"/>
      <w:lvlText w:val="•"/>
      <w:lvlJc w:val="left"/>
      <w:pPr>
        <w:ind w:left="2896" w:hanging="357"/>
      </w:pPr>
      <w:rPr>
        <w:rFonts w:hint="default"/>
      </w:rPr>
    </w:lvl>
    <w:lvl w:ilvl="3" w:tplc="B9A0D08C">
      <w:numFmt w:val="bullet"/>
      <w:lvlText w:val="•"/>
      <w:lvlJc w:val="left"/>
      <w:pPr>
        <w:ind w:left="3714" w:hanging="357"/>
      </w:pPr>
      <w:rPr>
        <w:rFonts w:hint="default"/>
      </w:rPr>
    </w:lvl>
    <w:lvl w:ilvl="4" w:tplc="3B7A08FA">
      <w:numFmt w:val="bullet"/>
      <w:lvlText w:val="•"/>
      <w:lvlJc w:val="left"/>
      <w:pPr>
        <w:ind w:left="4532" w:hanging="357"/>
      </w:pPr>
      <w:rPr>
        <w:rFonts w:hint="default"/>
      </w:rPr>
    </w:lvl>
    <w:lvl w:ilvl="5" w:tplc="997A6D8C">
      <w:numFmt w:val="bullet"/>
      <w:lvlText w:val="•"/>
      <w:lvlJc w:val="left"/>
      <w:pPr>
        <w:ind w:left="5350" w:hanging="357"/>
      </w:pPr>
      <w:rPr>
        <w:rFonts w:hint="default"/>
      </w:rPr>
    </w:lvl>
    <w:lvl w:ilvl="6" w:tplc="266A0936">
      <w:numFmt w:val="bullet"/>
      <w:lvlText w:val="•"/>
      <w:lvlJc w:val="left"/>
      <w:pPr>
        <w:ind w:left="6168" w:hanging="357"/>
      </w:pPr>
      <w:rPr>
        <w:rFonts w:hint="default"/>
      </w:rPr>
    </w:lvl>
    <w:lvl w:ilvl="7" w:tplc="E1CCDD7A">
      <w:numFmt w:val="bullet"/>
      <w:lvlText w:val="•"/>
      <w:lvlJc w:val="left"/>
      <w:pPr>
        <w:ind w:left="6986" w:hanging="357"/>
      </w:pPr>
      <w:rPr>
        <w:rFonts w:hint="default"/>
      </w:rPr>
    </w:lvl>
    <w:lvl w:ilvl="8" w:tplc="38C89B50">
      <w:numFmt w:val="bullet"/>
      <w:lvlText w:val="•"/>
      <w:lvlJc w:val="left"/>
      <w:pPr>
        <w:ind w:left="7804" w:hanging="357"/>
      </w:pPr>
      <w:rPr>
        <w:rFonts w:hint="default"/>
      </w:rPr>
    </w:lvl>
  </w:abstractNum>
  <w:abstractNum w:abstractNumId="19" w15:restartNumberingAfterBreak="0">
    <w:nsid w:val="72E80E2A"/>
    <w:multiLevelType w:val="multilevel"/>
    <w:tmpl w:val="0D82791A"/>
    <w:lvl w:ilvl="0">
      <w:start w:val="2"/>
      <w:numFmt w:val="decimal"/>
      <w:lvlText w:val="%1"/>
      <w:lvlJc w:val="left"/>
      <w:pPr>
        <w:ind w:left="815" w:hanging="641"/>
      </w:pPr>
      <w:rPr>
        <w:rFonts w:hint="default"/>
      </w:rPr>
    </w:lvl>
    <w:lvl w:ilvl="1">
      <w:start w:val="1"/>
      <w:numFmt w:val="decimal"/>
      <w:lvlText w:val="%1.%2."/>
      <w:lvlJc w:val="left"/>
      <w:pPr>
        <w:ind w:left="815" w:hanging="641"/>
      </w:pPr>
      <w:rPr>
        <w:rFonts w:ascii="Gill Sans MT" w:eastAsia="Gill Sans MT" w:hAnsi="Gill Sans MT" w:cs="Gill Sans MT" w:hint="default"/>
        <w:b/>
        <w:bCs/>
        <w:spacing w:val="-3"/>
        <w:w w:val="100"/>
        <w:sz w:val="24"/>
        <w:szCs w:val="24"/>
      </w:rPr>
    </w:lvl>
    <w:lvl w:ilvl="2">
      <w:numFmt w:val="bullet"/>
      <w:lvlText w:val=""/>
      <w:lvlJc w:val="left"/>
      <w:pPr>
        <w:ind w:left="1255" w:hanging="360"/>
      </w:pPr>
      <w:rPr>
        <w:rFonts w:ascii="Symbol" w:eastAsia="Symbol" w:hAnsi="Symbol" w:cs="Symbol" w:hint="default"/>
        <w:w w:val="100"/>
        <w:sz w:val="24"/>
        <w:szCs w:val="24"/>
      </w:rPr>
    </w:lvl>
    <w:lvl w:ilvl="3">
      <w:numFmt w:val="bullet"/>
      <w:lvlText w:val="•"/>
      <w:lvlJc w:val="left"/>
      <w:pPr>
        <w:ind w:left="2940" w:hanging="360"/>
      </w:pPr>
      <w:rPr>
        <w:rFonts w:hint="default"/>
      </w:rPr>
    </w:lvl>
    <w:lvl w:ilvl="4">
      <w:numFmt w:val="bullet"/>
      <w:lvlText w:val="•"/>
      <w:lvlJc w:val="left"/>
      <w:pPr>
        <w:ind w:left="3780" w:hanging="360"/>
      </w:pPr>
      <w:rPr>
        <w:rFonts w:hint="default"/>
      </w:rPr>
    </w:lvl>
    <w:lvl w:ilvl="5">
      <w:numFmt w:val="bullet"/>
      <w:lvlText w:val="•"/>
      <w:lvlJc w:val="left"/>
      <w:pPr>
        <w:ind w:left="4620" w:hanging="360"/>
      </w:pPr>
      <w:rPr>
        <w:rFonts w:hint="default"/>
      </w:rPr>
    </w:lvl>
    <w:lvl w:ilvl="6">
      <w:numFmt w:val="bullet"/>
      <w:lvlText w:val="•"/>
      <w:lvlJc w:val="left"/>
      <w:pPr>
        <w:ind w:left="5460" w:hanging="360"/>
      </w:pPr>
      <w:rPr>
        <w:rFonts w:hint="default"/>
      </w:rPr>
    </w:lvl>
    <w:lvl w:ilvl="7">
      <w:numFmt w:val="bullet"/>
      <w:lvlText w:val="•"/>
      <w:lvlJc w:val="left"/>
      <w:pPr>
        <w:ind w:left="6300" w:hanging="360"/>
      </w:pPr>
      <w:rPr>
        <w:rFonts w:hint="default"/>
      </w:rPr>
    </w:lvl>
    <w:lvl w:ilvl="8">
      <w:numFmt w:val="bullet"/>
      <w:lvlText w:val="•"/>
      <w:lvlJc w:val="left"/>
      <w:pPr>
        <w:ind w:left="7140" w:hanging="360"/>
      </w:pPr>
      <w:rPr>
        <w:rFonts w:hint="default"/>
      </w:rPr>
    </w:lvl>
  </w:abstractNum>
  <w:abstractNum w:abstractNumId="20" w15:restartNumberingAfterBreak="0">
    <w:nsid w:val="7B511D9D"/>
    <w:multiLevelType w:val="hybridMultilevel"/>
    <w:tmpl w:val="7D86F032"/>
    <w:lvl w:ilvl="0" w:tplc="50D8D83C">
      <w:start w:val="1"/>
      <w:numFmt w:val="lowerLetter"/>
      <w:lvlText w:val="%1)"/>
      <w:lvlJc w:val="left"/>
      <w:pPr>
        <w:ind w:left="1061" w:hanging="361"/>
      </w:pPr>
      <w:rPr>
        <w:rFonts w:hint="default"/>
        <w:spacing w:val="-22"/>
        <w:w w:val="100"/>
      </w:rPr>
    </w:lvl>
    <w:lvl w:ilvl="1" w:tplc="1102DC6A">
      <w:numFmt w:val="bullet"/>
      <w:lvlText w:val="•"/>
      <w:lvlJc w:val="left"/>
      <w:pPr>
        <w:ind w:left="1898" w:hanging="361"/>
      </w:pPr>
      <w:rPr>
        <w:rFonts w:hint="default"/>
      </w:rPr>
    </w:lvl>
    <w:lvl w:ilvl="2" w:tplc="837255EA">
      <w:numFmt w:val="bullet"/>
      <w:lvlText w:val="•"/>
      <w:lvlJc w:val="left"/>
      <w:pPr>
        <w:ind w:left="2736" w:hanging="361"/>
      </w:pPr>
      <w:rPr>
        <w:rFonts w:hint="default"/>
      </w:rPr>
    </w:lvl>
    <w:lvl w:ilvl="3" w:tplc="7D267906">
      <w:numFmt w:val="bullet"/>
      <w:lvlText w:val="•"/>
      <w:lvlJc w:val="left"/>
      <w:pPr>
        <w:ind w:left="3574" w:hanging="361"/>
      </w:pPr>
      <w:rPr>
        <w:rFonts w:hint="default"/>
      </w:rPr>
    </w:lvl>
    <w:lvl w:ilvl="4" w:tplc="7ADEF33A">
      <w:numFmt w:val="bullet"/>
      <w:lvlText w:val="•"/>
      <w:lvlJc w:val="left"/>
      <w:pPr>
        <w:ind w:left="4412" w:hanging="361"/>
      </w:pPr>
      <w:rPr>
        <w:rFonts w:hint="default"/>
      </w:rPr>
    </w:lvl>
    <w:lvl w:ilvl="5" w:tplc="B7EA0DDA">
      <w:numFmt w:val="bullet"/>
      <w:lvlText w:val="•"/>
      <w:lvlJc w:val="left"/>
      <w:pPr>
        <w:ind w:left="5250" w:hanging="361"/>
      </w:pPr>
      <w:rPr>
        <w:rFonts w:hint="default"/>
      </w:rPr>
    </w:lvl>
    <w:lvl w:ilvl="6" w:tplc="C1800480">
      <w:numFmt w:val="bullet"/>
      <w:lvlText w:val="•"/>
      <w:lvlJc w:val="left"/>
      <w:pPr>
        <w:ind w:left="6088" w:hanging="361"/>
      </w:pPr>
      <w:rPr>
        <w:rFonts w:hint="default"/>
      </w:rPr>
    </w:lvl>
    <w:lvl w:ilvl="7" w:tplc="120A6790">
      <w:numFmt w:val="bullet"/>
      <w:lvlText w:val="•"/>
      <w:lvlJc w:val="left"/>
      <w:pPr>
        <w:ind w:left="6926" w:hanging="361"/>
      </w:pPr>
      <w:rPr>
        <w:rFonts w:hint="default"/>
      </w:rPr>
    </w:lvl>
    <w:lvl w:ilvl="8" w:tplc="87D43DB4">
      <w:numFmt w:val="bullet"/>
      <w:lvlText w:val="•"/>
      <w:lvlJc w:val="left"/>
      <w:pPr>
        <w:ind w:left="7764" w:hanging="361"/>
      </w:pPr>
      <w:rPr>
        <w:rFonts w:hint="default"/>
      </w:rPr>
    </w:lvl>
  </w:abstractNum>
  <w:num w:numId="1">
    <w:abstractNumId w:val="14"/>
  </w:num>
  <w:num w:numId="2">
    <w:abstractNumId w:val="12"/>
  </w:num>
  <w:num w:numId="3">
    <w:abstractNumId w:val="7"/>
  </w:num>
  <w:num w:numId="4">
    <w:abstractNumId w:val="16"/>
  </w:num>
  <w:num w:numId="5">
    <w:abstractNumId w:val="3"/>
  </w:num>
  <w:num w:numId="6">
    <w:abstractNumId w:val="11"/>
  </w:num>
  <w:num w:numId="7">
    <w:abstractNumId w:val="13"/>
  </w:num>
  <w:num w:numId="8">
    <w:abstractNumId w:val="6"/>
  </w:num>
  <w:num w:numId="9">
    <w:abstractNumId w:val="17"/>
  </w:num>
  <w:num w:numId="10">
    <w:abstractNumId w:val="9"/>
  </w:num>
  <w:num w:numId="11">
    <w:abstractNumId w:val="5"/>
  </w:num>
  <w:num w:numId="12">
    <w:abstractNumId w:val="19"/>
  </w:num>
  <w:num w:numId="13">
    <w:abstractNumId w:val="4"/>
  </w:num>
  <w:num w:numId="14">
    <w:abstractNumId w:val="10"/>
  </w:num>
  <w:num w:numId="15">
    <w:abstractNumId w:val="2"/>
  </w:num>
  <w:num w:numId="16">
    <w:abstractNumId w:val="0"/>
  </w:num>
  <w:num w:numId="17">
    <w:abstractNumId w:val="18"/>
  </w:num>
  <w:num w:numId="18">
    <w:abstractNumId w:val="15"/>
  </w:num>
  <w:num w:numId="19">
    <w:abstractNumId w:val="8"/>
  </w:num>
  <w:num w:numId="20">
    <w:abstractNumId w:val="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00FC9"/>
    <w:rsid w:val="00070495"/>
    <w:rsid w:val="00195FC8"/>
    <w:rsid w:val="00292497"/>
    <w:rsid w:val="002D6317"/>
    <w:rsid w:val="00300FC9"/>
    <w:rsid w:val="003E3293"/>
    <w:rsid w:val="00485F40"/>
    <w:rsid w:val="00581A3E"/>
    <w:rsid w:val="00651620"/>
    <w:rsid w:val="006C2C68"/>
    <w:rsid w:val="006E146A"/>
    <w:rsid w:val="00832D10"/>
    <w:rsid w:val="008C1A94"/>
    <w:rsid w:val="00BB18B8"/>
    <w:rsid w:val="00C46BC8"/>
    <w:rsid w:val="00C64B5B"/>
    <w:rsid w:val="00CE12CA"/>
    <w:rsid w:val="00DA47E3"/>
    <w:rsid w:val="00F50696"/>
    <w:rsid w:val="00FD1CAA"/>
    <w:rsid w:val="00FD2D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EE241DF0-C1CA-4F23-B0EE-30B9715D3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ill Sans MT" w:eastAsia="Gill Sans MT" w:hAnsi="Gill Sans MT" w:cs="Gill Sans MT"/>
      <w:lang w:val="es-MX"/>
    </w:rPr>
  </w:style>
  <w:style w:type="paragraph" w:styleId="Ttulo1">
    <w:name w:val="heading 1"/>
    <w:basedOn w:val="Normal"/>
    <w:uiPriority w:val="1"/>
    <w:qFormat/>
    <w:pPr>
      <w:spacing w:before="100"/>
      <w:ind w:left="272"/>
      <w:outlineLvl w:val="0"/>
    </w:pPr>
    <w:rPr>
      <w:b/>
      <w:bCs/>
      <w:sz w:val="96"/>
      <w:szCs w:val="96"/>
    </w:rPr>
  </w:style>
  <w:style w:type="paragraph" w:styleId="Ttulo2">
    <w:name w:val="heading 2"/>
    <w:basedOn w:val="Normal"/>
    <w:uiPriority w:val="1"/>
    <w:qFormat/>
    <w:pPr>
      <w:ind w:left="272"/>
      <w:outlineLvl w:val="1"/>
    </w:pPr>
    <w:rPr>
      <w:b/>
      <w:bCs/>
      <w:sz w:val="72"/>
      <w:szCs w:val="72"/>
    </w:rPr>
  </w:style>
  <w:style w:type="paragraph" w:styleId="Ttulo3">
    <w:name w:val="heading 3"/>
    <w:basedOn w:val="Normal"/>
    <w:uiPriority w:val="1"/>
    <w:qFormat/>
    <w:pPr>
      <w:spacing w:before="100"/>
      <w:ind w:right="456" w:hanging="336"/>
      <w:jc w:val="center"/>
      <w:outlineLvl w:val="2"/>
    </w:pPr>
    <w:rPr>
      <w:b/>
      <w:bCs/>
      <w:sz w:val="56"/>
      <w:szCs w:val="56"/>
    </w:rPr>
  </w:style>
  <w:style w:type="paragraph" w:styleId="Ttulo4">
    <w:name w:val="heading 4"/>
    <w:basedOn w:val="Normal"/>
    <w:uiPriority w:val="1"/>
    <w:qFormat/>
    <w:pPr>
      <w:ind w:left="596"/>
      <w:outlineLvl w:val="3"/>
    </w:pPr>
    <w:rPr>
      <w:b/>
      <w:bCs/>
      <w:sz w:val="52"/>
      <w:szCs w:val="52"/>
    </w:rPr>
  </w:style>
  <w:style w:type="paragraph" w:styleId="Ttulo5">
    <w:name w:val="heading 5"/>
    <w:basedOn w:val="Normal"/>
    <w:uiPriority w:val="1"/>
    <w:qFormat/>
    <w:pPr>
      <w:spacing w:before="1"/>
      <w:ind w:left="516"/>
      <w:outlineLvl w:val="4"/>
    </w:pPr>
    <w:rPr>
      <w:b/>
      <w:bCs/>
      <w:sz w:val="44"/>
      <w:szCs w:val="44"/>
    </w:rPr>
  </w:style>
  <w:style w:type="paragraph" w:styleId="Ttulo6">
    <w:name w:val="heading 6"/>
    <w:basedOn w:val="Normal"/>
    <w:uiPriority w:val="1"/>
    <w:qFormat/>
    <w:pPr>
      <w:spacing w:before="132"/>
      <w:ind w:left="340"/>
      <w:outlineLvl w:val="5"/>
    </w:pPr>
    <w:rPr>
      <w:b/>
      <w:bCs/>
      <w:sz w:val="32"/>
      <w:szCs w:val="32"/>
    </w:rPr>
  </w:style>
  <w:style w:type="paragraph" w:styleId="Ttulo7">
    <w:name w:val="heading 7"/>
    <w:basedOn w:val="Normal"/>
    <w:uiPriority w:val="1"/>
    <w:qFormat/>
    <w:pPr>
      <w:spacing w:before="124"/>
      <w:ind w:left="380"/>
      <w:outlineLvl w:val="6"/>
    </w:pPr>
    <w:rPr>
      <w:rFonts w:ascii="Calibri" w:eastAsia="Calibri" w:hAnsi="Calibri" w:cs="Calibri"/>
      <w:sz w:val="32"/>
      <w:szCs w:val="32"/>
    </w:rPr>
  </w:style>
  <w:style w:type="paragraph" w:styleId="Ttulo8">
    <w:name w:val="heading 8"/>
    <w:basedOn w:val="Normal"/>
    <w:uiPriority w:val="1"/>
    <w:qFormat/>
    <w:pPr>
      <w:ind w:left="340"/>
      <w:outlineLvl w:val="7"/>
    </w:pPr>
    <w:rPr>
      <w:b/>
      <w:bCs/>
      <w:sz w:val="28"/>
      <w:szCs w:val="28"/>
    </w:rPr>
  </w:style>
  <w:style w:type="paragraph" w:styleId="Ttulo9">
    <w:name w:val="heading 9"/>
    <w:basedOn w:val="Normal"/>
    <w:uiPriority w:val="1"/>
    <w:qFormat/>
    <w:pPr>
      <w:spacing w:line="288" w:lineRule="exact"/>
      <w:ind w:left="28"/>
      <w:outlineLvl w:val="8"/>
    </w:pPr>
    <w:rPr>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061" w:hanging="361"/>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292497"/>
    <w:pPr>
      <w:tabs>
        <w:tab w:val="center" w:pos="4419"/>
        <w:tab w:val="right" w:pos="8838"/>
      </w:tabs>
    </w:pPr>
  </w:style>
  <w:style w:type="character" w:customStyle="1" w:styleId="EncabezadoCar">
    <w:name w:val="Encabezado Car"/>
    <w:basedOn w:val="Fuentedeprrafopredeter"/>
    <w:link w:val="Encabezado"/>
    <w:uiPriority w:val="99"/>
    <w:rsid w:val="00292497"/>
    <w:rPr>
      <w:rFonts w:ascii="Gill Sans MT" w:eastAsia="Gill Sans MT" w:hAnsi="Gill Sans MT" w:cs="Gill Sans MT"/>
      <w:lang w:val="es-MX"/>
    </w:rPr>
  </w:style>
  <w:style w:type="paragraph" w:styleId="Piedepgina">
    <w:name w:val="footer"/>
    <w:basedOn w:val="Normal"/>
    <w:link w:val="PiedepginaCar"/>
    <w:uiPriority w:val="99"/>
    <w:unhideWhenUsed/>
    <w:rsid w:val="00292497"/>
    <w:pPr>
      <w:tabs>
        <w:tab w:val="center" w:pos="4419"/>
        <w:tab w:val="right" w:pos="8838"/>
      </w:tabs>
    </w:pPr>
  </w:style>
  <w:style w:type="character" w:customStyle="1" w:styleId="PiedepginaCar">
    <w:name w:val="Pie de página Car"/>
    <w:basedOn w:val="Fuentedeprrafopredeter"/>
    <w:link w:val="Piedepgina"/>
    <w:uiPriority w:val="99"/>
    <w:rsid w:val="00292497"/>
    <w:rPr>
      <w:rFonts w:ascii="Gill Sans MT" w:eastAsia="Gill Sans MT" w:hAnsi="Gill Sans MT" w:cs="Gill Sans MT"/>
      <w:lang w:val="es-MX"/>
    </w:rPr>
  </w:style>
  <w:style w:type="paragraph" w:styleId="Sinespaciado">
    <w:name w:val="No Spacing"/>
    <w:uiPriority w:val="1"/>
    <w:qFormat/>
    <w:rsid w:val="00292497"/>
    <w:rPr>
      <w:rFonts w:ascii="Gill Sans MT" w:eastAsia="Gill Sans MT" w:hAnsi="Gill Sans MT" w:cs="Gill Sans MT"/>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mailto:davidmagos@hotmail.com" TargetMode="External"/><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hyperlink" Target="http://www.educacionbc.edu.mx/see/programasectorial/PEBC20152019.pdf" TargetMode="External"/><Relationship Id="rId16" Type="http://schemas.openxmlformats.org/officeDocument/2006/relationships/footer" Target="footer2.xml"/><Relationship Id="rId107" Type="http://schemas.openxmlformats.org/officeDocument/2006/relationships/hyperlink" Target="https://www.google.com.mx/url?sa=t&amp;amp;rct=j&amp;amp;q&amp;amp;esrc=s&amp;amp;source=web&amp;amp;cd=5&amp;amp;cad=rja&amp;amp;uact=8&amp;amp;ved=0ahUKEwju1bvV0azUAhWEQyYKHTFGB14QFgg7MAQ&amp;amp;url=http%3A%2F%2Findicadores.bajacalifornia.gob.mx%2Fconsultaciudadana%2Fevaluaciones%2F2016%2FFIDE%2520conac.docx&amp;amp;usg=AFQjCNGnCccqEEI87wDstAltlawZU2i6EA" TargetMode="External"/><Relationship Id="rId11" Type="http://schemas.openxmlformats.org/officeDocument/2006/relationships/image" Target="media/image5.png"/><Relationship Id="rId32" Type="http://schemas.openxmlformats.org/officeDocument/2006/relationships/image" Target="media/image23.png"/><Relationship Id="rId37" Type="http://schemas.openxmlformats.org/officeDocument/2006/relationships/hyperlink" Target="http://www.inafed.gob.mx/work/models/inafed/Resource/501/1/images/Baja_California.pdf" TargetMode="External"/><Relationship Id="rId53" Type="http://schemas.openxmlformats.org/officeDocument/2006/relationships/image" Target="media/image41.jpeg"/><Relationship Id="rId58" Type="http://schemas.openxmlformats.org/officeDocument/2006/relationships/image" Target="media/image43.jpe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5.png"/><Relationship Id="rId123" Type="http://schemas.openxmlformats.org/officeDocument/2006/relationships/image" Target="media/image86.png"/><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2.png"/><Relationship Id="rId48" Type="http://schemas.openxmlformats.org/officeDocument/2006/relationships/image" Target="media/image36.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hyperlink" Target="http://www.copladebc.gob.mx/PED/documentos/Actualizacion%20del%20Plan%20Estatal%252" TargetMode="External"/><Relationship Id="rId118" Type="http://schemas.openxmlformats.org/officeDocument/2006/relationships/hyperlink" Target="mailto:mlgarcia@tijuana.gob.mx" TargetMode="Externa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header" Target="header1.xml"/><Relationship Id="rId17" Type="http://schemas.openxmlformats.org/officeDocument/2006/relationships/hyperlink" Target="http://ramo23.com/2016/todos-los-programas/baja-california/todas-las-ciudades?year=2016&amp;amp;fund=todos-los-programas&amp;amp;state=baja-" TargetMode="External"/><Relationship Id="rId33" Type="http://schemas.openxmlformats.org/officeDocument/2006/relationships/image" Target="media/image24.png"/><Relationship Id="rId38" Type="http://schemas.openxmlformats.org/officeDocument/2006/relationships/hyperlink" Target="http://ramo23.com/2016/estatal-municipal/baja-california/todas-las-ciudades?search&amp;amp;page=3" TargetMode="External"/><Relationship Id="rId59" Type="http://schemas.openxmlformats.org/officeDocument/2006/relationships/hyperlink" Target="http://www.bajacalifornia.gob.mx/.../GP%20-%20BC%20-%201ER%20TRIM%202016%20(i" TargetMode="External"/><Relationship Id="rId103" Type="http://schemas.openxmlformats.org/officeDocument/2006/relationships/hyperlink" Target="http://www.copladebc.gob.mx/documentos/eval/desempeno/2016/FIDE.pdf" TargetMode="External"/><Relationship Id="rId108" Type="http://schemas.openxmlformats.org/officeDocument/2006/relationships/hyperlink" Target="http://dceg.bajacalifornia.gob.mx/sasip/frmPublicacionesDeOficioLeyAnterior.aspx?id=1045" TargetMode="External"/><Relationship Id="rId124" Type="http://schemas.openxmlformats.org/officeDocument/2006/relationships/image" Target="media/image87.png"/><Relationship Id="rId129" Type="http://schemas.openxmlformats.org/officeDocument/2006/relationships/theme" Target="theme/theme1.xml"/><Relationship Id="rId54" Type="http://schemas.openxmlformats.org/officeDocument/2006/relationships/hyperlink" Target="http://dceg.bajacalifornia.gob.mx/sasip/frmPublicacionesDeOficioLeyAnterior.aspx?id=1045" TargetMode="External"/><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7.png"/><Relationship Id="rId114" Type="http://schemas.openxmlformats.org/officeDocument/2006/relationships/hyperlink" Target="http://indicadores.bajacalifornia.gob.mx/menuResultado_evaluaciones.jsp" TargetMode="External"/><Relationship Id="rId119" Type="http://schemas.openxmlformats.org/officeDocument/2006/relationships/hyperlink" Target="http://www.copladebc.gob.mx/" TargetMode="External"/><Relationship Id="rId44" Type="http://schemas.openxmlformats.org/officeDocument/2006/relationships/image" Target="media/image33.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hyperlink" Target="http://ramo23.com/2016/todos-los-programas/baja-california/todas-las-" TargetMode="External"/><Relationship Id="rId34" Type="http://schemas.openxmlformats.org/officeDocument/2006/relationships/image" Target="media/image25.png"/><Relationship Id="rId50" Type="http://schemas.openxmlformats.org/officeDocument/2006/relationships/image" Target="media/image38.png"/><Relationship Id="rId55" Type="http://schemas.openxmlformats.org/officeDocument/2006/relationships/hyperlink" Target="http://www.bajacalifornia.gob.mx/.../GP%20-%20BC%20-%201ER%20TRIM%202016%20(i" TargetMode="External"/><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hyperlink" Target="https://www.google.com.mx/url?sa=t&amp;amp;rct=j&amp;amp;q&amp;amp;esrc=s&amp;amp;source=web&amp;amp;cd=5&amp;amp;cad=rja&amp;amp;uact=8&amp;amp;ved=0ahUKEwju1bvV0azUAhWEQyYKHTFGB14QFgg7MAQ&amp;amp;url=http%3A%2F%2Findicadores.bajacalifornia.gob.mx%2Fconsultaciudadana%2Fevaluaciones%2F2016%2FFIDE%2520conac.docx&amp;amp;usg=AFQjCNGnCccqEEI87wDstAltlawZU2i6EA" TargetMode="External"/><Relationship Id="rId120" Type="http://schemas.openxmlformats.org/officeDocument/2006/relationships/hyperlink" Target="http://indicadores.bajacalifornia.gob.mx/monitorbc/index.html" TargetMode="External"/><Relationship Id="rId125" Type="http://schemas.openxmlformats.org/officeDocument/2006/relationships/image" Target="media/image88.png"/><Relationship Id="rId7" Type="http://schemas.openxmlformats.org/officeDocument/2006/relationships/image" Target="media/image1.jpeg"/><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jpeg"/><Relationship Id="rId40" Type="http://schemas.openxmlformats.org/officeDocument/2006/relationships/image" Target="media/image29.png"/><Relationship Id="rId45" Type="http://schemas.openxmlformats.org/officeDocument/2006/relationships/hyperlink" Target="http://indicadores.bajacalifornia.gob.mx/ejercicio_recursos-16.jsp" TargetMode="External"/><Relationship Id="rId66" Type="http://schemas.openxmlformats.org/officeDocument/2006/relationships/image" Target="media/image50.jpeg"/><Relationship Id="rId87" Type="http://schemas.openxmlformats.org/officeDocument/2006/relationships/image" Target="media/image71.png"/><Relationship Id="rId110" Type="http://schemas.openxmlformats.org/officeDocument/2006/relationships/hyperlink" Target="http://ppef.hacienda.gob.mx/work/models/PPEF/2016/docs/23/r23_ep.pdf" TargetMode="External"/><Relationship Id="rId115" Type="http://schemas.openxmlformats.org/officeDocument/2006/relationships/hyperlink" Target="mailto:agustin.sandez@uabc.mx" TargetMode="Externa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10.jpeg"/><Relationship Id="rId14" Type="http://schemas.openxmlformats.org/officeDocument/2006/relationships/hyperlink" Target="http://www.pef.hacienda.gob.mx/work/models/PEF/2016/docs/23/r23_ep.pdf" TargetMode="Externa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hyperlink" Target="http://www.bajacalifornia.gob.mx/.../GP%20-%20BC%20-%201ER%20TRIM%202016%20(i" TargetMode="External"/><Relationship Id="rId77" Type="http://schemas.openxmlformats.org/officeDocument/2006/relationships/image" Target="media/image61.png"/><Relationship Id="rId100" Type="http://schemas.openxmlformats.org/officeDocument/2006/relationships/image" Target="media/image83.png"/><Relationship Id="rId105" Type="http://schemas.openxmlformats.org/officeDocument/2006/relationships/hyperlink" Target="https://www.google.com.mx/url?sa=t&amp;amp;rct=j&amp;amp;q&amp;amp;esrc=s&amp;amp;source=web&amp;amp;cd=5&amp;amp;cad=rja&amp;amp;uact=8&amp;amp;ved=0ahUKEwju1bvV0azUAhWEQyYKHTFGB14QFgg7MAQ&amp;amp;url=http%3A%2F%2Findicadores.bajacalifornia.gob.mx%2Fconsultaciudadana%2Fevaluaciones%2F2016%2FFIDE%2520conac.docx&amp;amp;usg=AFQjCNGnCccqEEI87wDstAltlawZU2i6EA" TargetMode="External"/><Relationship Id="rId12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39.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footer" Target="footer3.xml"/><Relationship Id="rId121" Type="http://schemas.openxmlformats.org/officeDocument/2006/relationships/hyperlink" Target="http://www.copladebc.gob.mx/" TargetMode="Externa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4.png"/><Relationship Id="rId67" Type="http://schemas.openxmlformats.org/officeDocument/2006/relationships/image" Target="media/image51.jpeg"/><Relationship Id="rId116" Type="http://schemas.openxmlformats.org/officeDocument/2006/relationships/hyperlink" Target="mailto:scastro@baja.gob.mx" TargetMode="External"/><Relationship Id="rId20" Type="http://schemas.openxmlformats.org/officeDocument/2006/relationships/image" Target="media/image11.jpeg"/><Relationship Id="rId41" Type="http://schemas.openxmlformats.org/officeDocument/2006/relationships/image" Target="media/image30.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hyperlink" Target="http://www.bajacalifornia.gob.mx/.../GP%20-%20BC%20-%201ER%20TRIM%202016%20(i" TargetMode="External"/><Relationship Id="rId15" Type="http://schemas.openxmlformats.org/officeDocument/2006/relationships/hyperlink" Target="http://ppef.hacienda.gob.mx/work/models/PPEF/2016/docs/23/r23_ep.pdf" TargetMode="External"/><Relationship Id="rId36" Type="http://schemas.openxmlformats.org/officeDocument/2006/relationships/image" Target="media/image27.png"/><Relationship Id="rId57" Type="http://schemas.openxmlformats.org/officeDocument/2006/relationships/image" Target="media/image42.jpeg"/><Relationship Id="rId106" Type="http://schemas.openxmlformats.org/officeDocument/2006/relationships/hyperlink" Target="https://www.google.com.mx/url?sa=t&amp;amp;rct=j&amp;amp;q&amp;amp;esrc=s&amp;amp;source=web&amp;amp;cd=5&amp;amp;cad=rja&amp;amp;uact=8&amp;amp;ved=0ahUKEwju1bvV0azUAhWEQyYKHTFGB14QFgg7MAQ&amp;amp;url=http%3A%2F%2Findicadores.bajacalifornia.gob.mx%2Fconsultaciudadana%2Fevaluaciones%2F2016%2FFIDE%2520conac.docx&amp;amp;usg=AFQjCNGnCccqEEI87wDstAltlawZU2i6EA" TargetMode="External"/><Relationship Id="rId127" Type="http://schemas.openxmlformats.org/officeDocument/2006/relationships/footer" Target="footer4.xml"/><Relationship Id="rId10" Type="http://schemas.openxmlformats.org/officeDocument/2006/relationships/image" Target="media/image4.jpeg"/><Relationship Id="rId31" Type="http://schemas.openxmlformats.org/officeDocument/2006/relationships/image" Target="media/image22.png"/><Relationship Id="rId52" Type="http://schemas.openxmlformats.org/officeDocument/2006/relationships/image" Target="media/image40.jpe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hyperlink" Target="http://indicadores.bajacalifornia.gob.mx/monitorbc/index.html" TargetMode="Externa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7.jpe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52</Pages>
  <Words>10176</Words>
  <Characters>55972</Characters>
  <Application>Microsoft Office Word</Application>
  <DocSecurity>0</DocSecurity>
  <Lines>466</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Zuri</dc:creator>
  <cp:lastModifiedBy>Zuri</cp:lastModifiedBy>
  <cp:revision>8</cp:revision>
  <cp:lastPrinted>2017-07-15T00:09:00Z</cp:lastPrinted>
  <dcterms:created xsi:type="dcterms:W3CDTF">2017-07-11T20:02:00Z</dcterms:created>
  <dcterms:modified xsi:type="dcterms:W3CDTF">2017-07-15T00:09:00Z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11</vt:lpwstr>
  </property>
  <property fmtid="{D5CDD505-2E9C-101B-9397-08002B2CF9AE}" pid="3" name="LastSaved">
    <vt:filetime>2017-07-11T00:00:00Z</vt:filetime>
  </property>
</Properties>
</file>